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5BBF0" w14:textId="77777777" w:rsidR="003A3ACA" w:rsidRDefault="0014223A">
      <w:pPr>
        <w:tabs>
          <w:tab w:val="center" w:pos="4536"/>
          <w:tab w:val="right" w:pos="9360"/>
          <w:tab w:val="right" w:pos="9639"/>
        </w:tabs>
        <w:ind w:right="20"/>
        <w:outlineLvl w:val="0"/>
        <w:rPr>
          <w:rFonts w:ascii="Arial" w:hAnsi="Arial" w:cs="Arial"/>
          <w:b/>
          <w:bCs/>
          <w:lang w:val="de-DE"/>
        </w:rPr>
      </w:pPr>
      <w:r>
        <w:rPr>
          <w:rFonts w:ascii="Arial" w:hAnsi="Arial" w:cs="Arial"/>
          <w:b/>
          <w:bCs/>
          <w:lang w:val="de-DE"/>
        </w:rPr>
        <w:t>3GPP TSG RAN WG1 #112bis-e</w:t>
      </w:r>
      <w:r>
        <w:rPr>
          <w:rFonts w:ascii="Arial" w:hAnsi="Arial" w:cs="Arial"/>
          <w:b/>
          <w:bCs/>
          <w:lang w:val="de-DE"/>
        </w:rPr>
        <w:tab/>
        <w:t xml:space="preserve">                             </w:t>
      </w:r>
      <w:r>
        <w:rPr>
          <w:rFonts w:ascii="Arial" w:hAnsi="Arial" w:cs="Arial"/>
          <w:b/>
          <w:bCs/>
          <w:lang w:val="de-DE"/>
        </w:rPr>
        <w:tab/>
        <w:t xml:space="preserve"> R1-</w:t>
      </w:r>
      <w:r w:rsidRPr="009160F1">
        <w:rPr>
          <w:rFonts w:ascii="Arial" w:hAnsi="Arial" w:cs="Arial"/>
          <w:b/>
          <w:bCs/>
          <w:lang w:val="de-DE"/>
        </w:rPr>
        <w:t>2303941</w:t>
      </w:r>
    </w:p>
    <w:p w14:paraId="50B5BBF1" w14:textId="77777777" w:rsidR="003A3ACA" w:rsidRDefault="0014223A">
      <w:pPr>
        <w:tabs>
          <w:tab w:val="center" w:pos="4536"/>
          <w:tab w:val="right" w:pos="9072"/>
        </w:tabs>
        <w:outlineLvl w:val="0"/>
        <w:rPr>
          <w:rFonts w:ascii="Arial" w:eastAsia="MS Mincho" w:hAnsi="Arial" w:cs="Arial"/>
          <w:b/>
          <w:bCs/>
          <w:sz w:val="28"/>
          <w:lang w:eastAsia="ja-JP"/>
        </w:rPr>
      </w:pPr>
      <w:r>
        <w:rPr>
          <w:rFonts w:ascii="Arial" w:hAnsi="Arial" w:cs="Arial"/>
          <w:b/>
          <w:bCs/>
          <w:lang w:val="en-GB" w:eastAsia="en-GB"/>
        </w:rPr>
        <w:t>e-Meeting, April 17</w:t>
      </w:r>
      <w:r>
        <w:rPr>
          <w:rFonts w:ascii="Arial" w:hAnsi="Arial" w:cs="Arial"/>
          <w:b/>
          <w:bCs/>
          <w:vertAlign w:val="superscript"/>
          <w:lang w:val="en-GB" w:eastAsia="en-GB"/>
        </w:rPr>
        <w:t>th</w:t>
      </w:r>
      <w:r>
        <w:rPr>
          <w:rFonts w:ascii="Arial" w:hAnsi="Arial" w:cs="Arial"/>
          <w:b/>
          <w:bCs/>
          <w:lang w:val="en-GB" w:eastAsia="en-GB"/>
        </w:rPr>
        <w:t xml:space="preserve"> – April 26</w:t>
      </w:r>
      <w:r>
        <w:rPr>
          <w:rFonts w:ascii="Arial" w:hAnsi="Arial" w:cs="Arial"/>
          <w:b/>
          <w:bCs/>
          <w:vertAlign w:val="superscript"/>
          <w:lang w:val="en-GB" w:eastAsia="en-GB"/>
        </w:rPr>
        <w:t>th</w:t>
      </w:r>
      <w:r>
        <w:rPr>
          <w:rFonts w:ascii="Arial" w:hAnsi="Arial" w:cs="Arial"/>
          <w:b/>
          <w:bCs/>
          <w:lang w:val="en-GB" w:eastAsia="en-GB"/>
        </w:rPr>
        <w:t>, 2023</w:t>
      </w:r>
    </w:p>
    <w:p w14:paraId="50B5BBF2" w14:textId="77777777" w:rsidR="003A3ACA" w:rsidRDefault="003A3ACA">
      <w:pPr>
        <w:pStyle w:val="3GPPHeader"/>
        <w:contextualSpacing/>
        <w:rPr>
          <w:sz w:val="22"/>
          <w:szCs w:val="22"/>
        </w:rPr>
      </w:pPr>
    </w:p>
    <w:p w14:paraId="50B5BBF3" w14:textId="77777777" w:rsidR="003A3ACA" w:rsidRDefault="0014223A">
      <w:pPr>
        <w:pStyle w:val="3GPPHeader"/>
        <w:contextualSpacing/>
        <w:rPr>
          <w:sz w:val="22"/>
          <w:szCs w:val="22"/>
        </w:rPr>
      </w:pPr>
      <w:r>
        <w:rPr>
          <w:sz w:val="22"/>
          <w:szCs w:val="22"/>
        </w:rPr>
        <w:t>Agenda Item:</w:t>
      </w:r>
      <w:r>
        <w:rPr>
          <w:sz w:val="22"/>
          <w:szCs w:val="22"/>
        </w:rPr>
        <w:tab/>
        <w:t>9.11.2</w:t>
      </w:r>
    </w:p>
    <w:p w14:paraId="50B5BBF4" w14:textId="77777777" w:rsidR="003A3ACA" w:rsidRDefault="003A3ACA">
      <w:pPr>
        <w:pStyle w:val="3GPPHeader"/>
        <w:contextualSpacing/>
        <w:rPr>
          <w:sz w:val="22"/>
          <w:szCs w:val="22"/>
        </w:rPr>
      </w:pPr>
    </w:p>
    <w:p w14:paraId="50B5BBF5" w14:textId="77777777" w:rsidR="003A3ACA" w:rsidRDefault="0014223A">
      <w:pPr>
        <w:pStyle w:val="3GPPHeader"/>
        <w:rPr>
          <w:sz w:val="22"/>
          <w:szCs w:val="22"/>
        </w:rPr>
      </w:pPr>
      <w:r>
        <w:rPr>
          <w:sz w:val="22"/>
          <w:szCs w:val="22"/>
        </w:rPr>
        <w:t>Source:</w:t>
      </w:r>
      <w:r>
        <w:rPr>
          <w:sz w:val="22"/>
          <w:szCs w:val="22"/>
        </w:rPr>
        <w:tab/>
        <w:t>Moderator (Apple Inc.)</w:t>
      </w:r>
    </w:p>
    <w:p w14:paraId="50B5BBF6" w14:textId="77777777" w:rsidR="003A3ACA" w:rsidRDefault="0014223A">
      <w:pPr>
        <w:pStyle w:val="3GPPHeader"/>
        <w:rPr>
          <w:sz w:val="22"/>
          <w:szCs w:val="22"/>
        </w:rPr>
      </w:pPr>
      <w:r>
        <w:rPr>
          <w:sz w:val="22"/>
          <w:szCs w:val="22"/>
        </w:rPr>
        <w:t>Title:</w:t>
      </w:r>
      <w:r>
        <w:rPr>
          <w:sz w:val="22"/>
          <w:szCs w:val="22"/>
        </w:rPr>
        <w:tab/>
        <w:t>Summary #1 on LP WUR architectures</w:t>
      </w:r>
    </w:p>
    <w:p w14:paraId="50B5BBF7" w14:textId="77777777" w:rsidR="003A3ACA" w:rsidRDefault="0014223A">
      <w:pPr>
        <w:pStyle w:val="3GPPHeader"/>
        <w:rPr>
          <w:sz w:val="22"/>
          <w:szCs w:val="22"/>
        </w:rPr>
      </w:pPr>
      <w:r>
        <w:rPr>
          <w:sz w:val="22"/>
          <w:szCs w:val="22"/>
        </w:rPr>
        <w:t>Document for:</w:t>
      </w:r>
      <w:r>
        <w:rPr>
          <w:sz w:val="22"/>
          <w:szCs w:val="22"/>
        </w:rPr>
        <w:tab/>
        <w:t>Discussion/Decision</w:t>
      </w:r>
    </w:p>
    <w:p w14:paraId="50B5BBF8" w14:textId="77777777" w:rsidR="003A3ACA" w:rsidRDefault="0014223A">
      <w:pPr>
        <w:pStyle w:val="Heading1"/>
      </w:pPr>
      <w:r>
        <w:t>Introduction</w:t>
      </w:r>
    </w:p>
    <w:p w14:paraId="50B5BBF9" w14:textId="77777777" w:rsidR="003A3ACA" w:rsidRDefault="0014223A">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3A3ACA" w14:paraId="50B5BC02" w14:textId="77777777">
        <w:tc>
          <w:tcPr>
            <w:tcW w:w="17270" w:type="dxa"/>
          </w:tcPr>
          <w:p w14:paraId="50B5BBFA" w14:textId="77777777" w:rsidR="003A3ACA" w:rsidRDefault="0014223A">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50B5BBFB" w14:textId="77777777" w:rsidR="003A3ACA" w:rsidRDefault="0014223A">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50B5BBFC" w14:textId="77777777" w:rsidR="003A3ACA" w:rsidRDefault="0014223A">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50B5BBFD" w14:textId="77777777" w:rsidR="003A3ACA" w:rsidRDefault="0014223A">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50B5BBFE" w14:textId="77777777" w:rsidR="003A3ACA" w:rsidRDefault="0014223A">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50B5BBFF" w14:textId="77777777" w:rsidR="003A3ACA" w:rsidRDefault="0014223A">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50B5BC00" w14:textId="77777777" w:rsidR="003A3ACA" w:rsidRDefault="0014223A">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50B5BC01" w14:textId="77777777" w:rsidR="003A3ACA" w:rsidRDefault="0014223A">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50B5BC03" w14:textId="77777777" w:rsidR="003A3ACA" w:rsidRDefault="003A3ACA">
      <w:pPr>
        <w:pStyle w:val="0Maintext"/>
        <w:spacing w:after="120" w:afterAutospacing="0" w:line="240" w:lineRule="auto"/>
        <w:ind w:firstLine="0"/>
        <w:rPr>
          <w:lang w:val="en-US"/>
        </w:rPr>
      </w:pPr>
    </w:p>
    <w:p w14:paraId="50B5BC04" w14:textId="77777777" w:rsidR="003A3ACA" w:rsidRDefault="0014223A">
      <w:pPr>
        <w:pStyle w:val="0Maintext"/>
        <w:spacing w:after="120" w:afterAutospacing="0" w:line="240" w:lineRule="auto"/>
        <w:ind w:firstLine="0"/>
        <w:rPr>
          <w:lang w:val="en-US"/>
        </w:rPr>
      </w:pPr>
      <w:r>
        <w:rPr>
          <w:lang w:val="en-US"/>
        </w:rPr>
        <w:t xml:space="preserve">This contribution summarizes the discussions on low-power wake-up receiver (LP WUR) architectures in RAN1#112bis-e. </w:t>
      </w:r>
    </w:p>
    <w:p w14:paraId="50B5BC05" w14:textId="77777777" w:rsidR="003A3ACA" w:rsidRDefault="0014223A">
      <w:pPr>
        <w:pStyle w:val="0Maintext"/>
        <w:spacing w:before="120" w:after="120" w:afterAutospacing="0" w:line="240" w:lineRule="auto"/>
        <w:ind w:firstLine="0"/>
        <w:rPr>
          <w:lang w:val="en-US"/>
        </w:rPr>
      </w:pPr>
      <w:r>
        <w:rPr>
          <w:lang w:val="en-US"/>
        </w:rPr>
        <w:t>Section 2 provides a summary of the agreements as the outcome of RAN1#112bis-e discussions. Section 3 captures the proposals for online sessions. Section 4 documents the detailed discussions. Agreements from previous meetings and companies’ proposals from the contributions are captured in the Appendix.</w:t>
      </w:r>
    </w:p>
    <w:p w14:paraId="50B5BC06" w14:textId="77777777" w:rsidR="003A3ACA" w:rsidRDefault="0014223A">
      <w:pPr>
        <w:pStyle w:val="Heading1"/>
      </w:pPr>
      <w:r>
        <w:t>RAN1#112bis-e Agreements</w:t>
      </w:r>
    </w:p>
    <w:p w14:paraId="50B5BC07" w14:textId="77777777" w:rsidR="003A3ACA" w:rsidRDefault="003A3ACA">
      <w:pPr>
        <w:pStyle w:val="0Maintext"/>
        <w:spacing w:after="120" w:afterAutospacing="0" w:line="240" w:lineRule="auto"/>
        <w:ind w:firstLine="0"/>
        <w:rPr>
          <w:lang w:val="en-US"/>
        </w:rPr>
      </w:pPr>
    </w:p>
    <w:p w14:paraId="50B5BC08" w14:textId="77777777" w:rsidR="003A3ACA" w:rsidRDefault="0014223A">
      <w:pPr>
        <w:pStyle w:val="Heading1"/>
      </w:pPr>
      <w:r>
        <w:t>Proposals for Online Sessions</w:t>
      </w:r>
    </w:p>
    <w:p w14:paraId="50B5BC09" w14:textId="22486875" w:rsidR="003A3ACA" w:rsidRDefault="0014223A">
      <w:pPr>
        <w:pStyle w:val="Heading2"/>
        <w:rPr>
          <w:lang w:val="en-GB"/>
        </w:rPr>
      </w:pPr>
      <w:r>
        <w:rPr>
          <w:lang w:val="en-GB"/>
        </w:rPr>
        <w:t>Proposals for Online</w:t>
      </w:r>
      <w:r w:rsidR="002A4102">
        <w:rPr>
          <w:lang w:val="en-GB"/>
        </w:rPr>
        <w:t xml:space="preserve"> 04/18</w:t>
      </w:r>
    </w:p>
    <w:p w14:paraId="3E764C52" w14:textId="77777777" w:rsidR="002A4102" w:rsidRDefault="002A4102" w:rsidP="002A4102">
      <w:pPr>
        <w:pStyle w:val="Heading4"/>
        <w:numPr>
          <w:ilvl w:val="0"/>
          <w:numId w:val="0"/>
        </w:numPr>
        <w:spacing w:after="0"/>
        <w:rPr>
          <w:b/>
          <w:bCs/>
          <w:sz w:val="20"/>
          <w:szCs w:val="20"/>
          <w:lang w:val="en-GB"/>
        </w:rPr>
      </w:pPr>
      <w:r>
        <w:rPr>
          <w:b/>
          <w:bCs/>
          <w:sz w:val="20"/>
          <w:szCs w:val="20"/>
          <w:highlight w:val="yellow"/>
          <w:lang w:val="en-GB"/>
        </w:rPr>
        <w:t>Proposal 1-1:</w:t>
      </w:r>
    </w:p>
    <w:p w14:paraId="5B5ACD35" w14:textId="77777777" w:rsidR="002A4102" w:rsidRDefault="002A4102" w:rsidP="002A4102">
      <w:pPr>
        <w:rPr>
          <w:sz w:val="20"/>
          <w:szCs w:val="20"/>
          <w:lang w:val="en-GB"/>
        </w:rPr>
      </w:pPr>
      <w:r>
        <w:rPr>
          <w:sz w:val="20"/>
          <w:szCs w:val="20"/>
          <w:lang w:val="en-GB"/>
        </w:rPr>
        <w:t>Provide the following response to RAN4 on “</w:t>
      </w:r>
      <w:r>
        <w:rPr>
          <w:rFonts w:eastAsia="SimSun"/>
          <w:sz w:val="20"/>
          <w:lang w:eastAsia="en-US"/>
        </w:rPr>
        <w:t>Whether IoT/wearables/smartphone UE types are all considered for LP-WUR design</w:t>
      </w:r>
      <w:r>
        <w:rPr>
          <w:sz w:val="20"/>
          <w:szCs w:val="20"/>
          <w:lang w:val="en-GB"/>
        </w:rPr>
        <w:t>”:</w:t>
      </w:r>
    </w:p>
    <w:p w14:paraId="457F55B3" w14:textId="77777777" w:rsidR="002A4102" w:rsidRDefault="002A4102" w:rsidP="002A4102">
      <w:pPr>
        <w:pStyle w:val="ListParagraph"/>
        <w:numPr>
          <w:ilvl w:val="0"/>
          <w:numId w:val="7"/>
        </w:numPr>
        <w:ind w:leftChars="0"/>
        <w:rPr>
          <w:szCs w:val="20"/>
        </w:rPr>
      </w:pPr>
      <w:r>
        <w:rPr>
          <w:szCs w:val="20"/>
        </w:rPr>
        <w:t xml:space="preserve">Yes, </w:t>
      </w:r>
      <w:r>
        <w:rPr>
          <w:rFonts w:eastAsia="SimSun"/>
          <w:lang w:eastAsia="en-US"/>
        </w:rPr>
        <w:t>IoT/wearables/smartphone UE types are all considered for LP-WUR design, according to the following agreement made in RAN1#112:</w:t>
      </w:r>
    </w:p>
    <w:tbl>
      <w:tblPr>
        <w:tblStyle w:val="TableGrid"/>
        <w:tblW w:w="0" w:type="auto"/>
        <w:tblInd w:w="720" w:type="dxa"/>
        <w:tblLook w:val="04A0" w:firstRow="1" w:lastRow="0" w:firstColumn="1" w:lastColumn="0" w:noHBand="0" w:noVBand="1"/>
      </w:tblPr>
      <w:tblGrid>
        <w:gridCol w:w="8630"/>
      </w:tblGrid>
      <w:tr w:rsidR="002A4102" w14:paraId="1647E20D" w14:textId="77777777" w:rsidTr="00D33DC4">
        <w:tc>
          <w:tcPr>
            <w:tcW w:w="9350" w:type="dxa"/>
          </w:tcPr>
          <w:p w14:paraId="4107A000" w14:textId="77777777" w:rsidR="002A4102" w:rsidRDefault="002A4102" w:rsidP="002A4102">
            <w:pPr>
              <w:spacing w:after="0"/>
              <w:rPr>
                <w:rFonts w:ascii="Times" w:eastAsia="Batang" w:hAnsi="Times"/>
                <w:b/>
                <w:bCs/>
                <w:sz w:val="20"/>
                <w:highlight w:val="green"/>
              </w:rPr>
            </w:pPr>
            <w:r>
              <w:rPr>
                <w:rFonts w:ascii="Times" w:eastAsia="Batang" w:hAnsi="Times"/>
                <w:b/>
                <w:bCs/>
                <w:sz w:val="20"/>
                <w:highlight w:val="green"/>
              </w:rPr>
              <w:t>Agreement</w:t>
            </w:r>
          </w:p>
          <w:p w14:paraId="5C91F006" w14:textId="77777777" w:rsidR="002A4102" w:rsidRDefault="002A4102" w:rsidP="002A4102">
            <w:pPr>
              <w:spacing w:after="0"/>
              <w:rPr>
                <w:rFonts w:ascii="Times" w:eastAsia="Batang" w:hAnsi="Times"/>
                <w:sz w:val="20"/>
                <w:szCs w:val="22"/>
                <w:lang w:val="en-GB"/>
              </w:rPr>
            </w:pPr>
            <w:r>
              <w:rPr>
                <w:rFonts w:ascii="Times" w:eastAsia="Batang" w:hAnsi="Times"/>
                <w:sz w:val="20"/>
                <w:szCs w:val="22"/>
                <w:lang w:val="en-GB"/>
              </w:rPr>
              <w:t>The following characteristics for target use cases are considered in the study item:</w:t>
            </w:r>
          </w:p>
          <w:p w14:paraId="65B1EFB8" w14:textId="77777777" w:rsidR="002A4102" w:rsidRDefault="002A4102" w:rsidP="002A4102">
            <w:pPr>
              <w:widowControl w:val="0"/>
              <w:numPr>
                <w:ilvl w:val="0"/>
                <w:numId w:val="8"/>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IoT cases including e.g., industrial wireless sensors, controllers, actuators and etc, including the following characteristics,</w:t>
            </w:r>
          </w:p>
          <w:p w14:paraId="76464201"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FFS: latency</w:t>
            </w:r>
          </w:p>
          <w:p w14:paraId="005F0A3E"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hint="eastAsia"/>
                <w:sz w:val="20"/>
                <w:szCs w:val="20"/>
                <w:lang w:val="en-GB"/>
              </w:rPr>
              <w:t>prim</w:t>
            </w:r>
            <w:r>
              <w:rPr>
                <w:rFonts w:ascii="Times" w:eastAsia="Batang" w:hAnsi="Times"/>
                <w:sz w:val="20"/>
                <w:szCs w:val="20"/>
                <w:lang w:val="en-GB"/>
              </w:rPr>
              <w:t>ary for small form devices</w:t>
            </w:r>
          </w:p>
          <w:p w14:paraId="591892F6"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lang w:val="en-GB"/>
              </w:rPr>
              <w:t>power-sensitive</w:t>
            </w:r>
          </w:p>
          <w:p w14:paraId="1ECAC82E"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Malgun Gothic" w:hAnsi="Times"/>
                <w:sz w:val="20"/>
                <w:szCs w:val="20"/>
                <w:lang w:val="en-GB"/>
              </w:rPr>
              <w:t>static, nomadic or limited mobility</w:t>
            </w:r>
          </w:p>
          <w:p w14:paraId="646E4248" w14:textId="77777777" w:rsidR="002A4102" w:rsidRDefault="002A4102" w:rsidP="002A4102">
            <w:pPr>
              <w:widowControl w:val="0"/>
              <w:numPr>
                <w:ilvl w:val="0"/>
                <w:numId w:val="8"/>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 xml:space="preserve">Wearable cases including e.g., </w:t>
            </w:r>
            <w:r>
              <w:rPr>
                <w:rFonts w:ascii="Times" w:eastAsia="Batang" w:hAnsi="Times"/>
                <w:sz w:val="20"/>
                <w:lang w:val="en-GB"/>
              </w:rPr>
              <w:t>smart watches, rings, eHealth related devices, and medical monitoring devices etc.</w:t>
            </w:r>
            <w:r>
              <w:rPr>
                <w:rFonts w:ascii="Times" w:eastAsia="Batang" w:hAnsi="Times"/>
                <w:sz w:val="20"/>
                <w:szCs w:val="20"/>
                <w:lang w:val="en-GB"/>
              </w:rPr>
              <w:t xml:space="preserve">, </w:t>
            </w:r>
          </w:p>
          <w:p w14:paraId="74F1BF7C"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lastRenderedPageBreak/>
              <w:t>FFS: latency</w:t>
            </w:r>
          </w:p>
          <w:p w14:paraId="794BF77F"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hint="eastAsia"/>
                <w:sz w:val="20"/>
                <w:szCs w:val="20"/>
                <w:lang w:val="en-GB"/>
              </w:rPr>
              <w:t>prim</w:t>
            </w:r>
            <w:r>
              <w:rPr>
                <w:rFonts w:ascii="Times" w:eastAsia="Batang" w:hAnsi="Times"/>
                <w:sz w:val="20"/>
                <w:szCs w:val="20"/>
                <w:lang w:val="en-GB"/>
              </w:rPr>
              <w:t>ary for small form devices,</w:t>
            </w:r>
          </w:p>
          <w:p w14:paraId="7262C24A"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lang w:val="en-GB"/>
              </w:rPr>
              <w:t>power-sensitive</w:t>
            </w:r>
          </w:p>
          <w:p w14:paraId="51C47429"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Malgun Gothic" w:hAnsi="Times"/>
                <w:sz w:val="20"/>
                <w:lang w:val="en-GB"/>
              </w:rPr>
              <w:t>low/medium speed</w:t>
            </w:r>
            <w:r>
              <w:rPr>
                <w:rFonts w:ascii="Times" w:eastAsia="Malgun Gothic" w:hAnsi="Times" w:hint="eastAsia"/>
                <w:sz w:val="20"/>
                <w:szCs w:val="20"/>
                <w:lang w:val="en-GB"/>
              </w:rPr>
              <w:t>,</w:t>
            </w:r>
            <w:r>
              <w:rPr>
                <w:rFonts w:ascii="Times" w:eastAsia="Malgun Gothic" w:hAnsi="Times"/>
                <w:sz w:val="20"/>
                <w:szCs w:val="20"/>
                <w:lang w:val="en-GB"/>
              </w:rPr>
              <w:t xml:space="preserve"> </w:t>
            </w:r>
            <w:r>
              <w:rPr>
                <w:rFonts w:ascii="Times" w:eastAsia="Malgun Gothic" w:hAnsi="Times"/>
                <w:sz w:val="20"/>
                <w:lang w:val="en-GB"/>
              </w:rPr>
              <w:t>FFS</w:t>
            </w:r>
            <w:r>
              <w:rPr>
                <w:rFonts w:ascii="Times" w:eastAsia="Malgun Gothic" w:hAnsi="Times" w:hint="eastAsia"/>
                <w:sz w:val="20"/>
                <w:lang w:val="en-GB"/>
              </w:rPr>
              <w:t>:</w:t>
            </w:r>
            <w:r>
              <w:rPr>
                <w:rFonts w:ascii="Times" w:eastAsia="Malgun Gothic" w:hAnsi="Times"/>
                <w:sz w:val="20"/>
                <w:lang w:val="en-GB"/>
              </w:rPr>
              <w:t xml:space="preserve"> high speed</w:t>
            </w:r>
          </w:p>
          <w:p w14:paraId="78A93CA8" w14:textId="77777777" w:rsidR="002A4102" w:rsidRDefault="002A4102" w:rsidP="002A4102">
            <w:pPr>
              <w:widowControl w:val="0"/>
              <w:numPr>
                <w:ilvl w:val="0"/>
                <w:numId w:val="8"/>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eMBB cases including e.g., XR/smart glasses, smart phones and etc.,</w:t>
            </w:r>
          </w:p>
          <w:p w14:paraId="0F88EB3A"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FFS: latency</w:t>
            </w:r>
          </w:p>
          <w:p w14:paraId="12B4BCA8"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devices form is various and not restricted</w:t>
            </w:r>
          </w:p>
          <w:p w14:paraId="3AB62F6E"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lang w:val="en-GB"/>
              </w:rPr>
              <w:t>power-sensitive</w:t>
            </w:r>
          </w:p>
          <w:p w14:paraId="7A4663DA" w14:textId="77777777" w:rsidR="002A4102" w:rsidRDefault="002A4102"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Malgun Gothic" w:hAnsi="Times"/>
                <w:sz w:val="20"/>
                <w:lang w:val="en-GB"/>
              </w:rPr>
              <w:t>low/medium speed</w:t>
            </w:r>
            <w:r>
              <w:rPr>
                <w:rFonts w:ascii="Times" w:eastAsia="Malgun Gothic" w:hAnsi="Times" w:hint="eastAsia"/>
                <w:sz w:val="20"/>
                <w:lang w:val="en-GB"/>
              </w:rPr>
              <w:t>,</w:t>
            </w:r>
            <w:r>
              <w:rPr>
                <w:rFonts w:ascii="Times" w:eastAsia="Malgun Gothic" w:hAnsi="Times"/>
                <w:sz w:val="20"/>
                <w:lang w:val="en-GB"/>
              </w:rPr>
              <w:t xml:space="preserve"> FFS</w:t>
            </w:r>
            <w:r>
              <w:rPr>
                <w:rFonts w:ascii="Times" w:eastAsia="Malgun Gothic" w:hAnsi="Times" w:hint="eastAsia"/>
                <w:sz w:val="20"/>
                <w:lang w:val="en-GB"/>
              </w:rPr>
              <w:t>:</w:t>
            </w:r>
            <w:r>
              <w:rPr>
                <w:rFonts w:ascii="Times" w:eastAsia="Malgun Gothic" w:hAnsi="Times"/>
                <w:sz w:val="20"/>
                <w:lang w:val="en-GB"/>
              </w:rPr>
              <w:t xml:space="preserve"> high speed</w:t>
            </w:r>
          </w:p>
          <w:p w14:paraId="79719AAD" w14:textId="77777777" w:rsidR="002A4102" w:rsidRDefault="002A4102" w:rsidP="002A4102">
            <w:pPr>
              <w:spacing w:after="0"/>
              <w:rPr>
                <w:rFonts w:ascii="Times" w:eastAsia="Batang" w:hAnsi="Times"/>
                <w:sz w:val="20"/>
                <w:lang w:val="en-GB"/>
              </w:rPr>
            </w:pPr>
            <w:r>
              <w:rPr>
                <w:rFonts w:ascii="Times" w:eastAsia="Batang" w:hAnsi="Times" w:hint="eastAsia"/>
                <w:sz w:val="20"/>
                <w:lang w:val="en-GB"/>
              </w:rPr>
              <w:t>N</w:t>
            </w:r>
            <w:r>
              <w:rPr>
                <w:rFonts w:ascii="Times" w:eastAsia="Batang" w:hAnsi="Times"/>
                <w:sz w:val="20"/>
                <w:lang w:val="en-GB"/>
              </w:rPr>
              <w:t>ote: other use cases/characteristics are not precluded if any.</w:t>
            </w:r>
          </w:p>
        </w:tc>
      </w:tr>
    </w:tbl>
    <w:p w14:paraId="50B5BC0A" w14:textId="77777777" w:rsidR="003A3ACA" w:rsidRDefault="003A3ACA">
      <w:pPr>
        <w:pStyle w:val="0Maintext"/>
        <w:spacing w:after="120" w:afterAutospacing="0" w:line="240" w:lineRule="auto"/>
        <w:ind w:firstLine="0"/>
      </w:pPr>
    </w:p>
    <w:p w14:paraId="6C6E6038" w14:textId="77777777" w:rsidR="003C688F" w:rsidRDefault="003C688F" w:rsidP="003C688F">
      <w:pPr>
        <w:pStyle w:val="Heading4"/>
        <w:numPr>
          <w:ilvl w:val="0"/>
          <w:numId w:val="0"/>
        </w:numPr>
        <w:spacing w:before="0" w:after="0"/>
        <w:rPr>
          <w:b/>
          <w:bCs/>
          <w:sz w:val="20"/>
          <w:szCs w:val="20"/>
          <w:lang w:val="en-GB"/>
        </w:rPr>
      </w:pPr>
      <w:r>
        <w:rPr>
          <w:b/>
          <w:bCs/>
          <w:sz w:val="20"/>
          <w:szCs w:val="20"/>
          <w:highlight w:val="yellow"/>
          <w:lang w:val="en-GB"/>
        </w:rPr>
        <w:t>Proposal 1-2r1:</w:t>
      </w:r>
    </w:p>
    <w:p w14:paraId="616E2C31" w14:textId="77777777" w:rsidR="003C688F" w:rsidRDefault="003C688F" w:rsidP="003C688F">
      <w:pPr>
        <w:spacing w:after="0"/>
        <w:rPr>
          <w:sz w:val="20"/>
          <w:szCs w:val="20"/>
          <w:lang w:val="en-GB"/>
        </w:rPr>
      </w:pPr>
      <w:r>
        <w:rPr>
          <w:sz w:val="20"/>
          <w:szCs w:val="20"/>
          <w:lang w:val="en-GB"/>
        </w:rPr>
        <w:t>Provide the following response to RAN4 on “</w:t>
      </w:r>
      <w:r>
        <w:rPr>
          <w:rFonts w:eastAsia="SimSun"/>
          <w:sz w:val="20"/>
          <w:lang w:eastAsia="en-US"/>
        </w:rPr>
        <w:t>Power consumption, coverage and SNR targets</w:t>
      </w:r>
      <w:r>
        <w:rPr>
          <w:sz w:val="20"/>
          <w:szCs w:val="20"/>
          <w:lang w:val="en-GB"/>
        </w:rPr>
        <w:t>”:</w:t>
      </w:r>
    </w:p>
    <w:p w14:paraId="5AA24AB6" w14:textId="20D2D17F" w:rsidR="003C688F" w:rsidRPr="00CD666D" w:rsidRDefault="003C688F" w:rsidP="003C688F">
      <w:pPr>
        <w:pStyle w:val="ListParagraph"/>
        <w:numPr>
          <w:ilvl w:val="0"/>
          <w:numId w:val="7"/>
        </w:numPr>
        <w:spacing w:after="0"/>
        <w:ind w:leftChars="0"/>
        <w:rPr>
          <w:szCs w:val="20"/>
        </w:rPr>
      </w:pPr>
      <w:r w:rsidRPr="00B0639A">
        <w:rPr>
          <w:color w:val="FF0000"/>
          <w:szCs w:val="20"/>
        </w:rPr>
        <w:t xml:space="preserve">RAN1 has not reached any agreements on </w:t>
      </w:r>
      <w:r>
        <w:rPr>
          <w:color w:val="FF0000"/>
          <w:szCs w:val="20"/>
        </w:rPr>
        <w:t xml:space="preserve">LP-WUR </w:t>
      </w:r>
      <w:r w:rsidRPr="00B0639A">
        <w:rPr>
          <w:color w:val="FF0000"/>
          <w:szCs w:val="20"/>
        </w:rPr>
        <w:t xml:space="preserve">power consumption targets. </w:t>
      </w:r>
      <w:r>
        <w:rPr>
          <w:color w:val="FF0000"/>
          <w:szCs w:val="20"/>
        </w:rPr>
        <w:t xml:space="preserve">RAN1 is still </w:t>
      </w:r>
      <w:r w:rsidR="00E44014">
        <w:rPr>
          <w:color w:val="FF0000"/>
          <w:szCs w:val="20"/>
        </w:rPr>
        <w:t>studying</w:t>
      </w:r>
      <w:r>
        <w:rPr>
          <w:color w:val="FF0000"/>
          <w:szCs w:val="20"/>
        </w:rPr>
        <w:t xml:space="preserve"> it.</w:t>
      </w:r>
    </w:p>
    <w:p w14:paraId="1F190C13" w14:textId="77777777" w:rsidR="003C688F" w:rsidRPr="00053C88" w:rsidRDefault="003C688F" w:rsidP="003C688F">
      <w:pPr>
        <w:pStyle w:val="ListParagraph"/>
        <w:numPr>
          <w:ilvl w:val="1"/>
          <w:numId w:val="7"/>
        </w:numPr>
        <w:spacing w:after="0"/>
        <w:ind w:leftChars="0"/>
        <w:rPr>
          <w:szCs w:val="20"/>
        </w:rPr>
      </w:pPr>
      <w:r w:rsidRPr="00053C88">
        <w:rPr>
          <w:szCs w:val="20"/>
        </w:rPr>
        <w:t xml:space="preserve">For the power consumption of LP-WUR, the following power model was agreed for evaluation purpose. Note that the power consumption is defined as the relative power w.r.t. the deep sleep state of the main radio following the </w:t>
      </w:r>
      <w:r w:rsidRPr="00C32BF9">
        <w:rPr>
          <w:color w:val="FF0000"/>
          <w:szCs w:val="20"/>
        </w:rPr>
        <w:t xml:space="preserve">non-RedCap </w:t>
      </w:r>
      <w:r w:rsidRPr="00053C88">
        <w:rPr>
          <w:szCs w:val="20"/>
        </w:rPr>
        <w:t>UE power model defined in TR 38.840.</w:t>
      </w:r>
      <w:r>
        <w:rPr>
          <w:szCs w:val="20"/>
        </w:rPr>
        <w:t xml:space="preserve"> </w:t>
      </w:r>
      <w:r w:rsidRPr="00C32BF9">
        <w:rPr>
          <w:color w:val="FF0000"/>
          <w:szCs w:val="20"/>
        </w:rPr>
        <w:t>[The UE power model for RedCap UEs can be found in TR 38.875.]</w:t>
      </w:r>
    </w:p>
    <w:tbl>
      <w:tblPr>
        <w:tblStyle w:val="TableGrid"/>
        <w:tblpPr w:leftFromText="180" w:rightFromText="180" w:vertAnchor="text" w:horzAnchor="margin" w:tblpXSpec="center" w:tblpY="35"/>
        <w:tblOverlap w:val="never"/>
        <w:tblW w:w="7470" w:type="dxa"/>
        <w:tblLook w:val="04A0" w:firstRow="1" w:lastRow="0" w:firstColumn="1" w:lastColumn="0" w:noHBand="0" w:noVBand="1"/>
      </w:tblPr>
      <w:tblGrid>
        <w:gridCol w:w="9350"/>
      </w:tblGrid>
      <w:tr w:rsidR="003C688F" w14:paraId="2E39B90F" w14:textId="77777777" w:rsidTr="00D33DC4">
        <w:tc>
          <w:tcPr>
            <w:tcW w:w="7470" w:type="dxa"/>
          </w:tcPr>
          <w:p w14:paraId="1EF0F438" w14:textId="77777777" w:rsidR="003C688F" w:rsidRDefault="003C688F" w:rsidP="00D33DC4">
            <w:pPr>
              <w:tabs>
                <w:tab w:val="left" w:pos="1440"/>
              </w:tabs>
              <w:spacing w:after="0"/>
              <w:ind w:left="1440" w:hanging="1440"/>
              <w:rPr>
                <w:rFonts w:ascii="Times" w:eastAsia="Batang" w:hAnsi="Times"/>
                <w:b/>
                <w:bCs/>
                <w:sz w:val="20"/>
                <w:highlight w:val="green"/>
                <w:lang w:val="en-GB"/>
              </w:rPr>
            </w:pPr>
            <w:r>
              <w:rPr>
                <w:rFonts w:ascii="Times" w:eastAsia="Batang" w:hAnsi="Times"/>
                <w:b/>
                <w:bCs/>
                <w:sz w:val="20"/>
                <w:highlight w:val="green"/>
                <w:lang w:val="en-GB"/>
              </w:rPr>
              <w:t>Agreement</w:t>
            </w:r>
          </w:p>
          <w:p w14:paraId="1CD5CE7B" w14:textId="77777777" w:rsidR="003C688F" w:rsidRDefault="003C688F" w:rsidP="00D33DC4">
            <w:pPr>
              <w:spacing w:after="0"/>
              <w:rPr>
                <w:rFonts w:ascii="Times" w:eastAsia="Calibri" w:hAnsi="Times" w:cs="Times"/>
                <w:sz w:val="20"/>
                <w:szCs w:val="20"/>
              </w:rPr>
            </w:pPr>
            <w:r>
              <w:rPr>
                <w:rFonts w:ascii="Times" w:eastAsia="Calibri" w:hAnsi="Times" w:cs="Times"/>
                <w:sz w:val="20"/>
                <w:szCs w:val="20"/>
              </w:rPr>
              <w:t>The following power model for LP-WUR is used for evaluation for FR1,</w:t>
            </w:r>
          </w:p>
          <w:tbl>
            <w:tblPr>
              <w:tblW w:w="9162" w:type="dxa"/>
              <w:jc w:val="center"/>
              <w:tblCellMar>
                <w:left w:w="0" w:type="dxa"/>
                <w:right w:w="0" w:type="dxa"/>
              </w:tblCellMar>
              <w:tblLook w:val="04A0" w:firstRow="1" w:lastRow="0" w:firstColumn="1" w:lastColumn="0" w:noHBand="0" w:noVBand="1"/>
            </w:tblPr>
            <w:tblGrid>
              <w:gridCol w:w="1152"/>
              <w:gridCol w:w="3600"/>
              <w:gridCol w:w="2250"/>
              <w:gridCol w:w="2160"/>
            </w:tblGrid>
            <w:tr w:rsidR="003C688F" w:rsidRPr="001F104C" w14:paraId="4895E637" w14:textId="77777777" w:rsidTr="003C688F">
              <w:trPr>
                <w:trHeight w:val="178"/>
                <w:jc w:val="center"/>
              </w:trPr>
              <w:tc>
                <w:tcPr>
                  <w:tcW w:w="1152" w:type="dxa"/>
                  <w:tcBorders>
                    <w:top w:val="single" w:sz="8" w:space="0" w:color="auto"/>
                    <w:left w:val="single" w:sz="8" w:space="0" w:color="auto"/>
                    <w:bottom w:val="single" w:sz="8" w:space="0" w:color="auto"/>
                    <w:right w:val="single" w:sz="8" w:space="0" w:color="auto"/>
                  </w:tcBorders>
                  <w:vAlign w:val="center"/>
                </w:tcPr>
                <w:p w14:paraId="515EF8C2" w14:textId="77777777" w:rsidR="003C688F" w:rsidRPr="001F104C" w:rsidRDefault="003C688F" w:rsidP="00C82C63">
                  <w:pPr>
                    <w:keepNext/>
                    <w:framePr w:hSpace="180" w:wrap="around" w:vAnchor="text" w:hAnchor="margin" w:xAlign="center" w:y="35"/>
                    <w:spacing w:after="0" w:line="252" w:lineRule="auto"/>
                    <w:suppressOverlap/>
                    <w:jc w:val="center"/>
                    <w:rPr>
                      <w:rFonts w:ascii="Times" w:eastAsia="SimSun" w:hAnsi="Times" w:cs="Times"/>
                      <w:b/>
                      <w:bCs/>
                      <w:sz w:val="20"/>
                      <w:szCs w:val="20"/>
                    </w:rPr>
                  </w:pPr>
                  <w:r w:rsidRPr="001F104C">
                    <w:rPr>
                      <w:rFonts w:ascii="Times" w:eastAsia="SimSun" w:hAnsi="Times" w:cs="Times"/>
                      <w:b/>
                      <w:bCs/>
                      <w:sz w:val="20"/>
                      <w:szCs w:val="20"/>
                    </w:rPr>
                    <w:t>Power State</w:t>
                  </w:r>
                </w:p>
              </w:tc>
              <w:tc>
                <w:tcPr>
                  <w:tcW w:w="3600" w:type="dxa"/>
                  <w:tcBorders>
                    <w:top w:val="single" w:sz="8" w:space="0" w:color="auto"/>
                    <w:left w:val="nil"/>
                    <w:bottom w:val="single" w:sz="8" w:space="0" w:color="auto"/>
                    <w:right w:val="single" w:sz="8" w:space="0" w:color="auto"/>
                  </w:tcBorders>
                  <w:vAlign w:val="center"/>
                </w:tcPr>
                <w:p w14:paraId="437A0D88" w14:textId="77777777" w:rsidR="003C688F" w:rsidRPr="001F104C" w:rsidRDefault="003C688F" w:rsidP="00C82C63">
                  <w:pPr>
                    <w:keepNext/>
                    <w:framePr w:hSpace="180" w:wrap="around" w:vAnchor="text" w:hAnchor="margin" w:xAlign="center" w:y="35"/>
                    <w:spacing w:after="0" w:line="252" w:lineRule="auto"/>
                    <w:suppressOverlap/>
                    <w:jc w:val="center"/>
                    <w:rPr>
                      <w:rFonts w:ascii="Times" w:eastAsia="SimSun" w:hAnsi="Times" w:cs="Times"/>
                      <w:b/>
                      <w:bCs/>
                      <w:sz w:val="20"/>
                      <w:szCs w:val="20"/>
                    </w:rPr>
                  </w:pPr>
                  <w:r w:rsidRPr="001F104C">
                    <w:rPr>
                      <w:rFonts w:ascii="Times" w:eastAsia="SimSun" w:hAnsi="Times" w:cs="Times"/>
                      <w:b/>
                      <w:bCs/>
                      <w:sz w:val="20"/>
                      <w:szCs w:val="20"/>
                    </w:rPr>
                    <w:t>Relative Power (unit)</w:t>
                  </w:r>
                </w:p>
              </w:tc>
              <w:tc>
                <w:tcPr>
                  <w:tcW w:w="2250" w:type="dxa"/>
                  <w:tcBorders>
                    <w:top w:val="single" w:sz="8" w:space="0" w:color="auto"/>
                    <w:left w:val="nil"/>
                    <w:bottom w:val="single" w:sz="8" w:space="0" w:color="auto"/>
                    <w:right w:val="single" w:sz="8" w:space="0" w:color="auto"/>
                  </w:tcBorders>
                  <w:vAlign w:val="center"/>
                </w:tcPr>
                <w:p w14:paraId="3C65F931" w14:textId="77777777" w:rsidR="003C688F" w:rsidRPr="001F104C" w:rsidRDefault="003C688F" w:rsidP="00C82C63">
                  <w:pPr>
                    <w:keepNext/>
                    <w:framePr w:hSpace="180" w:wrap="around" w:vAnchor="text" w:hAnchor="margin" w:xAlign="center" w:y="35"/>
                    <w:spacing w:after="0" w:line="252" w:lineRule="auto"/>
                    <w:suppressOverlap/>
                    <w:jc w:val="center"/>
                    <w:rPr>
                      <w:rFonts w:ascii="Times" w:eastAsia="SimSun" w:hAnsi="Times" w:cs="Times"/>
                      <w:b/>
                      <w:bCs/>
                      <w:sz w:val="20"/>
                      <w:szCs w:val="20"/>
                    </w:rPr>
                  </w:pPr>
                  <w:r w:rsidRPr="001F104C">
                    <w:rPr>
                      <w:rFonts w:ascii="Times" w:eastAsia="SimSun" w:hAnsi="Times" w:cs="Times"/>
                      <w:b/>
                      <w:bCs/>
                      <w:sz w:val="20"/>
                      <w:szCs w:val="20"/>
                    </w:rPr>
                    <w:t>Transition energy:</w:t>
                  </w:r>
                </w:p>
                <w:p w14:paraId="2F159E06" w14:textId="77777777" w:rsidR="003C688F" w:rsidRPr="001F104C" w:rsidRDefault="003C688F" w:rsidP="00C82C63">
                  <w:pPr>
                    <w:keepNext/>
                    <w:framePr w:hSpace="180" w:wrap="around" w:vAnchor="text" w:hAnchor="margin" w:xAlign="center" w:y="35"/>
                    <w:spacing w:after="0" w:line="252" w:lineRule="auto"/>
                    <w:suppressOverlap/>
                    <w:jc w:val="center"/>
                    <w:rPr>
                      <w:rFonts w:ascii="Times" w:eastAsia="SimSun" w:hAnsi="Times" w:cs="Times"/>
                      <w:b/>
                      <w:bCs/>
                      <w:sz w:val="20"/>
                      <w:szCs w:val="20"/>
                    </w:rPr>
                  </w:pPr>
                  <w:r w:rsidRPr="001F104C">
                    <w:rPr>
                      <w:rFonts w:ascii="Times" w:eastAsia="SimSun" w:hAnsi="Times" w:cs="Times"/>
                      <w:b/>
                      <w:bCs/>
                      <w:sz w:val="20"/>
                      <w:szCs w:val="20"/>
                    </w:rPr>
                    <w:t>(unit multiplied by ms)</w:t>
                  </w:r>
                </w:p>
              </w:tc>
              <w:tc>
                <w:tcPr>
                  <w:tcW w:w="2160"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6B5C221F" w14:textId="77777777" w:rsidR="003C688F" w:rsidRPr="001F104C" w:rsidRDefault="003C688F" w:rsidP="00C82C63">
                  <w:pPr>
                    <w:keepNext/>
                    <w:framePr w:hSpace="180" w:wrap="around" w:vAnchor="text" w:hAnchor="margin" w:xAlign="center" w:y="35"/>
                    <w:spacing w:after="0" w:line="252" w:lineRule="auto"/>
                    <w:suppressOverlap/>
                    <w:jc w:val="center"/>
                    <w:rPr>
                      <w:rFonts w:ascii="Times" w:eastAsia="SimSun" w:hAnsi="Times" w:cs="Times"/>
                      <w:b/>
                      <w:bCs/>
                      <w:sz w:val="20"/>
                      <w:szCs w:val="20"/>
                    </w:rPr>
                  </w:pPr>
                  <w:r w:rsidRPr="001F104C">
                    <w:rPr>
                      <w:rFonts w:ascii="Times" w:eastAsia="SimSun" w:hAnsi="Times" w:cs="Times"/>
                      <w:b/>
                      <w:bCs/>
                      <w:sz w:val="20"/>
                      <w:szCs w:val="20"/>
                    </w:rPr>
                    <w:t>Ramp-up time</w:t>
                  </w:r>
                  <w:r w:rsidRPr="001F104C">
                    <w:rPr>
                      <w:rFonts w:ascii="Times" w:eastAsia="SimSun" w:hAnsi="Times" w:cs="Times"/>
                      <w:b/>
                      <w:bCs/>
                      <w:sz w:val="20"/>
                      <w:szCs w:val="20"/>
                    </w:rPr>
                    <w:br/>
                    <w:t>T</w:t>
                  </w:r>
                  <w:r w:rsidRPr="001F104C">
                    <w:rPr>
                      <w:rFonts w:ascii="Times" w:eastAsia="SimSun" w:hAnsi="Times" w:cs="Times"/>
                      <w:b/>
                      <w:bCs/>
                      <w:sz w:val="20"/>
                      <w:szCs w:val="20"/>
                      <w:vertAlign w:val="subscript"/>
                    </w:rPr>
                    <w:t xml:space="preserve">LR, ramp-up </w:t>
                  </w:r>
                  <w:r w:rsidRPr="001F104C">
                    <w:rPr>
                      <w:rFonts w:ascii="Times" w:eastAsia="SimSun" w:hAnsi="Times" w:cs="Times"/>
                      <w:b/>
                      <w:bCs/>
                      <w:sz w:val="20"/>
                      <w:szCs w:val="20"/>
                    </w:rPr>
                    <w:t>(ms)</w:t>
                  </w:r>
                </w:p>
              </w:tc>
            </w:tr>
            <w:tr w:rsidR="003C688F" w:rsidRPr="001F104C" w14:paraId="091AB865" w14:textId="77777777" w:rsidTr="003C688F">
              <w:trPr>
                <w:trHeight w:val="1240"/>
                <w:jc w:val="center"/>
              </w:trPr>
              <w:tc>
                <w:tcPr>
                  <w:tcW w:w="115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39AD95A3"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b/>
                      <w:bCs/>
                      <w:sz w:val="20"/>
                      <w:szCs w:val="20"/>
                    </w:rPr>
                    <w:t>Off</w:t>
                  </w:r>
                </w:p>
              </w:tc>
              <w:tc>
                <w:tcPr>
                  <w:tcW w:w="3600" w:type="dxa"/>
                  <w:tcBorders>
                    <w:top w:val="nil"/>
                    <w:left w:val="nil"/>
                    <w:bottom w:val="single" w:sz="8" w:space="0" w:color="auto"/>
                    <w:right w:val="single" w:sz="8" w:space="0" w:color="auto"/>
                  </w:tcBorders>
                  <w:tcMar>
                    <w:top w:w="15" w:type="dxa"/>
                    <w:left w:w="36" w:type="dxa"/>
                    <w:bottom w:w="0" w:type="dxa"/>
                    <w:right w:w="36" w:type="dxa"/>
                  </w:tcMar>
                  <w:vAlign w:val="center"/>
                </w:tcPr>
                <w:p w14:paraId="535256E5"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sz w:val="20"/>
                      <w:szCs w:val="20"/>
                    </w:rPr>
                    <w:t>0.001</w:t>
                  </w:r>
                </w:p>
              </w:tc>
              <w:tc>
                <w:tcPr>
                  <w:tcW w:w="225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8DC7060"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sz w:val="20"/>
                      <w:szCs w:val="20"/>
                    </w:rPr>
                    <w:t>[T</w:t>
                  </w:r>
                  <w:r w:rsidRPr="001F104C">
                    <w:rPr>
                      <w:rFonts w:ascii="Times" w:eastAsia="Calibri" w:hAnsi="Times" w:cs="Times"/>
                      <w:sz w:val="20"/>
                      <w:szCs w:val="20"/>
                      <w:vertAlign w:val="subscript"/>
                    </w:rPr>
                    <w:t>LR, ramp-up</w:t>
                  </w:r>
                  <w:r w:rsidRPr="001F104C">
                    <w:rPr>
                      <w:rFonts w:ascii="Times" w:eastAsia="Calibri" w:hAnsi="Times" w:cs="Times"/>
                      <w:sz w:val="20"/>
                      <w:szCs w:val="20"/>
                    </w:rPr>
                    <w:t xml:space="preserve"> *(P</w:t>
                  </w:r>
                  <w:r w:rsidRPr="001F104C">
                    <w:rPr>
                      <w:rFonts w:ascii="Times" w:eastAsia="Calibri" w:hAnsi="Times" w:cs="Times"/>
                      <w:sz w:val="20"/>
                      <w:szCs w:val="20"/>
                      <w:vertAlign w:val="subscript"/>
                    </w:rPr>
                    <w:t>ON</w:t>
                  </w:r>
                  <w:r w:rsidRPr="001F104C">
                    <w:rPr>
                      <w:rFonts w:ascii="Times" w:eastAsia="Calibri" w:hAnsi="Times" w:cs="Times"/>
                      <w:sz w:val="20"/>
                      <w:szCs w:val="20"/>
                    </w:rPr>
                    <w:t>+P</w:t>
                  </w:r>
                  <w:r w:rsidRPr="001F104C">
                    <w:rPr>
                      <w:rFonts w:ascii="Times" w:eastAsia="Calibri" w:hAnsi="Times" w:cs="Times"/>
                      <w:sz w:val="20"/>
                      <w:szCs w:val="20"/>
                      <w:vertAlign w:val="subscript"/>
                    </w:rPr>
                    <w:t>OFF</w:t>
                  </w:r>
                  <w:r w:rsidRPr="001F104C">
                    <w:rPr>
                      <w:rFonts w:ascii="Times" w:eastAsia="Calibri" w:hAnsi="Times" w:cs="Times"/>
                      <w:sz w:val="20"/>
                      <w:szCs w:val="20"/>
                    </w:rPr>
                    <w:t>)/2]</w:t>
                  </w:r>
                </w:p>
              </w:tc>
              <w:tc>
                <w:tcPr>
                  <w:tcW w:w="216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BCFDCE7"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sz w:val="20"/>
                      <w:szCs w:val="20"/>
                    </w:rPr>
                    <w:t>T</w:t>
                  </w:r>
                  <w:r w:rsidRPr="001F104C">
                    <w:rPr>
                      <w:rFonts w:ascii="Times" w:eastAsia="Calibri" w:hAnsi="Times" w:cs="Times"/>
                      <w:sz w:val="20"/>
                      <w:szCs w:val="20"/>
                      <w:vertAlign w:val="subscript"/>
                    </w:rPr>
                    <w:t>LR, ramp-up</w:t>
                  </w:r>
                  <w:r w:rsidRPr="001F104C">
                    <w:rPr>
                      <w:rFonts w:ascii="Times" w:eastAsia="Calibri" w:hAnsi="Times" w:cs="Times"/>
                      <w:sz w:val="20"/>
                      <w:szCs w:val="20"/>
                    </w:rPr>
                    <w:t xml:space="preserve"> = FFS, and company to report T</w:t>
                  </w:r>
                  <w:r w:rsidRPr="001F104C">
                    <w:rPr>
                      <w:rFonts w:ascii="Times" w:eastAsia="Calibri" w:hAnsi="Times" w:cs="Times"/>
                      <w:sz w:val="20"/>
                      <w:szCs w:val="20"/>
                      <w:vertAlign w:val="subscript"/>
                    </w:rPr>
                    <w:t>LR, ramp-up</w:t>
                  </w:r>
                </w:p>
                <w:p w14:paraId="505A7570"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sz w:val="20"/>
                      <w:szCs w:val="20"/>
                    </w:rPr>
                    <w:t> </w:t>
                  </w:r>
                </w:p>
                <w:p w14:paraId="39583CA1"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sz w:val="20"/>
                      <w:szCs w:val="20"/>
                    </w:rPr>
                    <w:t>FFS: Relation between Receiver architecture and its relative power and value of T</w:t>
                  </w:r>
                  <w:r w:rsidRPr="001F104C">
                    <w:rPr>
                      <w:rFonts w:ascii="Times" w:eastAsia="Calibri" w:hAnsi="Times" w:cs="Times"/>
                      <w:sz w:val="20"/>
                      <w:szCs w:val="20"/>
                      <w:vertAlign w:val="subscript"/>
                    </w:rPr>
                    <w:t>LR, ramp-up</w:t>
                  </w:r>
                </w:p>
              </w:tc>
            </w:tr>
            <w:tr w:rsidR="003C688F" w:rsidRPr="001F104C" w14:paraId="5D27E997" w14:textId="77777777" w:rsidTr="003C688F">
              <w:trPr>
                <w:trHeight w:val="409"/>
                <w:jc w:val="center"/>
              </w:trPr>
              <w:tc>
                <w:tcPr>
                  <w:tcW w:w="115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6120AE3E"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b/>
                      <w:bCs/>
                      <w:sz w:val="20"/>
                      <w:szCs w:val="20"/>
                    </w:rPr>
                    <w:t>On</w:t>
                  </w:r>
                </w:p>
              </w:tc>
              <w:tc>
                <w:tcPr>
                  <w:tcW w:w="3600" w:type="dxa"/>
                  <w:tcBorders>
                    <w:top w:val="nil"/>
                    <w:left w:val="nil"/>
                    <w:bottom w:val="single" w:sz="8" w:space="0" w:color="auto"/>
                    <w:right w:val="single" w:sz="8" w:space="0" w:color="auto"/>
                  </w:tcBorders>
                  <w:tcMar>
                    <w:top w:w="15" w:type="dxa"/>
                    <w:left w:w="36" w:type="dxa"/>
                    <w:bottom w:w="0" w:type="dxa"/>
                    <w:right w:w="36" w:type="dxa"/>
                  </w:tcMar>
                  <w:vAlign w:val="center"/>
                </w:tcPr>
                <w:p w14:paraId="3DC9592A"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strike/>
                      <w:sz w:val="20"/>
                      <w:szCs w:val="20"/>
                    </w:rPr>
                    <w:t>0.005/</w:t>
                  </w:r>
                  <w:r w:rsidRPr="001F104C">
                    <w:rPr>
                      <w:rFonts w:ascii="Times" w:eastAsia="Calibri" w:hAnsi="Times" w:cs="Times"/>
                      <w:sz w:val="20"/>
                      <w:szCs w:val="20"/>
                    </w:rPr>
                    <w:t>0.01/</w:t>
                  </w:r>
                  <w:r w:rsidRPr="001F104C">
                    <w:rPr>
                      <w:rFonts w:ascii="Times" w:eastAsia="Calibri" w:hAnsi="Times" w:cs="Times"/>
                      <w:strike/>
                      <w:sz w:val="20"/>
                      <w:szCs w:val="20"/>
                    </w:rPr>
                    <w:t>0.02/0.03/</w:t>
                  </w:r>
                  <w:r w:rsidRPr="001F104C">
                    <w:rPr>
                      <w:rFonts w:ascii="Times" w:eastAsia="Calibri" w:hAnsi="Times" w:cs="Times"/>
                      <w:sz w:val="20"/>
                      <w:szCs w:val="20"/>
                    </w:rPr>
                    <w:t>0.05/0.1/</w:t>
                  </w:r>
                  <w:r w:rsidRPr="001F104C">
                    <w:rPr>
                      <w:rFonts w:ascii="Times" w:eastAsia="Calibri" w:hAnsi="Times" w:cs="Times"/>
                      <w:strike/>
                      <w:sz w:val="20"/>
                      <w:szCs w:val="20"/>
                    </w:rPr>
                    <w:t>0.2/</w:t>
                  </w:r>
                  <w:r w:rsidRPr="001F104C">
                    <w:rPr>
                      <w:rFonts w:ascii="Times" w:eastAsia="Calibri" w:hAnsi="Times" w:cs="Times"/>
                      <w:sz w:val="20"/>
                      <w:szCs w:val="20"/>
                    </w:rPr>
                    <w:t>0.5/1/2/4</w:t>
                  </w:r>
                </w:p>
                <w:p w14:paraId="706E7586" w14:textId="77777777" w:rsidR="003C688F" w:rsidRPr="001F104C" w:rsidRDefault="003C688F" w:rsidP="00C82C63">
                  <w:pPr>
                    <w:framePr w:hSpace="180" w:wrap="around" w:vAnchor="text" w:hAnchor="margin" w:xAlign="center" w:y="35"/>
                    <w:spacing w:after="0"/>
                    <w:suppressOverlap/>
                    <w:jc w:val="center"/>
                    <w:rPr>
                      <w:rFonts w:ascii="Times" w:eastAsia="Calibri" w:hAnsi="Times" w:cs="Times"/>
                      <w:sz w:val="20"/>
                      <w:szCs w:val="20"/>
                    </w:rPr>
                  </w:pPr>
                  <w:r w:rsidRPr="001F104C">
                    <w:rPr>
                      <w:rFonts w:ascii="Times" w:eastAsia="Calibri" w:hAnsi="Times" w:cs="Times"/>
                      <w:sz w:val="20"/>
                      <w:szCs w:val="20"/>
                    </w:rPr>
                    <w:t>FFS: If other values are needed</w:t>
                  </w:r>
                </w:p>
              </w:tc>
              <w:tc>
                <w:tcPr>
                  <w:tcW w:w="2250" w:type="dxa"/>
                  <w:vMerge/>
                  <w:tcBorders>
                    <w:top w:val="nil"/>
                    <w:left w:val="nil"/>
                    <w:bottom w:val="single" w:sz="8" w:space="0" w:color="auto"/>
                    <w:right w:val="single" w:sz="8" w:space="0" w:color="auto"/>
                  </w:tcBorders>
                  <w:vAlign w:val="center"/>
                </w:tcPr>
                <w:p w14:paraId="589F8AA4" w14:textId="77777777" w:rsidR="003C688F" w:rsidRPr="001F104C" w:rsidRDefault="003C688F" w:rsidP="00C82C63">
                  <w:pPr>
                    <w:framePr w:hSpace="180" w:wrap="around" w:vAnchor="text" w:hAnchor="margin" w:xAlign="center" w:y="35"/>
                    <w:tabs>
                      <w:tab w:val="left" w:pos="1440"/>
                    </w:tabs>
                    <w:spacing w:after="0"/>
                    <w:ind w:left="1440" w:hanging="1440"/>
                    <w:suppressOverlap/>
                    <w:rPr>
                      <w:rFonts w:ascii="Times" w:eastAsia="Batang" w:hAnsi="Times" w:cs="Times"/>
                      <w:sz w:val="20"/>
                      <w:szCs w:val="20"/>
                      <w:lang w:val="en-GB" w:eastAsia="en-US"/>
                    </w:rPr>
                  </w:pPr>
                </w:p>
              </w:tc>
              <w:tc>
                <w:tcPr>
                  <w:tcW w:w="2160" w:type="dxa"/>
                  <w:vMerge/>
                  <w:tcBorders>
                    <w:top w:val="nil"/>
                    <w:left w:val="nil"/>
                    <w:bottom w:val="single" w:sz="8" w:space="0" w:color="auto"/>
                    <w:right w:val="single" w:sz="8" w:space="0" w:color="auto"/>
                  </w:tcBorders>
                  <w:vAlign w:val="center"/>
                </w:tcPr>
                <w:p w14:paraId="7B96A43E" w14:textId="77777777" w:rsidR="003C688F" w:rsidRPr="001F104C" w:rsidRDefault="003C688F" w:rsidP="00C82C63">
                  <w:pPr>
                    <w:framePr w:hSpace="180" w:wrap="around" w:vAnchor="text" w:hAnchor="margin" w:xAlign="center" w:y="35"/>
                    <w:tabs>
                      <w:tab w:val="left" w:pos="1440"/>
                    </w:tabs>
                    <w:spacing w:after="0"/>
                    <w:ind w:left="1440" w:hanging="1440"/>
                    <w:suppressOverlap/>
                    <w:rPr>
                      <w:rFonts w:ascii="Times" w:eastAsia="Batang" w:hAnsi="Times" w:cs="Times"/>
                      <w:sz w:val="20"/>
                      <w:szCs w:val="20"/>
                      <w:lang w:val="en-GB" w:eastAsia="en-US"/>
                    </w:rPr>
                  </w:pPr>
                </w:p>
              </w:tc>
            </w:tr>
          </w:tbl>
          <w:p w14:paraId="5F39247D" w14:textId="77777777" w:rsidR="003C688F" w:rsidRDefault="003C688F" w:rsidP="00D33DC4">
            <w:pPr>
              <w:spacing w:after="0"/>
              <w:rPr>
                <w:rFonts w:ascii="Times" w:eastAsia="Calibri" w:hAnsi="Times" w:cs="Times"/>
                <w:sz w:val="20"/>
                <w:szCs w:val="20"/>
              </w:rPr>
            </w:pPr>
            <w:r>
              <w:rPr>
                <w:rFonts w:ascii="Times" w:eastAsia="Calibri" w:hAnsi="Times" w:cs="Times"/>
                <w:sz w:val="20"/>
                <w:szCs w:val="20"/>
              </w:rPr>
              <w:t>FFS: whether further categorization/sub-categorization is needed and how.</w:t>
            </w:r>
          </w:p>
        </w:tc>
      </w:tr>
    </w:tbl>
    <w:p w14:paraId="777D52A2" w14:textId="77777777" w:rsidR="003C688F" w:rsidRPr="00A62217" w:rsidRDefault="003C688F" w:rsidP="003C688F">
      <w:pPr>
        <w:pStyle w:val="ListParagraph"/>
        <w:numPr>
          <w:ilvl w:val="0"/>
          <w:numId w:val="7"/>
        </w:numPr>
        <w:spacing w:after="0"/>
        <w:ind w:leftChars="0"/>
        <w:rPr>
          <w:color w:val="FF0000"/>
          <w:szCs w:val="20"/>
        </w:rPr>
      </w:pPr>
      <w:r w:rsidRPr="00A62217">
        <w:rPr>
          <w:color w:val="FF0000"/>
          <w:szCs w:val="20"/>
        </w:rPr>
        <w:t>RAN1 has not reached any agreements on the coverage and SNR targets for LP-WUR. RAN1 is still studying these aspects.</w:t>
      </w:r>
    </w:p>
    <w:p w14:paraId="1DD7F70E" w14:textId="77777777" w:rsidR="003C688F" w:rsidRPr="00A62217" w:rsidRDefault="003C688F" w:rsidP="003C688F">
      <w:pPr>
        <w:pStyle w:val="ListParagraph"/>
        <w:numPr>
          <w:ilvl w:val="1"/>
          <w:numId w:val="7"/>
        </w:numPr>
        <w:spacing w:after="0"/>
        <w:ind w:leftChars="0"/>
        <w:rPr>
          <w:color w:val="FF0000"/>
          <w:szCs w:val="20"/>
        </w:rPr>
      </w:pPr>
      <w:r w:rsidRPr="00CD666D">
        <w:rPr>
          <w:rFonts w:cs="Times"/>
          <w:color w:val="FF0000"/>
          <w:szCs w:val="20"/>
          <w:bdr w:val="none" w:sz="0" w:space="0" w:color="auto" w:frame="1"/>
          <w:lang w:eastAsia="ko-KR"/>
        </w:rPr>
        <w:t>For evaluation of the coverage of LP-WUS</w:t>
      </w:r>
      <w:r w:rsidRPr="00A62217">
        <w:rPr>
          <w:rFonts w:cs="Times"/>
          <w:color w:val="FF0000"/>
          <w:szCs w:val="20"/>
          <w:bdr w:val="none" w:sz="0" w:space="0" w:color="auto" w:frame="1"/>
          <w:lang w:eastAsia="ko-KR"/>
        </w:rPr>
        <w:t>, RAN1 has agreed to use MIL as the metric, with more details in the following agreement.</w:t>
      </w:r>
    </w:p>
    <w:tbl>
      <w:tblPr>
        <w:tblStyle w:val="TableGrid"/>
        <w:tblW w:w="0" w:type="auto"/>
        <w:tblLook w:val="04A0" w:firstRow="1" w:lastRow="0" w:firstColumn="1" w:lastColumn="0" w:noHBand="0" w:noVBand="1"/>
      </w:tblPr>
      <w:tblGrid>
        <w:gridCol w:w="9265"/>
      </w:tblGrid>
      <w:tr w:rsidR="003C688F" w:rsidRPr="00A62217" w14:paraId="5FA9A399" w14:textId="77777777" w:rsidTr="003C688F">
        <w:tc>
          <w:tcPr>
            <w:tcW w:w="9265" w:type="dxa"/>
          </w:tcPr>
          <w:p w14:paraId="012DA4A3" w14:textId="77777777" w:rsidR="003C688F" w:rsidRPr="00CD666D" w:rsidRDefault="003C688F" w:rsidP="00D33DC4">
            <w:pPr>
              <w:spacing w:after="0" w:line="240" w:lineRule="auto"/>
              <w:rPr>
                <w:rFonts w:ascii="Times" w:eastAsia="Batang" w:hAnsi="Times" w:cs="Times"/>
                <w:b/>
                <w:color w:val="FF0000"/>
                <w:sz w:val="20"/>
                <w:szCs w:val="20"/>
                <w:highlight w:val="green"/>
                <w:lang w:val="en-GB" w:eastAsia="x-none"/>
              </w:rPr>
            </w:pPr>
            <w:r w:rsidRPr="00CD666D">
              <w:rPr>
                <w:rFonts w:ascii="Times" w:eastAsia="Batang" w:hAnsi="Times" w:cs="Times"/>
                <w:b/>
                <w:color w:val="FF0000"/>
                <w:sz w:val="20"/>
                <w:szCs w:val="20"/>
                <w:highlight w:val="green"/>
                <w:lang w:val="en-GB" w:eastAsia="x-none"/>
              </w:rPr>
              <w:t>Agreement</w:t>
            </w:r>
          </w:p>
          <w:p w14:paraId="4F11BECE" w14:textId="77777777" w:rsidR="003C688F" w:rsidRPr="00CD666D" w:rsidRDefault="003C688F" w:rsidP="00D33DC4">
            <w:pPr>
              <w:shd w:val="clear" w:color="auto" w:fill="FFFFFF"/>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For evaluation of the coverage of LP-WUS, the methodology and assumptions in R17 CovEnh SI (described in TR38.830) is reused as baseline.</w:t>
            </w:r>
          </w:p>
          <w:p w14:paraId="76D1CA83" w14:textId="77777777" w:rsidR="003C688F" w:rsidRPr="00CD666D" w:rsidRDefault="003C688F" w:rsidP="00D33DC4">
            <w:pPr>
              <w:numPr>
                <w:ilvl w:val="0"/>
                <w:numId w:val="14"/>
              </w:numPr>
              <w:shd w:val="clear" w:color="auto" w:fill="FFFFFF"/>
              <w:tabs>
                <w:tab w:val="left" w:pos="1440"/>
              </w:tabs>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MIL is used as the metric for LP-WUS coverage evaluation</w:t>
            </w:r>
          </w:p>
          <w:p w14:paraId="6952FB8C" w14:textId="77777777" w:rsidR="003C688F" w:rsidRPr="00CD666D" w:rsidRDefault="003C688F" w:rsidP="00D33DC4">
            <w:pPr>
              <w:numPr>
                <w:ilvl w:val="0"/>
                <w:numId w:val="14"/>
              </w:numPr>
              <w:shd w:val="clear" w:color="auto" w:fill="FFFFFF"/>
              <w:tabs>
                <w:tab w:val="left" w:pos="1440"/>
              </w:tabs>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val="it-IT" w:eastAsia="ko-KR"/>
              </w:rPr>
              <w:t>urban (2.6GHz/4GHz), rural(700MHz) scenario for FR1 are considered to be evaluated, o</w:t>
            </w:r>
            <w:r w:rsidRPr="00CD666D">
              <w:rPr>
                <w:rFonts w:ascii="Times" w:hAnsi="Times" w:cs="Times"/>
                <w:color w:val="FF0000"/>
                <w:sz w:val="20"/>
                <w:szCs w:val="20"/>
                <w:bdr w:val="none" w:sz="0" w:space="0" w:color="auto" w:frame="1"/>
                <w:lang w:eastAsia="ko-KR"/>
              </w:rPr>
              <w:t>thers </w:t>
            </w:r>
            <w:r w:rsidRPr="00CD666D">
              <w:rPr>
                <w:rFonts w:ascii="Times" w:hAnsi="Times" w:cs="Times"/>
                <w:bCs/>
                <w:color w:val="FF0000"/>
                <w:sz w:val="20"/>
                <w:szCs w:val="20"/>
                <w:bdr w:val="none" w:sz="0" w:space="0" w:color="auto" w:frame="1"/>
                <w:lang w:eastAsia="ko-KR"/>
              </w:rPr>
              <w:t>(e.g., FR2) are</w:t>
            </w:r>
            <w:r w:rsidRPr="00CD666D">
              <w:rPr>
                <w:rFonts w:ascii="Times" w:hAnsi="Times" w:cs="Times"/>
                <w:color w:val="FF0000"/>
                <w:sz w:val="20"/>
                <w:szCs w:val="20"/>
                <w:bdr w:val="none" w:sz="0" w:space="0" w:color="auto" w:frame="1"/>
                <w:lang w:eastAsia="ko-KR"/>
              </w:rPr>
              <w:t> not precluded.</w:t>
            </w:r>
          </w:p>
          <w:p w14:paraId="2F8922B8" w14:textId="77777777" w:rsidR="003C688F" w:rsidRPr="00CD666D" w:rsidRDefault="003C688F" w:rsidP="00D33DC4">
            <w:pPr>
              <w:shd w:val="clear" w:color="auto" w:fill="FFFFFF"/>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Note: For IoT/wearables devices, refer to R17 Redcap SI TR38.875 if the assumptions differ from TR38.830.</w:t>
            </w:r>
          </w:p>
          <w:p w14:paraId="3B05C629" w14:textId="77777777" w:rsidR="003C688F" w:rsidRPr="00CD666D" w:rsidRDefault="003C688F" w:rsidP="00D33DC4">
            <w:pPr>
              <w:shd w:val="clear" w:color="auto" w:fill="FFFFFF"/>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Companies report any other assumptions which differ from the TR38.875/ TR38.830, e.g., Tx and Rx loss</w:t>
            </w:r>
          </w:p>
          <w:p w14:paraId="678FDA26" w14:textId="77777777" w:rsidR="003C688F" w:rsidRDefault="003C688F" w:rsidP="00D33DC4">
            <w:pPr>
              <w:shd w:val="clear" w:color="auto" w:fill="FFFFFF"/>
              <w:spacing w:after="0" w:line="230" w:lineRule="atLeast"/>
              <w:rPr>
                <w:rFonts w:ascii="Times" w:hAnsi="Times" w:cs="Times"/>
                <w:color w:val="FF0000"/>
                <w:sz w:val="20"/>
                <w:szCs w:val="20"/>
                <w:bdr w:val="none" w:sz="0" w:space="0" w:color="auto" w:frame="1"/>
                <w:lang w:eastAsia="ko-KR"/>
              </w:rPr>
            </w:pPr>
            <w:r w:rsidRPr="00CD666D">
              <w:rPr>
                <w:rFonts w:ascii="Times" w:hAnsi="Times" w:cs="Times"/>
                <w:color w:val="FF0000"/>
                <w:sz w:val="20"/>
                <w:szCs w:val="20"/>
                <w:bdr w:val="none" w:sz="0" w:space="0" w:color="auto" w:frame="1"/>
                <w:lang w:eastAsia="ko-KR"/>
              </w:rPr>
              <w:t>Companies are encouraged to compare LP-WUS with at least PDCCH for paging, PUSCH, others are not precluded.</w:t>
            </w:r>
          </w:p>
          <w:p w14:paraId="14B0DA0B" w14:textId="77777777" w:rsidR="003C688F" w:rsidRPr="00A62217" w:rsidRDefault="003C688F" w:rsidP="00D33DC4">
            <w:pPr>
              <w:shd w:val="clear" w:color="auto" w:fill="FFFFFF"/>
              <w:spacing w:after="0" w:line="230" w:lineRule="atLeast"/>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FFS: Target coverage of LP-WUS</w:t>
            </w:r>
          </w:p>
        </w:tc>
      </w:tr>
    </w:tbl>
    <w:p w14:paraId="4A16EC27" w14:textId="77777777" w:rsidR="003C688F" w:rsidRDefault="003C688F">
      <w:pPr>
        <w:pStyle w:val="0Maintext"/>
        <w:spacing w:after="120" w:afterAutospacing="0" w:line="240" w:lineRule="auto"/>
        <w:ind w:firstLine="0"/>
        <w:rPr>
          <w:lang w:val="en-US"/>
        </w:rPr>
      </w:pPr>
    </w:p>
    <w:p w14:paraId="1F1ADE17" w14:textId="77777777" w:rsidR="00C34DA2" w:rsidRDefault="00C34DA2" w:rsidP="00C34DA2">
      <w:pPr>
        <w:pStyle w:val="Heading4"/>
        <w:numPr>
          <w:ilvl w:val="0"/>
          <w:numId w:val="0"/>
        </w:numPr>
        <w:spacing w:before="0" w:after="0"/>
        <w:rPr>
          <w:b/>
          <w:bCs/>
          <w:sz w:val="20"/>
          <w:szCs w:val="20"/>
          <w:lang w:val="en-GB"/>
        </w:rPr>
      </w:pPr>
      <w:r>
        <w:rPr>
          <w:b/>
          <w:bCs/>
          <w:sz w:val="20"/>
          <w:szCs w:val="20"/>
          <w:highlight w:val="yellow"/>
          <w:lang w:val="en-GB"/>
        </w:rPr>
        <w:t>Proposal 1-3r1:</w:t>
      </w:r>
    </w:p>
    <w:p w14:paraId="64C6DC2A" w14:textId="77777777" w:rsidR="00C34DA2" w:rsidRDefault="00C34DA2" w:rsidP="00C34DA2">
      <w:pPr>
        <w:spacing w:after="0"/>
        <w:rPr>
          <w:sz w:val="20"/>
          <w:szCs w:val="20"/>
          <w:lang w:val="en-GB"/>
        </w:rPr>
      </w:pPr>
      <w:r>
        <w:rPr>
          <w:sz w:val="20"/>
          <w:szCs w:val="20"/>
          <w:lang w:val="en-GB"/>
        </w:rPr>
        <w:t>Provide the following response to RAN4 on “</w:t>
      </w:r>
      <w:r>
        <w:rPr>
          <w:rFonts w:eastAsia="SimSun"/>
          <w:sz w:val="20"/>
          <w:lang w:eastAsia="en-US"/>
        </w:rPr>
        <w:t>Max occupied RB number in channel bandwidth for LP-WUS, for 1.4MHz and 5MHz RF bandwidth case</w:t>
      </w:r>
      <w:r>
        <w:rPr>
          <w:sz w:val="20"/>
          <w:szCs w:val="20"/>
          <w:lang w:val="en-GB"/>
        </w:rPr>
        <w:t>”:</w:t>
      </w:r>
    </w:p>
    <w:p w14:paraId="3BF91FDC" w14:textId="77777777" w:rsidR="00C34DA2" w:rsidRPr="00D77CD2" w:rsidRDefault="00C34DA2" w:rsidP="00C34DA2">
      <w:pPr>
        <w:pStyle w:val="ListParagraph"/>
        <w:numPr>
          <w:ilvl w:val="0"/>
          <w:numId w:val="7"/>
        </w:numPr>
        <w:spacing w:after="0"/>
        <w:ind w:leftChars="0"/>
        <w:rPr>
          <w:color w:val="FF0000"/>
          <w:szCs w:val="20"/>
        </w:rPr>
      </w:pPr>
      <w:r w:rsidRPr="00D77CD2">
        <w:rPr>
          <w:color w:val="FF0000"/>
          <w:szCs w:val="20"/>
        </w:rPr>
        <w:t>For the bandwidth of LP-WUS, RAN1 has agreed on the following:</w:t>
      </w:r>
    </w:p>
    <w:tbl>
      <w:tblPr>
        <w:tblStyle w:val="TableGrid"/>
        <w:tblW w:w="0" w:type="auto"/>
        <w:tblInd w:w="720" w:type="dxa"/>
        <w:tblLook w:val="04A0" w:firstRow="1" w:lastRow="0" w:firstColumn="1" w:lastColumn="0" w:noHBand="0" w:noVBand="1"/>
      </w:tblPr>
      <w:tblGrid>
        <w:gridCol w:w="8630"/>
      </w:tblGrid>
      <w:tr w:rsidR="00C34DA2" w:rsidRPr="00D77CD2" w14:paraId="72383D40" w14:textId="77777777" w:rsidTr="00D33DC4">
        <w:tc>
          <w:tcPr>
            <w:tcW w:w="9350" w:type="dxa"/>
          </w:tcPr>
          <w:p w14:paraId="5F480446" w14:textId="77777777" w:rsidR="00C34DA2" w:rsidRPr="000F6F9D" w:rsidRDefault="00C34DA2" w:rsidP="00D33DC4">
            <w:pPr>
              <w:spacing w:after="0" w:line="240" w:lineRule="auto"/>
              <w:rPr>
                <w:rFonts w:ascii="Times" w:eastAsia="Batang" w:hAnsi="Times" w:cs="Times"/>
                <w:b/>
                <w:bCs/>
                <w:color w:val="FF0000"/>
                <w:sz w:val="20"/>
                <w:highlight w:val="green"/>
                <w:lang w:val="en-GB" w:eastAsia="x-none"/>
              </w:rPr>
            </w:pPr>
            <w:r w:rsidRPr="000F6F9D">
              <w:rPr>
                <w:rFonts w:ascii="Times" w:eastAsia="Batang" w:hAnsi="Times" w:cs="Times"/>
                <w:b/>
                <w:bCs/>
                <w:color w:val="FF0000"/>
                <w:sz w:val="20"/>
                <w:highlight w:val="green"/>
                <w:lang w:val="en-GB" w:eastAsia="x-none"/>
              </w:rPr>
              <w:t>Agreement</w:t>
            </w:r>
          </w:p>
          <w:p w14:paraId="68D8EAF6" w14:textId="77777777" w:rsidR="00C34DA2" w:rsidRPr="000F6F9D" w:rsidRDefault="00C34DA2" w:rsidP="00D33DC4">
            <w:pPr>
              <w:spacing w:after="0" w:line="240" w:lineRule="auto"/>
              <w:rPr>
                <w:rFonts w:ascii="Times" w:eastAsia="Batang" w:hAnsi="Times" w:cs="Times"/>
                <w:color w:val="FF0000"/>
                <w:sz w:val="20"/>
                <w:szCs w:val="20"/>
                <w:lang w:val="en-GB" w:eastAsia="en-US"/>
              </w:rPr>
            </w:pPr>
            <w:r w:rsidRPr="000F6F9D">
              <w:rPr>
                <w:rFonts w:ascii="Times" w:eastAsia="Batang" w:hAnsi="Times" w:cs="Times"/>
                <w:color w:val="FF0000"/>
                <w:sz w:val="20"/>
                <w:szCs w:val="20"/>
                <w:lang w:val="en-GB" w:eastAsia="en-US"/>
              </w:rPr>
              <w:t xml:space="preserve">For the purpose of study, the BW of one LP-WUS is </w:t>
            </w:r>
            <w:r w:rsidRPr="000F6F9D">
              <w:rPr>
                <w:rFonts w:ascii="Times" w:eastAsia="SimSun" w:hAnsi="Times" w:cs="Times"/>
                <w:color w:val="FF0000"/>
                <w:sz w:val="20"/>
                <w:szCs w:val="20"/>
                <w:lang w:val="en-GB" w:eastAsia="en-US"/>
              </w:rPr>
              <w:t>not greater than X (FFS X is 5 or 20) MHz for FR1</w:t>
            </w:r>
            <w:r w:rsidRPr="000F6F9D">
              <w:rPr>
                <w:rFonts w:ascii="Times" w:eastAsia="Batang" w:hAnsi="Times" w:cs="Times"/>
                <w:color w:val="FF0000"/>
                <w:sz w:val="20"/>
                <w:szCs w:val="20"/>
                <w:lang w:val="en-GB" w:eastAsia="en-US"/>
              </w:rPr>
              <w:t xml:space="preserve">, study further </w:t>
            </w:r>
          </w:p>
          <w:p w14:paraId="64BAD108" w14:textId="77777777" w:rsidR="00C34DA2" w:rsidRPr="000F6F9D" w:rsidRDefault="00C34DA2" w:rsidP="00D33DC4">
            <w:pPr>
              <w:numPr>
                <w:ilvl w:val="0"/>
                <w:numId w:val="22"/>
              </w:numPr>
              <w:tabs>
                <w:tab w:val="left" w:pos="1440"/>
              </w:tabs>
              <w:spacing w:after="0" w:line="240" w:lineRule="auto"/>
              <w:rPr>
                <w:rFonts w:ascii="Times" w:eastAsia="Batang" w:hAnsi="Times" w:cs="Times"/>
                <w:color w:val="FF0000"/>
                <w:sz w:val="20"/>
                <w:szCs w:val="20"/>
                <w:lang w:val="en-GB" w:eastAsia="x-none"/>
              </w:rPr>
            </w:pPr>
            <w:r w:rsidRPr="000F6F9D">
              <w:rPr>
                <w:rFonts w:ascii="Times" w:eastAsia="Batang" w:hAnsi="Times" w:cs="Times"/>
                <w:color w:val="FF0000"/>
                <w:sz w:val="20"/>
                <w:szCs w:val="20"/>
                <w:lang w:val="en-GB" w:eastAsia="x-none"/>
              </w:rPr>
              <w:t>whether BW of LP-WUS is configurable (implicitly or explicitly)</w:t>
            </w:r>
          </w:p>
          <w:p w14:paraId="6DF20ECC" w14:textId="77777777" w:rsidR="00C34DA2" w:rsidRPr="000F6F9D" w:rsidRDefault="00C34DA2" w:rsidP="00D33DC4">
            <w:pPr>
              <w:numPr>
                <w:ilvl w:val="0"/>
                <w:numId w:val="22"/>
              </w:numPr>
              <w:tabs>
                <w:tab w:val="left" w:pos="1440"/>
              </w:tabs>
              <w:spacing w:after="0" w:line="240" w:lineRule="auto"/>
              <w:rPr>
                <w:rFonts w:ascii="Times" w:eastAsia="Batang" w:hAnsi="Times" w:cs="Times"/>
                <w:color w:val="FF0000"/>
                <w:sz w:val="20"/>
                <w:szCs w:val="20"/>
                <w:lang w:val="en-GB" w:eastAsia="x-none"/>
              </w:rPr>
            </w:pPr>
            <w:r w:rsidRPr="000F6F9D">
              <w:rPr>
                <w:rFonts w:ascii="Times" w:eastAsia="Batang" w:hAnsi="Times" w:cs="Times"/>
                <w:color w:val="FF0000"/>
                <w:sz w:val="20"/>
                <w:szCs w:val="20"/>
                <w:lang w:val="en-GB" w:eastAsia="x-none"/>
              </w:rPr>
              <w:t xml:space="preserve">size of guard band [FFS: within or outside of BW X], if any </w:t>
            </w:r>
          </w:p>
          <w:p w14:paraId="7A2EA1B7" w14:textId="77777777" w:rsidR="00C34DA2" w:rsidRPr="000F6F9D" w:rsidRDefault="00C34DA2" w:rsidP="00D33DC4">
            <w:pPr>
              <w:numPr>
                <w:ilvl w:val="0"/>
                <w:numId w:val="22"/>
              </w:numPr>
              <w:tabs>
                <w:tab w:val="left" w:pos="1440"/>
              </w:tabs>
              <w:spacing w:after="0" w:line="240" w:lineRule="auto"/>
              <w:rPr>
                <w:rFonts w:ascii="Times" w:eastAsia="Batang" w:hAnsi="Times" w:cs="Times"/>
                <w:color w:val="FF0000"/>
                <w:sz w:val="20"/>
                <w:szCs w:val="20"/>
                <w:lang w:val="en-GB" w:eastAsia="x-none"/>
              </w:rPr>
            </w:pPr>
            <w:r w:rsidRPr="000F6F9D">
              <w:rPr>
                <w:rFonts w:ascii="Times" w:eastAsia="Batang" w:hAnsi="Times" w:cs="Times"/>
                <w:color w:val="FF0000"/>
                <w:sz w:val="20"/>
                <w:szCs w:val="20"/>
                <w:lang w:val="en-GB" w:eastAsia="x-none"/>
              </w:rPr>
              <w:t>whether there is different X for Idle, Connected, Inactive modes</w:t>
            </w:r>
          </w:p>
          <w:p w14:paraId="69FEE230" w14:textId="77777777" w:rsidR="00C34DA2" w:rsidRPr="00D77CD2" w:rsidRDefault="00C34DA2" w:rsidP="00D33DC4">
            <w:pPr>
              <w:spacing w:after="0" w:line="240" w:lineRule="auto"/>
              <w:rPr>
                <w:rFonts w:ascii="Times" w:eastAsia="Batang" w:hAnsi="Times"/>
                <w:color w:val="FF0000"/>
                <w:sz w:val="20"/>
                <w:lang w:val="en-GB" w:eastAsia="x-none"/>
              </w:rPr>
            </w:pPr>
            <w:r w:rsidRPr="000F6F9D">
              <w:rPr>
                <w:rFonts w:ascii="Times" w:eastAsia="Batang" w:hAnsi="Times"/>
                <w:color w:val="FF0000"/>
                <w:sz w:val="20"/>
                <w:lang w:val="en-GB" w:eastAsia="x-none"/>
              </w:rPr>
              <w:t>FFS: Whether FR2 is included in the scope of LP-WUS SI</w:t>
            </w:r>
          </w:p>
        </w:tc>
      </w:tr>
    </w:tbl>
    <w:p w14:paraId="7292BD14" w14:textId="38BB758B" w:rsidR="00C34DA2" w:rsidRPr="00116E1B" w:rsidRDefault="00C34DA2" w:rsidP="00C34DA2">
      <w:pPr>
        <w:pStyle w:val="ListParagraph"/>
        <w:numPr>
          <w:ilvl w:val="0"/>
          <w:numId w:val="7"/>
        </w:numPr>
        <w:spacing w:after="0"/>
        <w:ind w:leftChars="0"/>
        <w:rPr>
          <w:szCs w:val="20"/>
        </w:rPr>
      </w:pPr>
      <w:r w:rsidRPr="00D77CD2">
        <w:rPr>
          <w:rFonts w:hint="eastAsia"/>
          <w:color w:val="FF0000"/>
          <w:szCs w:val="20"/>
        </w:rPr>
        <w:t>RAN</w:t>
      </w:r>
      <w:r w:rsidRPr="00D77CD2">
        <w:rPr>
          <w:color w:val="FF0000"/>
          <w:szCs w:val="20"/>
          <w:lang w:val="en-US"/>
        </w:rPr>
        <w:t xml:space="preserve">1 has not discussed the bandwidth of 1.4MHz for LP-WUS, and has not reached any conclusion on the </w:t>
      </w:r>
      <w:r w:rsidRPr="00D77CD2">
        <w:rPr>
          <w:rFonts w:eastAsia="SimSun"/>
          <w:color w:val="FF0000"/>
          <w:lang w:eastAsia="en-US"/>
        </w:rPr>
        <w:t xml:space="preserve">maximum occupied RB number in 5MHz bandwidth </w:t>
      </w:r>
      <w:r>
        <w:rPr>
          <w:rFonts w:eastAsia="SimSun"/>
          <w:color w:val="FF0000"/>
          <w:lang w:eastAsia="en-US"/>
        </w:rPr>
        <w:t xml:space="preserve">case </w:t>
      </w:r>
      <w:r w:rsidRPr="00D77CD2">
        <w:rPr>
          <w:rFonts w:eastAsia="SimSun"/>
          <w:color w:val="FF0000"/>
          <w:lang w:eastAsia="en-US"/>
        </w:rPr>
        <w:t xml:space="preserve">for LP-WUS. </w:t>
      </w:r>
      <w:r>
        <w:rPr>
          <w:rFonts w:eastAsia="SimSun"/>
          <w:lang w:eastAsia="en-US"/>
        </w:rPr>
        <w:t xml:space="preserve">As the starting point for link-level simulations of LP-WUS, RAN1 has agreed on the following for LP-WUS bandwidth and the guard band </w:t>
      </w:r>
      <w:r w:rsidRPr="00501658">
        <w:rPr>
          <w:rFonts w:eastAsia="SimSun"/>
          <w:color w:val="FF0000"/>
          <w:lang w:eastAsia="en-US"/>
        </w:rPr>
        <w:t xml:space="preserve">between LP-WUS and </w:t>
      </w:r>
      <w:r w:rsidR="00791CB5" w:rsidRPr="00D77CD2">
        <w:rPr>
          <w:rFonts w:eastAsia="SimSun"/>
          <w:color w:val="FF0000"/>
          <w:lang w:eastAsia="en-US"/>
        </w:rPr>
        <w:t xml:space="preserve">other NR </w:t>
      </w:r>
      <w:r w:rsidR="00791CB5">
        <w:rPr>
          <w:rFonts w:eastAsia="SimSun"/>
          <w:color w:val="FF0000"/>
          <w:lang w:eastAsia="en-US"/>
        </w:rPr>
        <w:t>transmissions</w:t>
      </w:r>
      <w:r w:rsidR="00791CB5" w:rsidRPr="00D77CD2">
        <w:rPr>
          <w:rFonts w:eastAsia="SimSun"/>
          <w:color w:val="FF0000"/>
          <w:lang w:eastAsia="en-US"/>
        </w:rPr>
        <w:t xml:space="preserve"> </w:t>
      </w:r>
      <w:r w:rsidRPr="00D77CD2">
        <w:rPr>
          <w:rFonts w:eastAsia="SimSun"/>
          <w:color w:val="FF0000"/>
          <w:lang w:eastAsia="en-US"/>
        </w:rPr>
        <w:t>in the same carrier</w:t>
      </w:r>
      <w:r>
        <w:rPr>
          <w:rFonts w:eastAsia="SimSun"/>
          <w:lang w:eastAsia="en-US"/>
        </w:rPr>
        <w:t>.</w:t>
      </w:r>
    </w:p>
    <w:p w14:paraId="026C99C9" w14:textId="77777777" w:rsidR="00C34DA2" w:rsidRPr="00116E1B" w:rsidRDefault="00C34DA2" w:rsidP="00C34DA2">
      <w:pPr>
        <w:pStyle w:val="ListParagraph"/>
        <w:numPr>
          <w:ilvl w:val="1"/>
          <w:numId w:val="7"/>
        </w:numPr>
        <w:spacing w:after="0"/>
        <w:ind w:leftChars="0"/>
        <w:rPr>
          <w:color w:val="FF0000"/>
          <w:szCs w:val="20"/>
        </w:rPr>
      </w:pPr>
      <w:r w:rsidRPr="00116E1B">
        <w:rPr>
          <w:color w:val="FF0000"/>
          <w:szCs w:val="20"/>
        </w:rPr>
        <w:t>[</w:t>
      </w:r>
      <w:r>
        <w:rPr>
          <w:color w:val="FF0000"/>
          <w:szCs w:val="20"/>
        </w:rPr>
        <w:t>RAN1’s understanding is that the guard band size at least depends on the frequency offset requirements and the adjacent channel/subcarrier selectivity requirements. RAN1 assumes RAN4 will discuss the guard band size from RAN4 perspective, and would appreciate any input from RAN4.</w:t>
      </w:r>
      <w:r w:rsidRPr="00116E1B">
        <w:rPr>
          <w:color w:val="FF0000"/>
          <w:szCs w:val="20"/>
        </w:rPr>
        <w:t>]</w:t>
      </w:r>
    </w:p>
    <w:tbl>
      <w:tblPr>
        <w:tblStyle w:val="TableGrid"/>
        <w:tblW w:w="0" w:type="auto"/>
        <w:tblInd w:w="720" w:type="dxa"/>
        <w:tblLook w:val="04A0" w:firstRow="1" w:lastRow="0" w:firstColumn="1" w:lastColumn="0" w:noHBand="0" w:noVBand="1"/>
      </w:tblPr>
      <w:tblGrid>
        <w:gridCol w:w="8630"/>
      </w:tblGrid>
      <w:tr w:rsidR="00C34DA2" w14:paraId="6E529F61" w14:textId="77777777" w:rsidTr="00D33DC4">
        <w:tc>
          <w:tcPr>
            <w:tcW w:w="9350" w:type="dxa"/>
          </w:tcPr>
          <w:p w14:paraId="1B546EB1" w14:textId="77777777" w:rsidR="00C34DA2" w:rsidRDefault="00C34DA2" w:rsidP="00D33DC4">
            <w:pPr>
              <w:overflowPunct w:val="0"/>
              <w:snapToGrid w:val="0"/>
              <w:spacing w:after="0"/>
              <w:textAlignment w:val="baseline"/>
              <w:rPr>
                <w:rFonts w:eastAsia="Batang"/>
                <w:sz w:val="20"/>
                <w:lang w:val="en-GB" w:eastAsia="en-US"/>
              </w:rPr>
            </w:pPr>
            <w:r>
              <w:rPr>
                <w:rFonts w:eastAsia="Batang"/>
                <w:sz w:val="20"/>
                <w:lang w:val="en-GB" w:eastAsia="en-US"/>
              </w:rPr>
              <w:t>Option 1:</w:t>
            </w:r>
          </w:p>
          <w:p w14:paraId="11273866" w14:textId="77777777" w:rsidR="00C34DA2" w:rsidRDefault="00C34DA2" w:rsidP="00D33DC4">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5MHz including subcarriers for guard band</w:t>
            </w:r>
          </w:p>
          <w:p w14:paraId="28AB5F19" w14:textId="77777777" w:rsidR="00C34DA2" w:rsidRDefault="00C34DA2" w:rsidP="00D33DC4">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lastRenderedPageBreak/>
              <w:t>4.32MHz (i.e.,12 RBs) for LP-WUS transmission for 30kHz SCS</w:t>
            </w:r>
          </w:p>
          <w:p w14:paraId="516C04D8" w14:textId="77777777" w:rsidR="00C34DA2" w:rsidRDefault="00C34DA2" w:rsidP="00D33DC4">
            <w:pPr>
              <w:overflowPunct w:val="0"/>
              <w:spacing w:after="0"/>
              <w:textAlignment w:val="baseline"/>
              <w:rPr>
                <w:rFonts w:eastAsia="Batang"/>
                <w:sz w:val="20"/>
                <w:lang w:val="en-GB" w:eastAsia="en-US"/>
              </w:rPr>
            </w:pPr>
            <w:r>
              <w:rPr>
                <w:rFonts w:eastAsia="Batang"/>
                <w:sz w:val="20"/>
                <w:lang w:val="en-GB" w:eastAsia="en-US"/>
              </w:rPr>
              <w:t>Option 2:</w:t>
            </w:r>
          </w:p>
          <w:p w14:paraId="3802A63D" w14:textId="77777777" w:rsidR="00C34DA2" w:rsidRDefault="00C34DA2" w:rsidP="00D33DC4">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 xml:space="preserve">{2.16, 4.32} MHz including subcarriers for guard band </w:t>
            </w:r>
          </w:p>
          <w:p w14:paraId="58B04ED8" w14:textId="77777777" w:rsidR="00C34DA2" w:rsidRDefault="00C34DA2" w:rsidP="00D33DC4">
            <w:pPr>
              <w:numPr>
                <w:ilvl w:val="0"/>
                <w:numId w:val="19"/>
              </w:numPr>
              <w:tabs>
                <w:tab w:val="left" w:pos="1440"/>
              </w:tabs>
              <w:overflowPunct w:val="0"/>
              <w:autoSpaceDN w:val="0"/>
              <w:spacing w:after="0"/>
              <w:textAlignment w:val="baseline"/>
              <w:rPr>
                <w:rFonts w:eastAsia="Batang"/>
                <w:sz w:val="20"/>
                <w:lang w:eastAsia="en-US"/>
              </w:rPr>
            </w:pPr>
            <w:r>
              <w:rPr>
                <w:rFonts w:eastAsia="Batang"/>
                <w:sz w:val="20"/>
                <w:lang w:val="en-GB" w:eastAsia="en-US"/>
              </w:rPr>
              <w:t>1.44MHz, 2.88MHz (i.e.{4, 8} RBs) for LP-WUS transmission for 30kHz SCS</w:t>
            </w:r>
          </w:p>
          <w:p w14:paraId="7ECDA8C1" w14:textId="77777777" w:rsidR="00C34DA2" w:rsidRDefault="00C34DA2" w:rsidP="00D33DC4">
            <w:pPr>
              <w:overflowPunct w:val="0"/>
              <w:spacing w:after="0"/>
              <w:textAlignment w:val="baseline"/>
              <w:rPr>
                <w:rFonts w:eastAsia="Batang"/>
                <w:sz w:val="20"/>
                <w:lang w:val="en-GB" w:eastAsia="en-US"/>
              </w:rPr>
            </w:pPr>
            <w:r>
              <w:rPr>
                <w:rFonts w:eastAsia="Batang"/>
                <w:sz w:val="20"/>
                <w:lang w:val="en-GB" w:eastAsia="en-US"/>
              </w:rPr>
              <w:t>FFS: other options are up to companies to report</w:t>
            </w:r>
          </w:p>
          <w:p w14:paraId="32CFF0B8" w14:textId="77777777" w:rsidR="00C34DA2" w:rsidRDefault="00C34DA2" w:rsidP="00D33DC4">
            <w:pPr>
              <w:pStyle w:val="ListParagraph"/>
              <w:spacing w:after="0"/>
              <w:ind w:leftChars="0" w:left="0" w:firstLine="0"/>
              <w:rPr>
                <w:szCs w:val="20"/>
              </w:rPr>
            </w:pPr>
            <w:r>
              <w:rPr>
                <w:rFonts w:ascii="Times New Roman" w:hAnsi="Times New Roman"/>
                <w:lang w:eastAsia="en-US"/>
              </w:rPr>
              <w:t>GB is symmetrically placed on each side of LP-WUS</w:t>
            </w:r>
          </w:p>
        </w:tc>
      </w:tr>
    </w:tbl>
    <w:p w14:paraId="6ADC439D" w14:textId="77777777" w:rsidR="00C34DA2" w:rsidRDefault="00C34DA2">
      <w:pPr>
        <w:pStyle w:val="0Maintext"/>
        <w:spacing w:after="120" w:afterAutospacing="0" w:line="240" w:lineRule="auto"/>
        <w:ind w:firstLine="0"/>
        <w:rPr>
          <w:lang w:val="en-US"/>
        </w:rPr>
      </w:pPr>
    </w:p>
    <w:p w14:paraId="51888D7D" w14:textId="77777777" w:rsidR="00FA4E8E" w:rsidRDefault="00FA4E8E" w:rsidP="00FA4E8E">
      <w:pPr>
        <w:pStyle w:val="Heading4"/>
        <w:numPr>
          <w:ilvl w:val="0"/>
          <w:numId w:val="0"/>
        </w:numPr>
        <w:spacing w:after="0"/>
        <w:rPr>
          <w:b/>
          <w:bCs/>
          <w:sz w:val="20"/>
          <w:szCs w:val="20"/>
          <w:lang w:val="en-GB"/>
        </w:rPr>
      </w:pPr>
      <w:r>
        <w:rPr>
          <w:b/>
          <w:bCs/>
          <w:sz w:val="20"/>
          <w:szCs w:val="20"/>
          <w:highlight w:val="yellow"/>
          <w:lang w:val="en-GB"/>
        </w:rPr>
        <w:t>Proposal 1-4:</w:t>
      </w:r>
    </w:p>
    <w:p w14:paraId="7EA8D07E" w14:textId="77777777" w:rsidR="00FA4E8E" w:rsidRDefault="00FA4E8E" w:rsidP="00FA4E8E">
      <w:pPr>
        <w:spacing w:after="0"/>
        <w:rPr>
          <w:sz w:val="20"/>
          <w:szCs w:val="20"/>
          <w:lang w:val="en-GB"/>
        </w:rPr>
      </w:pPr>
      <w:r>
        <w:rPr>
          <w:sz w:val="20"/>
          <w:szCs w:val="20"/>
          <w:lang w:val="en-GB"/>
        </w:rPr>
        <w:t>Provide the following response to RAN4 on “</w:t>
      </w:r>
      <w:r>
        <w:rPr>
          <w:rFonts w:eastAsia="SimSun"/>
          <w:sz w:val="20"/>
          <w:lang w:eastAsia="en-US"/>
        </w:rPr>
        <w:t>Possible supported SCS for LP-WUS, if applicable</w:t>
      </w:r>
      <w:r>
        <w:rPr>
          <w:sz w:val="20"/>
          <w:szCs w:val="20"/>
          <w:lang w:val="en-GB"/>
        </w:rPr>
        <w:t>”:</w:t>
      </w:r>
    </w:p>
    <w:p w14:paraId="2D537B0B" w14:textId="77777777" w:rsidR="00FA4E8E" w:rsidRDefault="00FA4E8E" w:rsidP="00FA4E8E">
      <w:pPr>
        <w:pStyle w:val="ListParagraph"/>
        <w:numPr>
          <w:ilvl w:val="0"/>
          <w:numId w:val="7"/>
        </w:numPr>
        <w:spacing w:after="0"/>
        <w:ind w:leftChars="0"/>
        <w:rPr>
          <w:szCs w:val="20"/>
        </w:rPr>
      </w:pPr>
      <w:r>
        <w:rPr>
          <w:szCs w:val="20"/>
        </w:rPr>
        <w:t>RAN1 has reached the following agreement on SCS:</w:t>
      </w:r>
    </w:p>
    <w:tbl>
      <w:tblPr>
        <w:tblStyle w:val="TableGrid"/>
        <w:tblW w:w="0" w:type="auto"/>
        <w:tblInd w:w="720" w:type="dxa"/>
        <w:tblLook w:val="04A0" w:firstRow="1" w:lastRow="0" w:firstColumn="1" w:lastColumn="0" w:noHBand="0" w:noVBand="1"/>
      </w:tblPr>
      <w:tblGrid>
        <w:gridCol w:w="8630"/>
      </w:tblGrid>
      <w:tr w:rsidR="00FA4E8E" w14:paraId="609F2E59" w14:textId="77777777" w:rsidTr="00D33DC4">
        <w:tc>
          <w:tcPr>
            <w:tcW w:w="9350" w:type="dxa"/>
          </w:tcPr>
          <w:p w14:paraId="76A425D7" w14:textId="77777777" w:rsidR="00FA4E8E" w:rsidRDefault="00FA4E8E" w:rsidP="00D33DC4">
            <w:pPr>
              <w:spacing w:after="0"/>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124CA8F0" w14:textId="77777777" w:rsidR="00FA4E8E" w:rsidRDefault="00FA4E8E" w:rsidP="00D33DC4">
            <w:pPr>
              <w:spacing w:after="0"/>
              <w:jc w:val="both"/>
              <w:rPr>
                <w:rFonts w:eastAsia="Batang"/>
                <w:sz w:val="20"/>
                <w:szCs w:val="20"/>
                <w:lang w:val="en-GB"/>
              </w:rPr>
            </w:pPr>
            <w:r>
              <w:rPr>
                <w:rFonts w:eastAsia="Batang"/>
                <w:sz w:val="20"/>
                <w:szCs w:val="20"/>
                <w:lang w:val="en-GB"/>
              </w:rPr>
              <w:t xml:space="preserve">For MC-ASK or MC-FSK waveform generation, </w:t>
            </w:r>
            <w:r>
              <w:rPr>
                <w:rFonts w:eastAsia="SimSun"/>
                <w:sz w:val="20"/>
                <w:szCs w:val="20"/>
                <w:lang w:val="en-GB"/>
              </w:rPr>
              <w:t>SCS of a CP-OFDM symbol used for LP-WUS generation can be the same as SCS used for other NR transmissions in CP-OFDM symbol overlapping in time with, study whether SCS can be different, also study</w:t>
            </w:r>
          </w:p>
          <w:p w14:paraId="21F9AE2B" w14:textId="77777777" w:rsidR="00FA4E8E" w:rsidRDefault="00FA4E8E" w:rsidP="00D33DC4">
            <w:pPr>
              <w:numPr>
                <w:ilvl w:val="0"/>
                <w:numId w:val="24"/>
              </w:numPr>
              <w:tabs>
                <w:tab w:val="left" w:pos="1440"/>
              </w:tabs>
              <w:spacing w:after="0"/>
              <w:jc w:val="both"/>
              <w:rPr>
                <w:rFonts w:eastAsia="SimSun"/>
                <w:sz w:val="20"/>
                <w:szCs w:val="20"/>
                <w:lang w:val="en-GB"/>
              </w:rPr>
            </w:pPr>
            <w:r>
              <w:rPr>
                <w:rFonts w:eastAsia="SimSun"/>
                <w:sz w:val="20"/>
                <w:szCs w:val="20"/>
                <w:lang w:val="en-GB"/>
              </w:rPr>
              <w:t>FDM/TDM multiplexing with other NR transmissions</w:t>
            </w:r>
          </w:p>
          <w:p w14:paraId="029B7D31" w14:textId="77777777" w:rsidR="00FA4E8E" w:rsidRDefault="00FA4E8E" w:rsidP="00D33DC4">
            <w:pPr>
              <w:numPr>
                <w:ilvl w:val="0"/>
                <w:numId w:val="24"/>
              </w:numPr>
              <w:tabs>
                <w:tab w:val="left" w:pos="1440"/>
              </w:tabs>
              <w:spacing w:after="0"/>
              <w:jc w:val="both"/>
              <w:rPr>
                <w:rFonts w:eastAsia="SimSun"/>
                <w:sz w:val="20"/>
                <w:szCs w:val="20"/>
                <w:lang w:val="en-GB"/>
              </w:rPr>
            </w:pPr>
            <w:r>
              <w:rPr>
                <w:rFonts w:eastAsia="SimSun"/>
                <w:sz w:val="20"/>
                <w:szCs w:val="20"/>
                <w:lang w:val="en-GB"/>
              </w:rPr>
              <w:t xml:space="preserve">link performance </w:t>
            </w:r>
          </w:p>
          <w:p w14:paraId="221E84EA" w14:textId="77777777" w:rsidR="00FA4E8E" w:rsidRDefault="00FA4E8E" w:rsidP="00D33DC4">
            <w:pPr>
              <w:numPr>
                <w:ilvl w:val="0"/>
                <w:numId w:val="24"/>
              </w:numPr>
              <w:tabs>
                <w:tab w:val="left" w:pos="1440"/>
              </w:tabs>
              <w:spacing w:after="0"/>
              <w:jc w:val="both"/>
              <w:rPr>
                <w:rFonts w:eastAsia="Batang"/>
                <w:sz w:val="20"/>
                <w:szCs w:val="20"/>
                <w:lang w:val="en-GB"/>
              </w:rPr>
            </w:pPr>
            <w:r>
              <w:rPr>
                <w:rFonts w:eastAsia="SimSun"/>
                <w:sz w:val="20"/>
                <w:szCs w:val="20"/>
                <w:lang w:val="en-GB"/>
              </w:rPr>
              <w:t>impact to legacy UEs</w:t>
            </w:r>
          </w:p>
          <w:p w14:paraId="07DDBCC3" w14:textId="77777777" w:rsidR="00FA4E8E" w:rsidRDefault="00FA4E8E" w:rsidP="00D33DC4">
            <w:pPr>
              <w:numPr>
                <w:ilvl w:val="0"/>
                <w:numId w:val="24"/>
              </w:numPr>
              <w:tabs>
                <w:tab w:val="left" w:pos="1440"/>
              </w:tabs>
              <w:spacing w:after="0"/>
              <w:jc w:val="both"/>
              <w:rPr>
                <w:rFonts w:eastAsia="Batang"/>
                <w:sz w:val="20"/>
                <w:szCs w:val="20"/>
                <w:lang w:val="en-GB"/>
              </w:rPr>
            </w:pPr>
            <w:r>
              <w:rPr>
                <w:rFonts w:eastAsia="SimSun"/>
                <w:sz w:val="20"/>
                <w:szCs w:val="20"/>
                <w:lang w:val="en-GB"/>
              </w:rPr>
              <w:t xml:space="preserve">impact on gNB </w:t>
            </w:r>
          </w:p>
        </w:tc>
      </w:tr>
    </w:tbl>
    <w:p w14:paraId="3D250DA0" w14:textId="77777777" w:rsidR="00FA4E8E" w:rsidRDefault="00FA4E8E">
      <w:pPr>
        <w:pStyle w:val="0Maintext"/>
        <w:spacing w:after="120" w:afterAutospacing="0" w:line="240" w:lineRule="auto"/>
        <w:ind w:firstLine="0"/>
        <w:rPr>
          <w:lang w:val="en-US"/>
        </w:rPr>
      </w:pPr>
    </w:p>
    <w:p w14:paraId="7CA3B9B7" w14:textId="77777777" w:rsidR="009F41BC" w:rsidRDefault="009F41BC" w:rsidP="009F41BC">
      <w:pPr>
        <w:pStyle w:val="Heading4"/>
        <w:numPr>
          <w:ilvl w:val="0"/>
          <w:numId w:val="0"/>
        </w:numPr>
        <w:spacing w:after="0"/>
        <w:rPr>
          <w:b/>
          <w:bCs/>
          <w:sz w:val="20"/>
          <w:szCs w:val="20"/>
          <w:lang w:val="en-GB"/>
        </w:rPr>
      </w:pPr>
      <w:r>
        <w:rPr>
          <w:b/>
          <w:bCs/>
          <w:sz w:val="20"/>
          <w:szCs w:val="20"/>
          <w:highlight w:val="yellow"/>
          <w:lang w:val="en-GB"/>
        </w:rPr>
        <w:t>Proposal 1-5r1:</w:t>
      </w:r>
    </w:p>
    <w:p w14:paraId="30188FA0" w14:textId="77777777" w:rsidR="009F41BC" w:rsidRDefault="009F41BC" w:rsidP="009F41BC">
      <w:pPr>
        <w:spacing w:after="0"/>
        <w:rPr>
          <w:sz w:val="20"/>
          <w:szCs w:val="20"/>
          <w:lang w:val="en-GB"/>
        </w:rPr>
      </w:pPr>
      <w:r>
        <w:rPr>
          <w:sz w:val="20"/>
          <w:szCs w:val="20"/>
          <w:lang w:val="en-GB"/>
        </w:rPr>
        <w:t>Provide the following response to RAN4 on “</w:t>
      </w:r>
      <w:r>
        <w:rPr>
          <w:rFonts w:eastAsia="SimSun"/>
          <w:sz w:val="20"/>
          <w:lang w:eastAsia="en-US"/>
        </w:rPr>
        <w:t>Whether WUS can be located in a band separate from the UE’s NR band</w:t>
      </w:r>
      <w:r>
        <w:rPr>
          <w:sz w:val="20"/>
          <w:szCs w:val="20"/>
          <w:lang w:val="en-GB"/>
        </w:rPr>
        <w:t>”:</w:t>
      </w:r>
    </w:p>
    <w:p w14:paraId="394AC790" w14:textId="77777777" w:rsidR="009F41BC" w:rsidRDefault="009F41BC" w:rsidP="009F41BC">
      <w:pPr>
        <w:pStyle w:val="ListParagraph"/>
        <w:numPr>
          <w:ilvl w:val="0"/>
          <w:numId w:val="7"/>
        </w:numPr>
        <w:spacing w:after="0"/>
        <w:ind w:leftChars="0"/>
        <w:rPr>
          <w:szCs w:val="20"/>
        </w:rPr>
      </w:pPr>
      <w:r>
        <w:rPr>
          <w:szCs w:val="20"/>
        </w:rPr>
        <w:t xml:space="preserve">RAN1 has not explicitly discussed WUS located in a band separate from the UE’s NR band, and </w:t>
      </w:r>
      <w:r w:rsidRPr="00CB1425">
        <w:rPr>
          <w:color w:val="FF0000"/>
          <w:szCs w:val="20"/>
        </w:rPr>
        <w:t xml:space="preserve">does not have any agreement to explicitly </w:t>
      </w:r>
      <w:r>
        <w:rPr>
          <w:color w:val="FF0000"/>
          <w:szCs w:val="20"/>
        </w:rPr>
        <w:t xml:space="preserve">include or </w:t>
      </w:r>
      <w:r w:rsidRPr="00CB1425">
        <w:rPr>
          <w:color w:val="FF0000"/>
          <w:szCs w:val="20"/>
        </w:rPr>
        <w:t xml:space="preserve">preclude </w:t>
      </w:r>
      <w:r>
        <w:rPr>
          <w:color w:val="FF0000"/>
          <w:szCs w:val="20"/>
        </w:rPr>
        <w:t>such a case in RAN1 study.</w:t>
      </w:r>
      <w:r>
        <w:rPr>
          <w:szCs w:val="20"/>
        </w:rPr>
        <w:t xml:space="preserve"> So far RAN1 discussions have focused on the </w:t>
      </w:r>
      <w:r w:rsidRPr="0022189A">
        <w:rPr>
          <w:strike/>
          <w:color w:val="FF0000"/>
          <w:szCs w:val="20"/>
        </w:rPr>
        <w:t>same</w:t>
      </w:r>
      <w:r w:rsidRPr="0022189A">
        <w:rPr>
          <w:color w:val="FF0000"/>
          <w:szCs w:val="20"/>
        </w:rPr>
        <w:t xml:space="preserve"> in-</w:t>
      </w:r>
      <w:r>
        <w:rPr>
          <w:szCs w:val="20"/>
        </w:rPr>
        <w:t xml:space="preserve">band case. </w:t>
      </w:r>
      <w:r w:rsidRPr="0022189A">
        <w:rPr>
          <w:strike/>
          <w:color w:val="FF0000"/>
          <w:szCs w:val="20"/>
        </w:rPr>
        <w:t>But a separate band for WUS is not precluded.</w:t>
      </w:r>
    </w:p>
    <w:p w14:paraId="3ACA441C" w14:textId="77777777" w:rsidR="009F41BC" w:rsidRDefault="009F41BC">
      <w:pPr>
        <w:pStyle w:val="0Maintext"/>
        <w:spacing w:after="120" w:afterAutospacing="0" w:line="240" w:lineRule="auto"/>
        <w:ind w:firstLine="0"/>
        <w:rPr>
          <w:lang w:val="en-US"/>
        </w:rPr>
      </w:pPr>
    </w:p>
    <w:p w14:paraId="05C4D22D" w14:textId="77777777" w:rsidR="00CE24C3" w:rsidRDefault="00CE24C3" w:rsidP="00CE24C3">
      <w:pPr>
        <w:pStyle w:val="Heading4"/>
        <w:numPr>
          <w:ilvl w:val="0"/>
          <w:numId w:val="0"/>
        </w:numPr>
        <w:spacing w:after="0"/>
        <w:rPr>
          <w:b/>
          <w:bCs/>
          <w:sz w:val="20"/>
          <w:szCs w:val="20"/>
          <w:lang w:val="en-GB"/>
        </w:rPr>
      </w:pPr>
      <w:r>
        <w:rPr>
          <w:b/>
          <w:bCs/>
          <w:sz w:val="20"/>
          <w:szCs w:val="20"/>
          <w:highlight w:val="yellow"/>
          <w:lang w:val="en-GB"/>
        </w:rPr>
        <w:t>Proposal 1-6:</w:t>
      </w:r>
    </w:p>
    <w:p w14:paraId="6ABFCAE2" w14:textId="77777777" w:rsidR="00CE24C3" w:rsidRDefault="00CE24C3" w:rsidP="00CE24C3">
      <w:pPr>
        <w:spacing w:after="0"/>
        <w:rPr>
          <w:sz w:val="20"/>
          <w:szCs w:val="20"/>
          <w:lang w:val="en-GB"/>
        </w:rPr>
      </w:pPr>
      <w:r>
        <w:rPr>
          <w:sz w:val="20"/>
          <w:szCs w:val="20"/>
          <w:lang w:val="en-GB"/>
        </w:rPr>
        <w:t>Provide the following response to RAN4 on “</w:t>
      </w:r>
      <w:r>
        <w:rPr>
          <w:rFonts w:eastAsia="SimSun" w:hint="eastAsia"/>
          <w:sz w:val="20"/>
        </w:rPr>
        <w:t>W</w:t>
      </w:r>
      <w:r>
        <w:rPr>
          <w:rFonts w:eastAsia="SimSun"/>
          <w:sz w:val="20"/>
        </w:rPr>
        <w:t>hether FR1 is considered as first priority frequency range</w:t>
      </w:r>
      <w:r>
        <w:rPr>
          <w:sz w:val="20"/>
          <w:szCs w:val="20"/>
          <w:lang w:val="en-GB"/>
        </w:rPr>
        <w:t>”:</w:t>
      </w:r>
    </w:p>
    <w:p w14:paraId="5AD72554" w14:textId="77777777" w:rsidR="00CE24C3" w:rsidRDefault="00CE24C3" w:rsidP="00CE24C3">
      <w:pPr>
        <w:pStyle w:val="ListParagraph"/>
        <w:numPr>
          <w:ilvl w:val="0"/>
          <w:numId w:val="7"/>
        </w:numPr>
        <w:spacing w:after="0"/>
        <w:ind w:leftChars="0"/>
        <w:rPr>
          <w:szCs w:val="20"/>
        </w:rPr>
      </w:pPr>
      <w:r>
        <w:rPr>
          <w:szCs w:val="20"/>
        </w:rPr>
        <w:t>Yes, FR1 is considered as first priority frequency range in RAN1, and it is still FFS whether FR2 should be included in the scope of the SI.</w:t>
      </w:r>
    </w:p>
    <w:p w14:paraId="59F0CBBC" w14:textId="77777777" w:rsidR="00CE24C3" w:rsidRDefault="00CE24C3">
      <w:pPr>
        <w:pStyle w:val="0Maintext"/>
        <w:spacing w:after="120" w:afterAutospacing="0" w:line="240" w:lineRule="auto"/>
        <w:ind w:firstLine="0"/>
      </w:pPr>
    </w:p>
    <w:p w14:paraId="3C82A95E" w14:textId="77777777" w:rsidR="00E46B45" w:rsidRDefault="00E46B45" w:rsidP="00E46B45">
      <w:pPr>
        <w:pStyle w:val="Heading4"/>
        <w:numPr>
          <w:ilvl w:val="0"/>
          <w:numId w:val="0"/>
        </w:numPr>
        <w:spacing w:after="0"/>
        <w:rPr>
          <w:b/>
          <w:bCs/>
          <w:sz w:val="20"/>
          <w:szCs w:val="20"/>
          <w:lang w:val="en-GB"/>
        </w:rPr>
      </w:pPr>
      <w:r>
        <w:rPr>
          <w:b/>
          <w:bCs/>
          <w:sz w:val="20"/>
          <w:szCs w:val="20"/>
          <w:highlight w:val="yellow"/>
          <w:lang w:val="en-GB"/>
        </w:rPr>
        <w:t>Proposal 1-7:</w:t>
      </w:r>
    </w:p>
    <w:p w14:paraId="7BA858BB" w14:textId="77777777" w:rsidR="00E46B45" w:rsidRDefault="00E46B45" w:rsidP="00E46B45">
      <w:pPr>
        <w:spacing w:after="0"/>
        <w:rPr>
          <w:sz w:val="20"/>
          <w:szCs w:val="20"/>
          <w:lang w:val="en-GB"/>
        </w:rPr>
      </w:pPr>
      <w:r>
        <w:rPr>
          <w:sz w:val="20"/>
          <w:szCs w:val="20"/>
          <w:lang w:val="en-GB"/>
        </w:rPr>
        <w:t>Provide the following response to RAN4 on “</w:t>
      </w:r>
      <w:r>
        <w:rPr>
          <w:rFonts w:eastAsia="SimSun"/>
          <w:sz w:val="20"/>
          <w:lang w:eastAsia="en-US"/>
        </w:rPr>
        <w:t xml:space="preserve">Whether in-band power boosting of LP-WUS </w:t>
      </w:r>
      <w:r>
        <w:rPr>
          <w:rFonts w:eastAsia="SimSun" w:hint="eastAsia"/>
          <w:sz w:val="20"/>
        </w:rPr>
        <w:t>is</w:t>
      </w:r>
      <w:r>
        <w:rPr>
          <w:rFonts w:eastAsia="SimSun"/>
          <w:sz w:val="20"/>
          <w:lang w:eastAsia="en-US"/>
        </w:rPr>
        <w:t xml:space="preserve"> considered from RAN1 perspective</w:t>
      </w:r>
      <w:r>
        <w:rPr>
          <w:sz w:val="20"/>
          <w:szCs w:val="20"/>
          <w:lang w:val="en-GB"/>
        </w:rPr>
        <w:t>”:</w:t>
      </w:r>
    </w:p>
    <w:p w14:paraId="0460F91F" w14:textId="77777777" w:rsidR="00E46B45" w:rsidRDefault="00E46B45" w:rsidP="00E46B45">
      <w:pPr>
        <w:pStyle w:val="ListParagraph"/>
        <w:numPr>
          <w:ilvl w:val="0"/>
          <w:numId w:val="7"/>
        </w:numPr>
        <w:spacing w:after="0"/>
        <w:ind w:leftChars="0"/>
        <w:rPr>
          <w:szCs w:val="20"/>
        </w:rPr>
      </w:pPr>
      <w:r>
        <w:rPr>
          <w:szCs w:val="20"/>
        </w:rPr>
        <w:t>Yes, RAN1 is considering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E46B45" w14:paraId="1B8B808D" w14:textId="77777777" w:rsidTr="00D33DC4">
        <w:trPr>
          <w:trHeight w:val="363"/>
          <w:jc w:val="center"/>
        </w:trPr>
        <w:tc>
          <w:tcPr>
            <w:tcW w:w="2297" w:type="dxa"/>
            <w:tcMar>
              <w:top w:w="0" w:type="dxa"/>
              <w:left w:w="108" w:type="dxa"/>
              <w:bottom w:w="0" w:type="dxa"/>
              <w:right w:w="108" w:type="dxa"/>
            </w:tcMar>
            <w:vAlign w:val="center"/>
          </w:tcPr>
          <w:p w14:paraId="1741BF0E" w14:textId="77777777" w:rsidR="00E46B45" w:rsidRDefault="00E46B45" w:rsidP="00D33DC4">
            <w:pPr>
              <w:overflowPunct w:val="0"/>
              <w:spacing w:after="0"/>
              <w:textAlignment w:val="baseline"/>
              <w:rPr>
                <w:rFonts w:eastAsia="Batang"/>
                <w:sz w:val="20"/>
                <w:lang w:val="en-GB" w:eastAsia="en-US"/>
              </w:rPr>
            </w:pPr>
            <w:r>
              <w:rPr>
                <w:rFonts w:eastAsia="Batang"/>
                <w:sz w:val="20"/>
                <w:lang w:val="en-GB" w:eastAsia="en-US"/>
              </w:rPr>
              <w:t>Adjacent subcarrier interference</w:t>
            </w:r>
          </w:p>
        </w:tc>
        <w:tc>
          <w:tcPr>
            <w:tcW w:w="7056" w:type="dxa"/>
            <w:tcMar>
              <w:top w:w="0" w:type="dxa"/>
              <w:left w:w="108" w:type="dxa"/>
              <w:bottom w:w="0" w:type="dxa"/>
              <w:right w:w="108" w:type="dxa"/>
            </w:tcMar>
            <w:vAlign w:val="center"/>
          </w:tcPr>
          <w:p w14:paraId="504B36AE" w14:textId="77777777" w:rsidR="00E46B45" w:rsidRDefault="00E46B45" w:rsidP="00D33DC4">
            <w:pPr>
              <w:numPr>
                <w:ilvl w:val="0"/>
                <w:numId w:val="20"/>
              </w:numPr>
              <w:tabs>
                <w:tab w:val="left" w:pos="1440"/>
              </w:tabs>
              <w:overflowPunct w:val="0"/>
              <w:autoSpaceDN w:val="0"/>
              <w:snapToGrid w:val="0"/>
              <w:spacing w:after="0"/>
              <w:textAlignment w:val="baseline"/>
              <w:rPr>
                <w:rFonts w:eastAsia="Batang"/>
                <w:sz w:val="20"/>
                <w:lang w:val="en-GB" w:eastAsia="zh-TW"/>
              </w:rPr>
            </w:pPr>
            <w:r>
              <w:rPr>
                <w:rFonts w:eastAsia="Batang"/>
                <w:sz w:val="20"/>
                <w:lang w:val="en-GB" w:eastAsia="zh-TW"/>
              </w:rPr>
              <w:t xml:space="preserve">PDSCH mapped on resources other than that for WUS and guard band; </w:t>
            </w:r>
          </w:p>
          <w:p w14:paraId="707D8CB2" w14:textId="77777777" w:rsidR="00E46B45" w:rsidRDefault="00E46B45" w:rsidP="00D33DC4">
            <w:pPr>
              <w:overflowPunct w:val="0"/>
              <w:spacing w:after="0"/>
              <w:textAlignment w:val="baseline"/>
              <w:rPr>
                <w:rFonts w:eastAsia="Batang"/>
                <w:sz w:val="20"/>
                <w:lang w:val="en-GB" w:eastAsia="en-US"/>
              </w:rPr>
            </w:pPr>
            <w:r>
              <w:rPr>
                <w:rFonts w:eastAsia="Batang"/>
                <w:sz w:val="20"/>
                <w:lang w:val="en-GB" w:eastAsia="en-US"/>
              </w:rPr>
              <w:t>EPRE of LP-WUS / EPRE of PDSCH =ρ, where ρ=0 dB as baseline, ρ= {3, 6} dB as optional</w:t>
            </w:r>
          </w:p>
        </w:tc>
      </w:tr>
    </w:tbl>
    <w:p w14:paraId="3B9ACBA1" w14:textId="77777777" w:rsidR="00E46B45" w:rsidRDefault="00E46B45">
      <w:pPr>
        <w:pStyle w:val="0Maintext"/>
        <w:spacing w:after="120" w:afterAutospacing="0" w:line="240" w:lineRule="auto"/>
        <w:ind w:firstLine="0"/>
        <w:rPr>
          <w:lang w:val="en-US"/>
        </w:rPr>
      </w:pPr>
    </w:p>
    <w:p w14:paraId="73CBC02A" w14:textId="77777777" w:rsidR="006B7FB0" w:rsidRDefault="006B7FB0" w:rsidP="006B7FB0">
      <w:pPr>
        <w:pStyle w:val="Heading4"/>
        <w:numPr>
          <w:ilvl w:val="0"/>
          <w:numId w:val="0"/>
        </w:numPr>
        <w:spacing w:after="0"/>
        <w:rPr>
          <w:sz w:val="20"/>
          <w:szCs w:val="20"/>
          <w:lang w:val="en-GB"/>
        </w:rPr>
      </w:pPr>
      <w:r>
        <w:rPr>
          <w:b/>
          <w:bCs/>
          <w:sz w:val="20"/>
          <w:szCs w:val="20"/>
          <w:highlight w:val="yellow"/>
          <w:lang w:val="en-GB"/>
        </w:rPr>
        <w:t>Proposal observation 3-1</w:t>
      </w:r>
      <w:r>
        <w:rPr>
          <w:sz w:val="20"/>
          <w:szCs w:val="20"/>
          <w:highlight w:val="yellow"/>
          <w:lang w:val="en-GB"/>
        </w:rPr>
        <w:t>:</w:t>
      </w:r>
      <w:r>
        <w:rPr>
          <w:sz w:val="20"/>
          <w:szCs w:val="20"/>
          <w:lang w:val="en-GB"/>
        </w:rPr>
        <w:t xml:space="preserve"> (OOK-2)</w:t>
      </w:r>
    </w:p>
    <w:p w14:paraId="6A97FF65" w14:textId="77777777" w:rsidR="006B7FB0" w:rsidRDefault="006B7FB0" w:rsidP="006B7FB0">
      <w:pPr>
        <w:spacing w:after="0"/>
        <w:rPr>
          <w:rFonts w:ascii="Times" w:eastAsia="Batang" w:hAnsi="Times"/>
          <w:sz w:val="20"/>
          <w:szCs w:val="20"/>
          <w:lang w:val="en-GB"/>
        </w:rPr>
      </w:pPr>
      <w:r>
        <w:rPr>
          <w:rFonts w:ascii="Times" w:eastAsia="Batang" w:hAnsi="Times"/>
          <w:sz w:val="20"/>
          <w:lang w:val="en-GB"/>
        </w:rPr>
        <w:t>OOK-2 can be received using the agreed receiver architectures for OOK with parallel envelope detection</w:t>
      </w:r>
      <w:r>
        <w:rPr>
          <w:rFonts w:ascii="Times" w:eastAsia="Batang" w:hAnsi="Times"/>
          <w:sz w:val="20"/>
          <w:szCs w:val="20"/>
          <w:lang w:val="en-GB"/>
        </w:rPr>
        <w:t>.</w:t>
      </w:r>
    </w:p>
    <w:p w14:paraId="42D801D9" w14:textId="77777777" w:rsidR="006B7FB0" w:rsidRDefault="006B7FB0">
      <w:pPr>
        <w:pStyle w:val="0Maintext"/>
        <w:spacing w:after="120" w:afterAutospacing="0" w:line="240" w:lineRule="auto"/>
        <w:ind w:firstLine="0"/>
      </w:pPr>
    </w:p>
    <w:p w14:paraId="70B3C8B8" w14:textId="77777777" w:rsidR="00CD3159" w:rsidRDefault="00CD3159">
      <w:pPr>
        <w:pStyle w:val="0Maintext"/>
        <w:spacing w:after="120" w:afterAutospacing="0" w:line="240" w:lineRule="auto"/>
        <w:ind w:firstLine="0"/>
      </w:pPr>
    </w:p>
    <w:p w14:paraId="2715D141" w14:textId="73887F57" w:rsidR="00260ABF" w:rsidRPr="00CD3159" w:rsidRDefault="00260ABF">
      <w:pPr>
        <w:pStyle w:val="0Maintext"/>
        <w:spacing w:after="120" w:afterAutospacing="0" w:line="240" w:lineRule="auto"/>
        <w:ind w:firstLine="0"/>
        <w:rPr>
          <w:b/>
          <w:bCs/>
        </w:rPr>
      </w:pPr>
      <w:r w:rsidRPr="00CD3159">
        <w:rPr>
          <w:b/>
          <w:bCs/>
        </w:rPr>
        <w:t>Discussion points for moving the discussion forward:</w:t>
      </w:r>
    </w:p>
    <w:p w14:paraId="0C39864B" w14:textId="44678D56" w:rsidR="00260ABF" w:rsidRDefault="000901F5" w:rsidP="00260ABF">
      <w:pPr>
        <w:pStyle w:val="0Maintext"/>
        <w:numPr>
          <w:ilvl w:val="0"/>
          <w:numId w:val="66"/>
        </w:numPr>
        <w:spacing w:after="120" w:afterAutospacing="0" w:line="240" w:lineRule="auto"/>
      </w:pPr>
      <w:r>
        <w:t>Whether to capture the quantitative numbers for relative power consumption for different WUR architecture?</w:t>
      </w:r>
    </w:p>
    <w:p w14:paraId="1F4BE769" w14:textId="06C948AE" w:rsidR="000901F5" w:rsidRDefault="000901F5" w:rsidP="00260ABF">
      <w:pPr>
        <w:pStyle w:val="0Maintext"/>
        <w:numPr>
          <w:ilvl w:val="0"/>
          <w:numId w:val="66"/>
        </w:numPr>
        <w:spacing w:after="120" w:afterAutospacing="0" w:line="240" w:lineRule="auto"/>
      </w:pPr>
      <w:r>
        <w:t>If yes, how to do it?</w:t>
      </w:r>
    </w:p>
    <w:p w14:paraId="2A52A974" w14:textId="29F8D767" w:rsidR="00496790" w:rsidRDefault="00496790" w:rsidP="00496790">
      <w:pPr>
        <w:pStyle w:val="0Maintext"/>
        <w:numPr>
          <w:ilvl w:val="1"/>
          <w:numId w:val="66"/>
        </w:numPr>
        <w:spacing w:after="120" w:afterAutospacing="0" w:line="240" w:lineRule="auto"/>
      </w:pPr>
      <w:r>
        <w:t>Option 1: capture an overall range based on companies’ input</w:t>
      </w:r>
    </w:p>
    <w:p w14:paraId="38440CB2" w14:textId="750E9BD5" w:rsidR="00496790" w:rsidRDefault="00496790" w:rsidP="00496790">
      <w:pPr>
        <w:pStyle w:val="0Maintext"/>
        <w:numPr>
          <w:ilvl w:val="1"/>
          <w:numId w:val="66"/>
        </w:numPr>
        <w:spacing w:after="120" w:afterAutospacing="0" w:line="240" w:lineRule="auto"/>
      </w:pPr>
      <w:r>
        <w:t>Option 2: each company’s input is captured in the TR separately</w:t>
      </w:r>
      <w:r w:rsidR="00E7058B">
        <w:t>, possibly in a table.</w:t>
      </w:r>
    </w:p>
    <w:p w14:paraId="7C0C2E90" w14:textId="2CC2B064" w:rsidR="00E7058B" w:rsidRDefault="00E7058B" w:rsidP="00E7058B">
      <w:pPr>
        <w:pStyle w:val="0Maintext"/>
        <w:numPr>
          <w:ilvl w:val="2"/>
          <w:numId w:val="66"/>
        </w:numPr>
        <w:spacing w:after="120" w:afterAutospacing="0" w:line="240" w:lineRule="auto"/>
      </w:pPr>
      <w:r>
        <w:t xml:space="preserve">The </w:t>
      </w:r>
      <w:r w:rsidR="009C60F6">
        <w:t>moderator can create a table for companies to fill in the power, noise figure, and some important assumptions.</w:t>
      </w:r>
    </w:p>
    <w:p w14:paraId="5291FF62" w14:textId="77777777" w:rsidR="00CD3159" w:rsidRDefault="00CD3159" w:rsidP="00CD3159">
      <w:pPr>
        <w:pStyle w:val="0Maintext"/>
        <w:spacing w:after="120" w:afterAutospacing="0" w:line="240" w:lineRule="auto"/>
      </w:pPr>
    </w:p>
    <w:p w14:paraId="6A9D8E1B" w14:textId="77777777" w:rsidR="00CD3159" w:rsidRPr="006B7FB0" w:rsidRDefault="00CD3159" w:rsidP="00CD3159">
      <w:pPr>
        <w:pStyle w:val="0Maintext"/>
        <w:spacing w:after="120" w:afterAutospacing="0" w:line="240" w:lineRule="auto"/>
      </w:pPr>
    </w:p>
    <w:p w14:paraId="50B5BC0B" w14:textId="77777777" w:rsidR="003A3ACA" w:rsidRDefault="0014223A">
      <w:pPr>
        <w:pStyle w:val="Heading2"/>
        <w:rPr>
          <w:lang w:val="en-GB"/>
        </w:rPr>
      </w:pPr>
      <w:r>
        <w:rPr>
          <w:lang w:val="en-GB"/>
        </w:rPr>
        <w:t>Proposals for Online</w:t>
      </w:r>
    </w:p>
    <w:p w14:paraId="50B5BC0C" w14:textId="77777777" w:rsidR="003A3ACA" w:rsidRDefault="003A3ACA">
      <w:pPr>
        <w:pStyle w:val="0Maintext"/>
        <w:spacing w:after="120" w:afterAutospacing="0" w:line="240" w:lineRule="auto"/>
        <w:ind w:firstLine="0"/>
      </w:pPr>
    </w:p>
    <w:p w14:paraId="50B5BC0D" w14:textId="77777777" w:rsidR="003A3ACA" w:rsidRDefault="0014223A">
      <w:pPr>
        <w:pStyle w:val="Heading1"/>
      </w:pPr>
      <w:r>
        <w:lastRenderedPageBreak/>
        <w:t>LP WUR architectures</w:t>
      </w:r>
    </w:p>
    <w:p w14:paraId="50B5BC0E" w14:textId="77777777" w:rsidR="003A3ACA" w:rsidRDefault="0014223A">
      <w:pPr>
        <w:pStyle w:val="Heading2"/>
        <w:rPr>
          <w:lang w:val="en-GB"/>
        </w:rPr>
      </w:pPr>
      <w:r>
        <w:rPr>
          <w:lang w:val="en-GB"/>
        </w:rPr>
        <w:t>Discussions on RAN4 LS</w:t>
      </w:r>
    </w:p>
    <w:p w14:paraId="50B5BC0F" w14:textId="77777777" w:rsidR="003A3ACA" w:rsidRDefault="0014223A">
      <w:pPr>
        <w:spacing w:after="120"/>
        <w:rPr>
          <w:sz w:val="20"/>
          <w:szCs w:val="20"/>
          <w:lang w:val="en-GB"/>
        </w:rPr>
      </w:pPr>
      <w:r>
        <w:rPr>
          <w:sz w:val="20"/>
          <w:szCs w:val="20"/>
          <w:lang w:val="en-GB"/>
        </w:rPr>
        <w:t xml:space="preserve">RAN4 sent a reply LS to RAN1 on LP WUR architectures in </w:t>
      </w:r>
      <w:r>
        <w:rPr>
          <w:sz w:val="20"/>
          <w:szCs w:val="20"/>
        </w:rPr>
        <w:t>R1-2302287(</w:t>
      </w:r>
      <w:r>
        <w:rPr>
          <w:sz w:val="20"/>
          <w:szCs w:val="20"/>
          <w:lang w:val="en-GB"/>
        </w:rPr>
        <w:t>R4-2303712), in response to RAN1 LS R1-2212999(R4-2300011).</w:t>
      </w:r>
    </w:p>
    <w:p w14:paraId="50B5BC10" w14:textId="77777777" w:rsidR="003A3ACA" w:rsidRDefault="0014223A">
      <w:pPr>
        <w:rPr>
          <w:rFonts w:eastAsia="Malgun Gothic"/>
          <w:sz w:val="20"/>
          <w:szCs w:val="20"/>
          <w:lang w:val="en-GB"/>
        </w:rPr>
      </w:pPr>
      <w:r>
        <w:rPr>
          <w:sz w:val="20"/>
          <w:szCs w:val="20"/>
          <w:lang w:val="en-GB"/>
        </w:rPr>
        <w:t xml:space="preserve">RAN4 informed RAN1 that </w:t>
      </w:r>
      <w:r>
        <w:rPr>
          <w:rFonts w:eastAsia="Malgun Gothic"/>
          <w:sz w:val="20"/>
          <w:szCs w:val="20"/>
          <w:lang w:val="en-GB"/>
        </w:rPr>
        <w:t xml:space="preserve">RAN4 make some initial assumption and agreements, e.g., </w:t>
      </w:r>
    </w:p>
    <w:p w14:paraId="50B5BC11" w14:textId="77777777" w:rsidR="003A3ACA" w:rsidRDefault="0014223A">
      <w:pPr>
        <w:numPr>
          <w:ilvl w:val="0"/>
          <w:numId w:val="5"/>
        </w:numPr>
        <w:spacing w:after="120" w:line="276" w:lineRule="auto"/>
        <w:contextualSpacing/>
        <w:rPr>
          <w:rFonts w:eastAsia="SimSun"/>
          <w:sz w:val="20"/>
          <w:lang w:eastAsia="en-US"/>
        </w:rPr>
      </w:pPr>
      <w:r>
        <w:rPr>
          <w:rFonts w:eastAsia="SimSun"/>
          <w:sz w:val="20"/>
          <w:lang w:eastAsia="en-US"/>
        </w:rPr>
        <w:t>RAN4 assume 1RX architecture for LP-WUR as starting point</w:t>
      </w:r>
    </w:p>
    <w:p w14:paraId="50B5BC12" w14:textId="77777777" w:rsidR="003A3ACA" w:rsidRDefault="0014223A">
      <w:pPr>
        <w:numPr>
          <w:ilvl w:val="0"/>
          <w:numId w:val="6"/>
        </w:numPr>
        <w:spacing w:after="120" w:line="276" w:lineRule="auto"/>
        <w:contextualSpacing/>
        <w:rPr>
          <w:rFonts w:eastAsia="SimSun"/>
          <w:sz w:val="20"/>
          <w:lang w:eastAsia="en-US"/>
        </w:rPr>
      </w:pPr>
      <w:r>
        <w:rPr>
          <w:rFonts w:eastAsia="SimSun"/>
          <w:sz w:val="20"/>
          <w:lang w:eastAsia="en-US"/>
        </w:rPr>
        <w:t>ACS values from current UE specifications are used as a starting point for discussion</w:t>
      </w:r>
      <w:r>
        <w:rPr>
          <w:rFonts w:ascii="Calibri" w:eastAsia="Calibri" w:hAnsi="Calibri"/>
          <w:sz w:val="22"/>
          <w:szCs w:val="22"/>
          <w:lang w:eastAsia="en-US"/>
        </w:rPr>
        <w:t xml:space="preserve"> </w:t>
      </w:r>
      <w:r>
        <w:rPr>
          <w:rFonts w:eastAsia="SimSun"/>
          <w:sz w:val="20"/>
          <w:lang w:eastAsia="en-US"/>
        </w:rPr>
        <w:t>to evaluate LP-WUR performance</w:t>
      </w:r>
    </w:p>
    <w:p w14:paraId="50B5BC13" w14:textId="77777777" w:rsidR="003A3ACA" w:rsidRDefault="0014223A">
      <w:pPr>
        <w:numPr>
          <w:ilvl w:val="0"/>
          <w:numId w:val="6"/>
        </w:numPr>
        <w:overflowPunct w:val="0"/>
        <w:autoSpaceDE w:val="0"/>
        <w:autoSpaceDN w:val="0"/>
        <w:spacing w:after="200" w:line="276" w:lineRule="auto"/>
        <w:contextualSpacing/>
        <w:textAlignment w:val="baseline"/>
        <w:rPr>
          <w:rFonts w:eastAsia="SimSun"/>
          <w:sz w:val="20"/>
          <w:lang w:eastAsia="en-US"/>
        </w:rPr>
      </w:pPr>
      <w:r>
        <w:rPr>
          <w:rFonts w:eastAsia="SimSun"/>
          <w:sz w:val="20"/>
          <w:lang w:eastAsia="en-US"/>
        </w:rPr>
        <w:t>Consider 1.4MHz and 5MHz WUS bandwidth for FR1 evaluation as the starting point</w:t>
      </w:r>
    </w:p>
    <w:p w14:paraId="50B5BC14" w14:textId="77777777" w:rsidR="003A3ACA" w:rsidRDefault="0014223A">
      <w:pPr>
        <w:numPr>
          <w:ilvl w:val="1"/>
          <w:numId w:val="6"/>
        </w:numPr>
        <w:overflowPunct w:val="0"/>
        <w:autoSpaceDE w:val="0"/>
        <w:autoSpaceDN w:val="0"/>
        <w:spacing w:after="200" w:line="276" w:lineRule="auto"/>
        <w:contextualSpacing/>
        <w:textAlignment w:val="baseline"/>
        <w:rPr>
          <w:rFonts w:eastAsia="SimSun"/>
          <w:sz w:val="20"/>
          <w:lang w:eastAsia="en-US"/>
        </w:rPr>
      </w:pPr>
      <w:r>
        <w:rPr>
          <w:rFonts w:eastAsia="SimSun"/>
          <w:sz w:val="20"/>
          <w:lang w:eastAsia="en-US"/>
        </w:rPr>
        <w:t>Guard band if needed, can be located within 1.4MHz and 5MHz RF bandwidth</w:t>
      </w:r>
    </w:p>
    <w:p w14:paraId="50B5BC15" w14:textId="77777777" w:rsidR="003A3ACA" w:rsidRDefault="0014223A">
      <w:pPr>
        <w:numPr>
          <w:ilvl w:val="0"/>
          <w:numId w:val="6"/>
        </w:numPr>
        <w:overflowPunct w:val="0"/>
        <w:autoSpaceDE w:val="0"/>
        <w:autoSpaceDN w:val="0"/>
        <w:spacing w:after="200" w:line="276" w:lineRule="auto"/>
        <w:contextualSpacing/>
        <w:textAlignment w:val="baseline"/>
        <w:rPr>
          <w:rFonts w:eastAsia="SimSun"/>
          <w:sz w:val="20"/>
          <w:lang w:eastAsia="en-US"/>
        </w:rPr>
      </w:pPr>
      <w:r>
        <w:rPr>
          <w:rFonts w:eastAsia="SimSun"/>
          <w:sz w:val="20"/>
          <w:lang w:eastAsia="en-US"/>
        </w:rPr>
        <w:t>No impact of LP-WUS on the existing gNB emissions and compliance requirements is baseline</w:t>
      </w:r>
    </w:p>
    <w:p w14:paraId="50B5BC16" w14:textId="77777777" w:rsidR="003A3ACA" w:rsidRDefault="0014223A">
      <w:pPr>
        <w:numPr>
          <w:ilvl w:val="0"/>
          <w:numId w:val="6"/>
        </w:numPr>
        <w:overflowPunct w:val="0"/>
        <w:autoSpaceDE w:val="0"/>
        <w:autoSpaceDN w:val="0"/>
        <w:spacing w:after="200" w:line="276" w:lineRule="auto"/>
        <w:contextualSpacing/>
        <w:textAlignment w:val="baseline"/>
        <w:rPr>
          <w:rFonts w:eastAsia="SimSun"/>
          <w:sz w:val="20"/>
          <w:lang w:eastAsia="en-US"/>
        </w:rPr>
      </w:pPr>
      <w:r>
        <w:rPr>
          <w:rFonts w:eastAsia="SimSun"/>
          <w:sz w:val="20"/>
          <w:lang w:eastAsia="en-US"/>
        </w:rPr>
        <w:t xml:space="preserve">RF envelop detection architecture is more appropriate for single-band operation </w:t>
      </w:r>
    </w:p>
    <w:p w14:paraId="50B5BC17" w14:textId="77777777" w:rsidR="003A3ACA" w:rsidRDefault="0014223A">
      <w:pPr>
        <w:numPr>
          <w:ilvl w:val="0"/>
          <w:numId w:val="6"/>
        </w:numPr>
        <w:overflowPunct w:val="0"/>
        <w:autoSpaceDE w:val="0"/>
        <w:autoSpaceDN w:val="0"/>
        <w:spacing w:after="200" w:line="276" w:lineRule="auto"/>
        <w:contextualSpacing/>
        <w:textAlignment w:val="baseline"/>
        <w:rPr>
          <w:rFonts w:eastAsia="SimSun"/>
          <w:sz w:val="20"/>
          <w:lang w:eastAsia="en-US"/>
        </w:rPr>
      </w:pPr>
      <w:r>
        <w:rPr>
          <w:rFonts w:eastAsia="SimSun"/>
          <w:sz w:val="20"/>
          <w:lang w:eastAsia="en-US"/>
        </w:rPr>
        <w:t>IF/BB envelop detection is more appropriate for multi-bands operation. Multi-band here still means that only one band at a time is being received.</w:t>
      </w:r>
    </w:p>
    <w:p w14:paraId="50B5BC18" w14:textId="77777777" w:rsidR="003A3ACA" w:rsidRDefault="0014223A">
      <w:pPr>
        <w:rPr>
          <w:rFonts w:eastAsia="Malgun Gothic"/>
          <w:sz w:val="20"/>
          <w:szCs w:val="20"/>
          <w:lang w:val="en-GB"/>
        </w:rPr>
      </w:pPr>
      <w:r>
        <w:rPr>
          <w:rFonts w:eastAsia="Malgun Gothic"/>
          <w:sz w:val="20"/>
          <w:szCs w:val="20"/>
          <w:lang w:val="en-GB"/>
        </w:rPr>
        <w:t xml:space="preserve">RAN4 would also like to know the following clarifications from RAN1: </w:t>
      </w:r>
    </w:p>
    <w:p w14:paraId="50B5BC19" w14:textId="77777777" w:rsidR="003A3ACA" w:rsidRDefault="0014223A">
      <w:pPr>
        <w:numPr>
          <w:ilvl w:val="0"/>
          <w:numId w:val="5"/>
        </w:numPr>
        <w:spacing w:after="120" w:line="276" w:lineRule="auto"/>
        <w:contextualSpacing/>
        <w:rPr>
          <w:rFonts w:eastAsia="SimSun"/>
          <w:sz w:val="20"/>
          <w:lang w:eastAsia="en-US"/>
        </w:rPr>
      </w:pPr>
      <w:r>
        <w:rPr>
          <w:rFonts w:eastAsia="SimSun"/>
          <w:sz w:val="20"/>
          <w:lang w:eastAsia="en-US"/>
        </w:rPr>
        <w:t>Whether IoT/wearables/smartphone UE types are all considered for LP-WUR design</w:t>
      </w:r>
    </w:p>
    <w:p w14:paraId="50B5BC1A" w14:textId="77777777" w:rsidR="003A3ACA" w:rsidRDefault="0014223A">
      <w:pPr>
        <w:numPr>
          <w:ilvl w:val="0"/>
          <w:numId w:val="5"/>
        </w:numPr>
        <w:spacing w:after="120" w:line="276" w:lineRule="auto"/>
        <w:contextualSpacing/>
        <w:rPr>
          <w:rFonts w:eastAsia="SimSun"/>
          <w:sz w:val="20"/>
          <w:lang w:eastAsia="en-US"/>
        </w:rPr>
      </w:pPr>
      <w:r>
        <w:rPr>
          <w:rFonts w:eastAsia="SimSun"/>
          <w:sz w:val="20"/>
          <w:lang w:eastAsia="en-US"/>
        </w:rPr>
        <w:t xml:space="preserve">Power consumption, coverage and SNR targets </w:t>
      </w:r>
    </w:p>
    <w:p w14:paraId="50B5BC1B" w14:textId="77777777" w:rsidR="003A3ACA" w:rsidRDefault="0014223A">
      <w:pPr>
        <w:numPr>
          <w:ilvl w:val="0"/>
          <w:numId w:val="5"/>
        </w:numPr>
        <w:spacing w:after="120" w:line="276" w:lineRule="auto"/>
        <w:contextualSpacing/>
        <w:rPr>
          <w:rFonts w:eastAsia="SimSun"/>
          <w:sz w:val="20"/>
          <w:lang w:eastAsia="en-US"/>
        </w:rPr>
      </w:pPr>
      <w:r>
        <w:rPr>
          <w:rFonts w:eastAsia="SimSun"/>
          <w:sz w:val="20"/>
          <w:lang w:eastAsia="en-US"/>
        </w:rPr>
        <w:t>Max occupied RB number in channel bandwidth for LP-WUS, for 1.4MHz and 5MHz RF bandwidth case</w:t>
      </w:r>
    </w:p>
    <w:p w14:paraId="50B5BC1C" w14:textId="77777777" w:rsidR="003A3ACA" w:rsidRDefault="0014223A">
      <w:pPr>
        <w:numPr>
          <w:ilvl w:val="0"/>
          <w:numId w:val="5"/>
        </w:numPr>
        <w:spacing w:after="120" w:line="276" w:lineRule="auto"/>
        <w:contextualSpacing/>
        <w:rPr>
          <w:rFonts w:eastAsia="SimSun"/>
          <w:sz w:val="20"/>
          <w:lang w:eastAsia="en-US"/>
        </w:rPr>
      </w:pPr>
      <w:r>
        <w:rPr>
          <w:rFonts w:eastAsia="SimSun"/>
          <w:sz w:val="20"/>
          <w:lang w:eastAsia="en-US"/>
        </w:rPr>
        <w:t>Possible supported SCS for LP-WUS, if applicable</w:t>
      </w:r>
    </w:p>
    <w:p w14:paraId="50B5BC1D" w14:textId="77777777" w:rsidR="003A3ACA" w:rsidRDefault="0014223A">
      <w:pPr>
        <w:numPr>
          <w:ilvl w:val="0"/>
          <w:numId w:val="5"/>
        </w:numPr>
        <w:spacing w:after="120" w:line="276" w:lineRule="auto"/>
        <w:contextualSpacing/>
        <w:rPr>
          <w:rFonts w:eastAsia="SimSun"/>
          <w:sz w:val="20"/>
          <w:lang w:eastAsia="en-US"/>
        </w:rPr>
      </w:pPr>
      <w:r>
        <w:rPr>
          <w:rFonts w:eastAsia="SimSun"/>
          <w:sz w:val="20"/>
          <w:lang w:eastAsia="en-US"/>
        </w:rPr>
        <w:t>Whether WUS can be located in a band separate from the UE’s NR band</w:t>
      </w:r>
    </w:p>
    <w:p w14:paraId="50B5BC1E" w14:textId="77777777" w:rsidR="003A3ACA" w:rsidRDefault="0014223A">
      <w:pPr>
        <w:numPr>
          <w:ilvl w:val="0"/>
          <w:numId w:val="5"/>
        </w:numPr>
        <w:spacing w:after="120" w:line="276" w:lineRule="auto"/>
        <w:contextualSpacing/>
        <w:rPr>
          <w:rFonts w:eastAsia="SimSun"/>
          <w:sz w:val="20"/>
          <w:lang w:eastAsia="en-US"/>
        </w:rPr>
      </w:pPr>
      <w:r>
        <w:rPr>
          <w:rFonts w:eastAsia="SimSun" w:hint="eastAsia"/>
          <w:sz w:val="20"/>
        </w:rPr>
        <w:t>W</w:t>
      </w:r>
      <w:r>
        <w:rPr>
          <w:rFonts w:eastAsia="SimSun"/>
          <w:sz w:val="20"/>
        </w:rPr>
        <w:t xml:space="preserve">hether FR1 is considered as first priority frequency range </w:t>
      </w:r>
    </w:p>
    <w:p w14:paraId="50B5BC1F" w14:textId="77777777" w:rsidR="003A3ACA" w:rsidRDefault="0014223A">
      <w:pPr>
        <w:numPr>
          <w:ilvl w:val="0"/>
          <w:numId w:val="5"/>
        </w:numPr>
        <w:spacing w:after="120" w:line="276" w:lineRule="auto"/>
        <w:contextualSpacing/>
        <w:rPr>
          <w:rFonts w:eastAsia="SimSun"/>
          <w:sz w:val="20"/>
          <w:lang w:eastAsia="en-US"/>
        </w:rPr>
      </w:pPr>
      <w:r>
        <w:rPr>
          <w:rFonts w:eastAsia="SimSun"/>
          <w:sz w:val="20"/>
          <w:lang w:eastAsia="en-US"/>
        </w:rPr>
        <w:t xml:space="preserve">Whether in-band power boosting of LP-WUS </w:t>
      </w:r>
      <w:r>
        <w:rPr>
          <w:rFonts w:eastAsia="SimSun" w:hint="eastAsia"/>
          <w:sz w:val="20"/>
        </w:rPr>
        <w:t>is</w:t>
      </w:r>
      <w:r>
        <w:rPr>
          <w:rFonts w:eastAsia="SimSun"/>
          <w:sz w:val="20"/>
          <w:lang w:eastAsia="en-US"/>
        </w:rPr>
        <w:t xml:space="preserve"> considered from RAN1 perspective</w:t>
      </w:r>
    </w:p>
    <w:p w14:paraId="50B5BC20" w14:textId="77777777" w:rsidR="003A3ACA" w:rsidRDefault="003A3ACA">
      <w:pPr>
        <w:spacing w:after="120"/>
        <w:rPr>
          <w:sz w:val="20"/>
          <w:szCs w:val="20"/>
          <w:lang w:val="en-GB"/>
        </w:rPr>
      </w:pPr>
    </w:p>
    <w:p w14:paraId="50B5BC21" w14:textId="77777777" w:rsidR="003A3ACA" w:rsidRDefault="0014223A">
      <w:pPr>
        <w:spacing w:after="120"/>
        <w:rPr>
          <w:sz w:val="20"/>
          <w:szCs w:val="20"/>
          <w:lang w:val="en-GB"/>
        </w:rPr>
      </w:pPr>
      <w:r>
        <w:rPr>
          <w:sz w:val="20"/>
          <w:szCs w:val="20"/>
          <w:lang w:val="en-GB"/>
        </w:rPr>
        <w:t>How to reply to RAN4’s clarification questions have been discussed in some contributions submitted to RAN1#112bis-e ([3]-[11],[15],[19]).</w:t>
      </w:r>
    </w:p>
    <w:p w14:paraId="50B5BC22" w14:textId="77777777" w:rsidR="003A3ACA" w:rsidRDefault="003A3ACA">
      <w:pPr>
        <w:spacing w:after="120"/>
        <w:rPr>
          <w:sz w:val="20"/>
          <w:szCs w:val="20"/>
          <w:lang w:val="en-GB"/>
        </w:rPr>
      </w:pPr>
    </w:p>
    <w:p w14:paraId="50B5BC23" w14:textId="77777777" w:rsidR="003A3ACA" w:rsidRDefault="0014223A">
      <w:pPr>
        <w:pStyle w:val="Heading3"/>
        <w:rPr>
          <w:lang w:val="en-GB"/>
        </w:rPr>
      </w:pPr>
      <w:r>
        <w:rPr>
          <w:lang w:val="en-GB"/>
        </w:rPr>
        <w:t>UE types</w:t>
      </w:r>
    </w:p>
    <w:p w14:paraId="50B5BC24" w14:textId="77777777" w:rsidR="003A3ACA" w:rsidRDefault="0014223A">
      <w:pPr>
        <w:spacing w:after="120"/>
        <w:rPr>
          <w:sz w:val="20"/>
          <w:szCs w:val="20"/>
          <w:lang w:val="en-GB"/>
        </w:rPr>
      </w:pPr>
      <w:r>
        <w:rPr>
          <w:sz w:val="20"/>
          <w:szCs w:val="20"/>
          <w:lang w:val="en-GB"/>
        </w:rPr>
        <w:t>On “</w:t>
      </w:r>
      <w:r>
        <w:rPr>
          <w:rFonts w:eastAsia="SimSun"/>
          <w:sz w:val="20"/>
          <w:lang w:eastAsia="en-US"/>
        </w:rPr>
        <w:t>Whether IoT/wearables/smartphone UE types are all considered for LP-WUR design</w:t>
      </w:r>
      <w:r>
        <w:rPr>
          <w:sz w:val="20"/>
          <w:szCs w:val="20"/>
          <w:lang w:val="en-GB"/>
        </w:rPr>
        <w:t>”, all the companies proposed to respond positively based on the agreements RAN1 made in RAN1#112.</w:t>
      </w:r>
    </w:p>
    <w:p w14:paraId="50B5BC25" w14:textId="77777777" w:rsidR="003A3ACA" w:rsidRDefault="0014223A">
      <w:pPr>
        <w:pStyle w:val="Heading4"/>
        <w:numPr>
          <w:ilvl w:val="0"/>
          <w:numId w:val="0"/>
        </w:numPr>
        <w:spacing w:after="0"/>
        <w:rPr>
          <w:b/>
          <w:bCs/>
          <w:sz w:val="20"/>
          <w:szCs w:val="20"/>
          <w:lang w:val="en-GB"/>
        </w:rPr>
      </w:pPr>
      <w:r>
        <w:rPr>
          <w:b/>
          <w:bCs/>
          <w:sz w:val="20"/>
          <w:szCs w:val="20"/>
          <w:highlight w:val="yellow"/>
          <w:lang w:val="en-GB"/>
        </w:rPr>
        <w:t>Proposal 1-1:</w:t>
      </w:r>
    </w:p>
    <w:p w14:paraId="50B5BC26" w14:textId="77777777" w:rsidR="003A3ACA" w:rsidRDefault="0014223A">
      <w:pPr>
        <w:rPr>
          <w:sz w:val="20"/>
          <w:szCs w:val="20"/>
          <w:lang w:val="en-GB"/>
        </w:rPr>
      </w:pPr>
      <w:r>
        <w:rPr>
          <w:sz w:val="20"/>
          <w:szCs w:val="20"/>
          <w:lang w:val="en-GB"/>
        </w:rPr>
        <w:t>Provide the following response to RAN4 on “</w:t>
      </w:r>
      <w:r>
        <w:rPr>
          <w:rFonts w:eastAsia="SimSun"/>
          <w:sz w:val="20"/>
          <w:lang w:eastAsia="en-US"/>
        </w:rPr>
        <w:t>Whether IoT/wearables/smartphone UE types are all considered for LP-WUR design</w:t>
      </w:r>
      <w:r>
        <w:rPr>
          <w:sz w:val="20"/>
          <w:szCs w:val="20"/>
          <w:lang w:val="en-GB"/>
        </w:rPr>
        <w:t>”:</w:t>
      </w:r>
    </w:p>
    <w:p w14:paraId="50B5BC27" w14:textId="77777777" w:rsidR="003A3ACA" w:rsidRDefault="0014223A">
      <w:pPr>
        <w:pStyle w:val="ListParagraph"/>
        <w:numPr>
          <w:ilvl w:val="0"/>
          <w:numId w:val="7"/>
        </w:numPr>
        <w:ind w:leftChars="0"/>
        <w:rPr>
          <w:szCs w:val="20"/>
        </w:rPr>
      </w:pPr>
      <w:r>
        <w:rPr>
          <w:szCs w:val="20"/>
        </w:rPr>
        <w:t xml:space="preserve">Yes, </w:t>
      </w:r>
      <w:r>
        <w:rPr>
          <w:rFonts w:eastAsia="SimSun"/>
          <w:lang w:eastAsia="en-US"/>
        </w:rPr>
        <w:t>IoT/wearables/smartphone UE types are all considered for LP-WUR design, according to the following agreement made in RAN1#112:</w:t>
      </w:r>
    </w:p>
    <w:tbl>
      <w:tblPr>
        <w:tblStyle w:val="TableGrid"/>
        <w:tblW w:w="0" w:type="auto"/>
        <w:tblInd w:w="720" w:type="dxa"/>
        <w:tblLook w:val="04A0" w:firstRow="1" w:lastRow="0" w:firstColumn="1" w:lastColumn="0" w:noHBand="0" w:noVBand="1"/>
      </w:tblPr>
      <w:tblGrid>
        <w:gridCol w:w="8630"/>
      </w:tblGrid>
      <w:tr w:rsidR="003A3ACA" w14:paraId="50B5BC3A" w14:textId="77777777">
        <w:tc>
          <w:tcPr>
            <w:tcW w:w="9350" w:type="dxa"/>
          </w:tcPr>
          <w:p w14:paraId="50B5BC28" w14:textId="77777777" w:rsidR="003A3ACA" w:rsidRDefault="0014223A" w:rsidP="002A4102">
            <w:pPr>
              <w:spacing w:after="0"/>
              <w:rPr>
                <w:rFonts w:ascii="Times" w:eastAsia="Batang" w:hAnsi="Times"/>
                <w:b/>
                <w:bCs/>
                <w:sz w:val="20"/>
                <w:highlight w:val="green"/>
              </w:rPr>
            </w:pPr>
            <w:r>
              <w:rPr>
                <w:rFonts w:ascii="Times" w:eastAsia="Batang" w:hAnsi="Times"/>
                <w:b/>
                <w:bCs/>
                <w:sz w:val="20"/>
                <w:highlight w:val="green"/>
              </w:rPr>
              <w:t>Agreement</w:t>
            </w:r>
          </w:p>
          <w:p w14:paraId="50B5BC29" w14:textId="77777777" w:rsidR="003A3ACA" w:rsidRDefault="0014223A" w:rsidP="002A4102">
            <w:pPr>
              <w:spacing w:after="0"/>
              <w:rPr>
                <w:rFonts w:ascii="Times" w:eastAsia="Batang" w:hAnsi="Times"/>
                <w:sz w:val="20"/>
                <w:szCs w:val="22"/>
                <w:lang w:val="en-GB"/>
              </w:rPr>
            </w:pPr>
            <w:r>
              <w:rPr>
                <w:rFonts w:ascii="Times" w:eastAsia="Batang" w:hAnsi="Times"/>
                <w:sz w:val="20"/>
                <w:szCs w:val="22"/>
                <w:lang w:val="en-GB"/>
              </w:rPr>
              <w:t>The following characteristics for target use cases are considered in the study item:</w:t>
            </w:r>
          </w:p>
          <w:p w14:paraId="50B5BC2A" w14:textId="77777777" w:rsidR="003A3ACA" w:rsidRDefault="0014223A" w:rsidP="002A4102">
            <w:pPr>
              <w:widowControl w:val="0"/>
              <w:numPr>
                <w:ilvl w:val="0"/>
                <w:numId w:val="8"/>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IoT cases including e.g., industrial wireless sensors, controllers, actuators and etc, including the following characteristics,</w:t>
            </w:r>
          </w:p>
          <w:p w14:paraId="50B5BC2B"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FFS: latency</w:t>
            </w:r>
          </w:p>
          <w:p w14:paraId="50B5BC2C"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hint="eastAsia"/>
                <w:sz w:val="20"/>
                <w:szCs w:val="20"/>
                <w:lang w:val="en-GB"/>
              </w:rPr>
              <w:t>prim</w:t>
            </w:r>
            <w:r>
              <w:rPr>
                <w:rFonts w:ascii="Times" w:eastAsia="Batang" w:hAnsi="Times"/>
                <w:sz w:val="20"/>
                <w:szCs w:val="20"/>
                <w:lang w:val="en-GB"/>
              </w:rPr>
              <w:t>ary for small form devices</w:t>
            </w:r>
          </w:p>
          <w:p w14:paraId="50B5BC2D"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lang w:val="en-GB"/>
              </w:rPr>
              <w:t>power-sensitive</w:t>
            </w:r>
          </w:p>
          <w:p w14:paraId="50B5BC2E"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Malgun Gothic" w:hAnsi="Times"/>
                <w:sz w:val="20"/>
                <w:szCs w:val="20"/>
                <w:lang w:val="en-GB"/>
              </w:rPr>
              <w:t>static, nomadic or limited mobility</w:t>
            </w:r>
          </w:p>
          <w:p w14:paraId="50B5BC2F" w14:textId="77777777" w:rsidR="003A3ACA" w:rsidRDefault="0014223A" w:rsidP="002A4102">
            <w:pPr>
              <w:widowControl w:val="0"/>
              <w:numPr>
                <w:ilvl w:val="0"/>
                <w:numId w:val="8"/>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 xml:space="preserve">Wearable cases including e.g., </w:t>
            </w:r>
            <w:r>
              <w:rPr>
                <w:rFonts w:ascii="Times" w:eastAsia="Batang" w:hAnsi="Times"/>
                <w:sz w:val="20"/>
                <w:lang w:val="en-GB"/>
              </w:rPr>
              <w:t>smart watches, rings, eHealth related devices, and medical monitoring devices etc.</w:t>
            </w:r>
            <w:r>
              <w:rPr>
                <w:rFonts w:ascii="Times" w:eastAsia="Batang" w:hAnsi="Times"/>
                <w:sz w:val="20"/>
                <w:szCs w:val="20"/>
                <w:lang w:val="en-GB"/>
              </w:rPr>
              <w:t xml:space="preserve">, </w:t>
            </w:r>
          </w:p>
          <w:p w14:paraId="50B5BC30"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FFS: latency</w:t>
            </w:r>
          </w:p>
          <w:p w14:paraId="50B5BC31"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hint="eastAsia"/>
                <w:sz w:val="20"/>
                <w:szCs w:val="20"/>
                <w:lang w:val="en-GB"/>
              </w:rPr>
              <w:t>prim</w:t>
            </w:r>
            <w:r>
              <w:rPr>
                <w:rFonts w:ascii="Times" w:eastAsia="Batang" w:hAnsi="Times"/>
                <w:sz w:val="20"/>
                <w:szCs w:val="20"/>
                <w:lang w:val="en-GB"/>
              </w:rPr>
              <w:t>ary for small form devices,</w:t>
            </w:r>
          </w:p>
          <w:p w14:paraId="50B5BC32"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lang w:val="en-GB"/>
              </w:rPr>
              <w:t>power-sensitive</w:t>
            </w:r>
          </w:p>
          <w:p w14:paraId="50B5BC33"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Malgun Gothic" w:hAnsi="Times"/>
                <w:sz w:val="20"/>
                <w:lang w:val="en-GB"/>
              </w:rPr>
              <w:t>low/medium speed</w:t>
            </w:r>
            <w:r>
              <w:rPr>
                <w:rFonts w:ascii="Times" w:eastAsia="Malgun Gothic" w:hAnsi="Times" w:hint="eastAsia"/>
                <w:sz w:val="20"/>
                <w:szCs w:val="20"/>
                <w:lang w:val="en-GB"/>
              </w:rPr>
              <w:t>,</w:t>
            </w:r>
            <w:r>
              <w:rPr>
                <w:rFonts w:ascii="Times" w:eastAsia="Malgun Gothic" w:hAnsi="Times"/>
                <w:sz w:val="20"/>
                <w:szCs w:val="20"/>
                <w:lang w:val="en-GB"/>
              </w:rPr>
              <w:t xml:space="preserve"> </w:t>
            </w:r>
            <w:r>
              <w:rPr>
                <w:rFonts w:ascii="Times" w:eastAsia="Malgun Gothic" w:hAnsi="Times"/>
                <w:sz w:val="20"/>
                <w:lang w:val="en-GB"/>
              </w:rPr>
              <w:t>FFS</w:t>
            </w:r>
            <w:r>
              <w:rPr>
                <w:rFonts w:ascii="Times" w:eastAsia="Malgun Gothic" w:hAnsi="Times" w:hint="eastAsia"/>
                <w:sz w:val="20"/>
                <w:lang w:val="en-GB"/>
              </w:rPr>
              <w:t>:</w:t>
            </w:r>
            <w:r>
              <w:rPr>
                <w:rFonts w:ascii="Times" w:eastAsia="Malgun Gothic" w:hAnsi="Times"/>
                <w:sz w:val="20"/>
                <w:lang w:val="en-GB"/>
              </w:rPr>
              <w:t xml:space="preserve"> high speed</w:t>
            </w:r>
          </w:p>
          <w:p w14:paraId="50B5BC34" w14:textId="77777777" w:rsidR="003A3ACA" w:rsidRDefault="0014223A" w:rsidP="002A4102">
            <w:pPr>
              <w:widowControl w:val="0"/>
              <w:numPr>
                <w:ilvl w:val="0"/>
                <w:numId w:val="8"/>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eMBB cases including e.g., XR/smart glasses, smart phones and etc.,</w:t>
            </w:r>
          </w:p>
          <w:p w14:paraId="50B5BC35"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FFS: latency</w:t>
            </w:r>
          </w:p>
          <w:p w14:paraId="50B5BC36"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szCs w:val="20"/>
                <w:lang w:val="en-GB"/>
              </w:rPr>
              <w:t>devices form is various and not restricted</w:t>
            </w:r>
          </w:p>
          <w:p w14:paraId="50B5BC37"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Batang" w:hAnsi="Times"/>
                <w:sz w:val="20"/>
                <w:lang w:val="en-GB"/>
              </w:rPr>
              <w:t>power-sensitive</w:t>
            </w:r>
          </w:p>
          <w:p w14:paraId="50B5BC38" w14:textId="77777777" w:rsidR="003A3ACA" w:rsidRDefault="0014223A" w:rsidP="002A4102">
            <w:pPr>
              <w:widowControl w:val="0"/>
              <w:numPr>
                <w:ilvl w:val="1"/>
                <w:numId w:val="9"/>
              </w:numPr>
              <w:tabs>
                <w:tab w:val="left" w:pos="1440"/>
              </w:tabs>
              <w:overflowPunct w:val="0"/>
              <w:autoSpaceDE w:val="0"/>
              <w:autoSpaceDN w:val="0"/>
              <w:spacing w:after="0"/>
              <w:textAlignment w:val="baseline"/>
              <w:rPr>
                <w:rFonts w:ascii="Times" w:eastAsia="Batang" w:hAnsi="Times"/>
                <w:sz w:val="20"/>
                <w:szCs w:val="20"/>
                <w:lang w:val="en-GB"/>
              </w:rPr>
            </w:pPr>
            <w:r>
              <w:rPr>
                <w:rFonts w:ascii="Times" w:eastAsia="Malgun Gothic" w:hAnsi="Times"/>
                <w:sz w:val="20"/>
                <w:lang w:val="en-GB"/>
              </w:rPr>
              <w:t>low/medium speed</w:t>
            </w:r>
            <w:r>
              <w:rPr>
                <w:rFonts w:ascii="Times" w:eastAsia="Malgun Gothic" w:hAnsi="Times" w:hint="eastAsia"/>
                <w:sz w:val="20"/>
                <w:lang w:val="en-GB"/>
              </w:rPr>
              <w:t>,</w:t>
            </w:r>
            <w:r>
              <w:rPr>
                <w:rFonts w:ascii="Times" w:eastAsia="Malgun Gothic" w:hAnsi="Times"/>
                <w:sz w:val="20"/>
                <w:lang w:val="en-GB"/>
              </w:rPr>
              <w:t xml:space="preserve"> FFS</w:t>
            </w:r>
            <w:r>
              <w:rPr>
                <w:rFonts w:ascii="Times" w:eastAsia="Malgun Gothic" w:hAnsi="Times" w:hint="eastAsia"/>
                <w:sz w:val="20"/>
                <w:lang w:val="en-GB"/>
              </w:rPr>
              <w:t>:</w:t>
            </w:r>
            <w:r>
              <w:rPr>
                <w:rFonts w:ascii="Times" w:eastAsia="Malgun Gothic" w:hAnsi="Times"/>
                <w:sz w:val="20"/>
                <w:lang w:val="en-GB"/>
              </w:rPr>
              <w:t xml:space="preserve"> high speed</w:t>
            </w:r>
          </w:p>
          <w:p w14:paraId="50B5BC39" w14:textId="77777777" w:rsidR="003A3ACA" w:rsidRDefault="0014223A" w:rsidP="002A4102">
            <w:pPr>
              <w:spacing w:after="0"/>
              <w:rPr>
                <w:rFonts w:ascii="Times" w:eastAsia="Batang" w:hAnsi="Times"/>
                <w:sz w:val="20"/>
                <w:lang w:val="en-GB"/>
              </w:rPr>
            </w:pPr>
            <w:r>
              <w:rPr>
                <w:rFonts w:ascii="Times" w:eastAsia="Batang" w:hAnsi="Times" w:hint="eastAsia"/>
                <w:sz w:val="20"/>
                <w:lang w:val="en-GB"/>
              </w:rPr>
              <w:t>N</w:t>
            </w:r>
            <w:r>
              <w:rPr>
                <w:rFonts w:ascii="Times" w:eastAsia="Batang" w:hAnsi="Times"/>
                <w:sz w:val="20"/>
                <w:lang w:val="en-GB"/>
              </w:rPr>
              <w:t>ote: other use cases/characteristics are not precluded if any.</w:t>
            </w:r>
          </w:p>
        </w:tc>
      </w:tr>
    </w:tbl>
    <w:p w14:paraId="50B5BC3B"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C3E" w14:textId="77777777">
        <w:tc>
          <w:tcPr>
            <w:tcW w:w="1255" w:type="dxa"/>
            <w:shd w:val="clear" w:color="auto" w:fill="9CC2E5" w:themeFill="accent5" w:themeFillTint="99"/>
          </w:tcPr>
          <w:p w14:paraId="50B5BC3C"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BC3D" w14:textId="77777777" w:rsidR="003A3ACA" w:rsidRDefault="0014223A">
            <w:pPr>
              <w:rPr>
                <w:b/>
                <w:bCs/>
                <w:sz w:val="20"/>
                <w:szCs w:val="20"/>
                <w:lang w:val="en-GB"/>
              </w:rPr>
            </w:pPr>
            <w:r>
              <w:rPr>
                <w:b/>
                <w:bCs/>
                <w:sz w:val="20"/>
                <w:szCs w:val="20"/>
                <w:lang w:val="en-GB"/>
              </w:rPr>
              <w:t>Comments</w:t>
            </w:r>
          </w:p>
        </w:tc>
      </w:tr>
      <w:tr w:rsidR="003A3ACA" w14:paraId="50B5BC42" w14:textId="77777777">
        <w:tc>
          <w:tcPr>
            <w:tcW w:w="1255" w:type="dxa"/>
          </w:tcPr>
          <w:p w14:paraId="50B5BC3F"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C40" w14:textId="77777777" w:rsidR="003A3ACA" w:rsidRDefault="0014223A">
            <w:pPr>
              <w:rPr>
                <w:rFonts w:eastAsiaTheme="minorEastAsia"/>
                <w:sz w:val="20"/>
                <w:szCs w:val="20"/>
              </w:rPr>
            </w:pPr>
            <w:r>
              <w:rPr>
                <w:rFonts w:eastAsiaTheme="minorEastAsia"/>
                <w:sz w:val="20"/>
                <w:szCs w:val="20"/>
              </w:rPr>
              <w:t>Agree. IoT/wearables/smartphone UE types are all considered.</w:t>
            </w:r>
          </w:p>
          <w:p w14:paraId="50B5BC41" w14:textId="77777777" w:rsidR="003A3ACA" w:rsidRDefault="0014223A">
            <w:pPr>
              <w:rPr>
                <w:rFonts w:eastAsiaTheme="minorEastAsia"/>
                <w:sz w:val="20"/>
                <w:szCs w:val="20"/>
              </w:rPr>
            </w:pPr>
            <w:r>
              <w:rPr>
                <w:rFonts w:eastAsiaTheme="minorEastAsia"/>
                <w:sz w:val="20"/>
                <w:szCs w:val="20"/>
              </w:rPr>
              <w:lastRenderedPageBreak/>
              <w:t xml:space="preserve"> </w:t>
            </w:r>
          </w:p>
        </w:tc>
      </w:tr>
      <w:tr w:rsidR="003A3ACA" w14:paraId="50B5BC45" w14:textId="77777777">
        <w:tc>
          <w:tcPr>
            <w:tcW w:w="1255" w:type="dxa"/>
          </w:tcPr>
          <w:p w14:paraId="50B5BC43" w14:textId="77777777" w:rsidR="003A3ACA" w:rsidRDefault="0014223A">
            <w:pPr>
              <w:rPr>
                <w:sz w:val="20"/>
                <w:szCs w:val="20"/>
              </w:rPr>
            </w:pPr>
            <w:r>
              <w:rPr>
                <w:sz w:val="20"/>
                <w:szCs w:val="20"/>
              </w:rPr>
              <w:lastRenderedPageBreak/>
              <w:t>vivo</w:t>
            </w:r>
          </w:p>
        </w:tc>
        <w:tc>
          <w:tcPr>
            <w:tcW w:w="8095" w:type="dxa"/>
          </w:tcPr>
          <w:p w14:paraId="50B5BC44" w14:textId="77777777" w:rsidR="003A3ACA" w:rsidRDefault="0014223A">
            <w:pPr>
              <w:rPr>
                <w:sz w:val="20"/>
                <w:szCs w:val="20"/>
              </w:rPr>
            </w:pPr>
            <w:r>
              <w:rPr>
                <w:sz w:val="20"/>
                <w:szCs w:val="20"/>
              </w:rPr>
              <w:t>Agree</w:t>
            </w:r>
          </w:p>
        </w:tc>
      </w:tr>
      <w:tr w:rsidR="003A3ACA" w14:paraId="50B5BC48" w14:textId="77777777">
        <w:tc>
          <w:tcPr>
            <w:tcW w:w="1255" w:type="dxa"/>
          </w:tcPr>
          <w:p w14:paraId="50B5BC46" w14:textId="77777777" w:rsidR="003A3ACA" w:rsidRDefault="0014223A">
            <w:pPr>
              <w:rPr>
                <w:sz w:val="20"/>
                <w:szCs w:val="20"/>
              </w:rPr>
            </w:pPr>
            <w:r>
              <w:rPr>
                <w:sz w:val="20"/>
                <w:szCs w:val="20"/>
              </w:rPr>
              <w:t>InterDigital</w:t>
            </w:r>
          </w:p>
        </w:tc>
        <w:tc>
          <w:tcPr>
            <w:tcW w:w="8095" w:type="dxa"/>
          </w:tcPr>
          <w:p w14:paraId="50B5BC47" w14:textId="77777777" w:rsidR="003A3ACA" w:rsidRDefault="0014223A">
            <w:pPr>
              <w:rPr>
                <w:sz w:val="20"/>
                <w:szCs w:val="20"/>
              </w:rPr>
            </w:pPr>
            <w:r>
              <w:rPr>
                <w:sz w:val="20"/>
                <w:szCs w:val="20"/>
              </w:rPr>
              <w:t xml:space="preserve">We support all IoT/wearables/smartphone UE types. </w:t>
            </w:r>
          </w:p>
        </w:tc>
      </w:tr>
      <w:tr w:rsidR="003A3ACA" w14:paraId="50B5BC4B" w14:textId="77777777">
        <w:tc>
          <w:tcPr>
            <w:tcW w:w="1255" w:type="dxa"/>
          </w:tcPr>
          <w:p w14:paraId="50B5BC49" w14:textId="77777777" w:rsidR="003A3ACA" w:rsidRDefault="0014223A">
            <w:pPr>
              <w:rPr>
                <w:sz w:val="20"/>
                <w:szCs w:val="20"/>
              </w:rPr>
            </w:pPr>
            <w:r>
              <w:rPr>
                <w:rFonts w:eastAsiaTheme="minorEastAsia"/>
                <w:sz w:val="20"/>
                <w:szCs w:val="20"/>
              </w:rPr>
              <w:t>OPPO</w:t>
            </w:r>
          </w:p>
        </w:tc>
        <w:tc>
          <w:tcPr>
            <w:tcW w:w="8095" w:type="dxa"/>
          </w:tcPr>
          <w:p w14:paraId="50B5BC4A" w14:textId="77777777" w:rsidR="003A3ACA" w:rsidRDefault="0014223A">
            <w:pPr>
              <w:rPr>
                <w:rFonts w:eastAsiaTheme="minorEastAsia"/>
                <w:sz w:val="20"/>
                <w:szCs w:val="20"/>
              </w:rPr>
            </w:pPr>
            <w:r>
              <w:rPr>
                <w:rFonts w:eastAsiaTheme="minorEastAsia" w:hint="eastAsia"/>
                <w:sz w:val="20"/>
                <w:szCs w:val="20"/>
              </w:rPr>
              <w:t>A</w:t>
            </w:r>
            <w:r>
              <w:rPr>
                <w:rFonts w:eastAsiaTheme="minorEastAsia"/>
                <w:sz w:val="20"/>
                <w:szCs w:val="20"/>
              </w:rPr>
              <w:t>gree</w:t>
            </w:r>
          </w:p>
        </w:tc>
      </w:tr>
      <w:tr w:rsidR="003A3ACA" w14:paraId="50B5BC4E" w14:textId="77777777">
        <w:tc>
          <w:tcPr>
            <w:tcW w:w="1255" w:type="dxa"/>
          </w:tcPr>
          <w:p w14:paraId="50B5BC4C" w14:textId="77777777" w:rsidR="003A3ACA" w:rsidRDefault="0014223A">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8095" w:type="dxa"/>
          </w:tcPr>
          <w:p w14:paraId="50B5BC4D" w14:textId="77777777" w:rsidR="003A3ACA" w:rsidRDefault="0014223A">
            <w:pPr>
              <w:rPr>
                <w:rFonts w:eastAsiaTheme="minorEastAsia"/>
                <w:sz w:val="20"/>
                <w:szCs w:val="20"/>
              </w:rPr>
            </w:pPr>
            <w:r>
              <w:rPr>
                <w:rFonts w:eastAsiaTheme="minorEastAsia"/>
                <w:sz w:val="20"/>
                <w:szCs w:val="20"/>
              </w:rPr>
              <w:t>Agree</w:t>
            </w:r>
          </w:p>
        </w:tc>
      </w:tr>
      <w:tr w:rsidR="003A3ACA" w14:paraId="50B5BC51" w14:textId="77777777">
        <w:tc>
          <w:tcPr>
            <w:tcW w:w="1255" w:type="dxa"/>
          </w:tcPr>
          <w:p w14:paraId="50B5BC4F" w14:textId="77777777" w:rsidR="003A3ACA" w:rsidRDefault="0014223A">
            <w:pPr>
              <w:rPr>
                <w:sz w:val="20"/>
                <w:szCs w:val="20"/>
              </w:rPr>
            </w:pPr>
            <w:r>
              <w:rPr>
                <w:sz w:val="20"/>
                <w:szCs w:val="20"/>
              </w:rPr>
              <w:t>Intel</w:t>
            </w:r>
          </w:p>
        </w:tc>
        <w:tc>
          <w:tcPr>
            <w:tcW w:w="8095" w:type="dxa"/>
          </w:tcPr>
          <w:p w14:paraId="50B5BC50" w14:textId="77777777" w:rsidR="003A3ACA" w:rsidRDefault="0014223A">
            <w:pPr>
              <w:rPr>
                <w:sz w:val="20"/>
                <w:szCs w:val="20"/>
              </w:rPr>
            </w:pPr>
            <w:r>
              <w:rPr>
                <w:sz w:val="20"/>
                <w:szCs w:val="20"/>
              </w:rPr>
              <w:t>Agree</w:t>
            </w:r>
          </w:p>
        </w:tc>
      </w:tr>
      <w:tr w:rsidR="003A3ACA" w14:paraId="50B5BC54" w14:textId="77777777">
        <w:tc>
          <w:tcPr>
            <w:tcW w:w="1255" w:type="dxa"/>
          </w:tcPr>
          <w:p w14:paraId="50B5BC52" w14:textId="77777777" w:rsidR="003A3ACA" w:rsidRDefault="0014223A">
            <w:pPr>
              <w:rPr>
                <w:color w:val="000000" w:themeColor="text1"/>
                <w:sz w:val="20"/>
                <w:szCs w:val="20"/>
              </w:rPr>
            </w:pPr>
            <w:r>
              <w:rPr>
                <w:color w:val="000000" w:themeColor="text1"/>
                <w:sz w:val="20"/>
                <w:szCs w:val="20"/>
              </w:rPr>
              <w:t>Nokia, NSB.</w:t>
            </w:r>
          </w:p>
        </w:tc>
        <w:tc>
          <w:tcPr>
            <w:tcW w:w="8095" w:type="dxa"/>
          </w:tcPr>
          <w:p w14:paraId="50B5BC53" w14:textId="77777777" w:rsidR="003A3ACA" w:rsidRDefault="0014223A">
            <w:pPr>
              <w:rPr>
                <w:color w:val="000000" w:themeColor="text1"/>
                <w:sz w:val="20"/>
                <w:szCs w:val="20"/>
              </w:rPr>
            </w:pPr>
            <w:r>
              <w:rPr>
                <w:color w:val="000000" w:themeColor="text1"/>
                <w:sz w:val="20"/>
                <w:szCs w:val="20"/>
              </w:rPr>
              <w:t>Support Proposal</w:t>
            </w:r>
          </w:p>
        </w:tc>
      </w:tr>
      <w:tr w:rsidR="003A3ACA" w14:paraId="50B5BC57" w14:textId="77777777">
        <w:tc>
          <w:tcPr>
            <w:tcW w:w="1255" w:type="dxa"/>
          </w:tcPr>
          <w:p w14:paraId="50B5BC55" w14:textId="77777777" w:rsidR="003A3ACA" w:rsidRDefault="0014223A">
            <w:pPr>
              <w:rPr>
                <w:color w:val="000000" w:themeColor="text1"/>
                <w:sz w:val="20"/>
                <w:szCs w:val="20"/>
              </w:rPr>
            </w:pPr>
            <w:r>
              <w:rPr>
                <w:color w:val="000000" w:themeColor="text1"/>
                <w:sz w:val="20"/>
                <w:szCs w:val="20"/>
              </w:rPr>
              <w:t>Spreadtrum</w:t>
            </w:r>
          </w:p>
        </w:tc>
        <w:tc>
          <w:tcPr>
            <w:tcW w:w="8095" w:type="dxa"/>
          </w:tcPr>
          <w:p w14:paraId="50B5BC56"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gree</w:t>
            </w:r>
          </w:p>
        </w:tc>
      </w:tr>
      <w:tr w:rsidR="003A3ACA" w14:paraId="50B5BC5A" w14:textId="77777777">
        <w:tc>
          <w:tcPr>
            <w:tcW w:w="1255" w:type="dxa"/>
          </w:tcPr>
          <w:p w14:paraId="50B5BC58" w14:textId="77777777" w:rsidR="003A3ACA" w:rsidRDefault="0014223A">
            <w:pPr>
              <w:rPr>
                <w:rFonts w:eastAsiaTheme="minorEastAsia"/>
                <w:sz w:val="20"/>
                <w:szCs w:val="20"/>
              </w:rPr>
            </w:pPr>
            <w:r>
              <w:rPr>
                <w:rFonts w:eastAsiaTheme="minorEastAsia" w:hint="eastAsia"/>
                <w:sz w:val="20"/>
                <w:szCs w:val="20"/>
              </w:rPr>
              <w:t>ZTE, Sanechips</w:t>
            </w:r>
          </w:p>
        </w:tc>
        <w:tc>
          <w:tcPr>
            <w:tcW w:w="8095" w:type="dxa"/>
          </w:tcPr>
          <w:p w14:paraId="50B5BC59" w14:textId="77777777" w:rsidR="003A3ACA" w:rsidRDefault="0014223A">
            <w:pPr>
              <w:rPr>
                <w:rFonts w:eastAsiaTheme="minorEastAsia"/>
                <w:sz w:val="20"/>
                <w:szCs w:val="20"/>
              </w:rPr>
            </w:pPr>
            <w:r>
              <w:rPr>
                <w:rFonts w:eastAsiaTheme="minorEastAsia" w:hint="eastAsia"/>
                <w:sz w:val="20"/>
                <w:szCs w:val="20"/>
              </w:rPr>
              <w:t>Agree</w:t>
            </w:r>
          </w:p>
        </w:tc>
      </w:tr>
      <w:tr w:rsidR="00A42F43" w14:paraId="06E72C00" w14:textId="77777777">
        <w:tc>
          <w:tcPr>
            <w:tcW w:w="1255" w:type="dxa"/>
          </w:tcPr>
          <w:p w14:paraId="4ADC182D" w14:textId="14DFFCCD" w:rsidR="00A42F43" w:rsidRDefault="00A42F43" w:rsidP="00A42F43">
            <w:pPr>
              <w:rPr>
                <w:rFonts w:eastAsiaTheme="minorEastAsia"/>
                <w:sz w:val="20"/>
                <w:szCs w:val="20"/>
              </w:rPr>
            </w:pPr>
            <w:r>
              <w:rPr>
                <w:sz w:val="20"/>
                <w:szCs w:val="20"/>
              </w:rPr>
              <w:t>QC</w:t>
            </w:r>
          </w:p>
        </w:tc>
        <w:tc>
          <w:tcPr>
            <w:tcW w:w="8095" w:type="dxa"/>
          </w:tcPr>
          <w:p w14:paraId="7898544E" w14:textId="6FF1FB05" w:rsidR="00A42F43" w:rsidRDefault="00A42F43" w:rsidP="00A42F43">
            <w:pPr>
              <w:rPr>
                <w:rFonts w:eastAsiaTheme="minorEastAsia"/>
                <w:sz w:val="20"/>
                <w:szCs w:val="20"/>
              </w:rPr>
            </w:pPr>
            <w:r>
              <w:rPr>
                <w:sz w:val="20"/>
                <w:szCs w:val="20"/>
              </w:rPr>
              <w:t>Agree with proposal. In case RAN1 makes any progress on latency requirement, it is better to replace FFS with the agreed latency requirement numbers.</w:t>
            </w:r>
          </w:p>
        </w:tc>
      </w:tr>
      <w:tr w:rsidR="00E90385" w14:paraId="250C1C87" w14:textId="77777777">
        <w:tc>
          <w:tcPr>
            <w:tcW w:w="1255" w:type="dxa"/>
          </w:tcPr>
          <w:p w14:paraId="0AC397C0" w14:textId="45AB337B" w:rsidR="00E90385" w:rsidRDefault="00E90385" w:rsidP="00E90385">
            <w:pPr>
              <w:rPr>
                <w:sz w:val="20"/>
                <w:szCs w:val="20"/>
              </w:rPr>
            </w:pPr>
            <w:r>
              <w:rPr>
                <w:rFonts w:eastAsiaTheme="minorEastAsia"/>
                <w:sz w:val="20"/>
                <w:szCs w:val="20"/>
              </w:rPr>
              <w:t>LGE</w:t>
            </w:r>
          </w:p>
        </w:tc>
        <w:tc>
          <w:tcPr>
            <w:tcW w:w="8095" w:type="dxa"/>
          </w:tcPr>
          <w:p w14:paraId="0CA15A26" w14:textId="53E2C8C7" w:rsidR="00E90385" w:rsidRDefault="00E90385" w:rsidP="00E90385">
            <w:pPr>
              <w:rPr>
                <w:sz w:val="20"/>
                <w:szCs w:val="20"/>
              </w:rPr>
            </w:pPr>
            <w:r>
              <w:rPr>
                <w:rFonts w:eastAsiaTheme="minorEastAsia"/>
                <w:sz w:val="20"/>
                <w:szCs w:val="20"/>
              </w:rPr>
              <w:t>Agree</w:t>
            </w:r>
          </w:p>
        </w:tc>
      </w:tr>
      <w:tr w:rsidR="0061314B" w14:paraId="3FCB8362" w14:textId="77777777">
        <w:tc>
          <w:tcPr>
            <w:tcW w:w="1255" w:type="dxa"/>
          </w:tcPr>
          <w:p w14:paraId="34835A19" w14:textId="40DC2DB7" w:rsidR="0061314B" w:rsidRDefault="0061314B" w:rsidP="0061314B">
            <w:pPr>
              <w:rPr>
                <w:rFonts w:eastAsiaTheme="minorEastAsia"/>
                <w:sz w:val="20"/>
                <w:szCs w:val="20"/>
              </w:rPr>
            </w:pPr>
            <w:r>
              <w:rPr>
                <w:rFonts w:eastAsiaTheme="minorEastAsia"/>
                <w:sz w:val="20"/>
                <w:szCs w:val="20"/>
              </w:rPr>
              <w:t xml:space="preserve">Samsung </w:t>
            </w:r>
          </w:p>
        </w:tc>
        <w:tc>
          <w:tcPr>
            <w:tcW w:w="8095" w:type="dxa"/>
          </w:tcPr>
          <w:p w14:paraId="2E244082" w14:textId="59D292A8" w:rsidR="0061314B" w:rsidRDefault="0061314B" w:rsidP="0061314B">
            <w:pPr>
              <w:rPr>
                <w:rFonts w:eastAsiaTheme="minorEastAsia"/>
                <w:sz w:val="20"/>
                <w:szCs w:val="20"/>
              </w:rPr>
            </w:pPr>
            <w:r>
              <w:rPr>
                <w:rFonts w:eastAsiaTheme="minorEastAsia"/>
                <w:sz w:val="20"/>
                <w:szCs w:val="20"/>
              </w:rPr>
              <w:t xml:space="preserve">Support </w:t>
            </w:r>
            <w:r>
              <w:rPr>
                <w:rFonts w:eastAsiaTheme="minorEastAsia" w:hint="eastAsia"/>
                <w:sz w:val="20"/>
                <w:szCs w:val="20"/>
              </w:rPr>
              <w:t>the</w:t>
            </w:r>
            <w:r>
              <w:rPr>
                <w:rFonts w:eastAsiaTheme="minorEastAsia"/>
                <w:sz w:val="20"/>
                <w:szCs w:val="20"/>
              </w:rPr>
              <w:t xml:space="preserve"> proposal.</w:t>
            </w:r>
          </w:p>
        </w:tc>
      </w:tr>
      <w:tr w:rsidR="009160F1" w14:paraId="3817880D" w14:textId="77777777">
        <w:tc>
          <w:tcPr>
            <w:tcW w:w="1255" w:type="dxa"/>
          </w:tcPr>
          <w:p w14:paraId="091DF289" w14:textId="0390216D" w:rsidR="009160F1" w:rsidRDefault="009160F1" w:rsidP="009160F1">
            <w:pPr>
              <w:rPr>
                <w:rFonts w:eastAsiaTheme="minorEastAsia"/>
                <w:sz w:val="20"/>
                <w:szCs w:val="20"/>
              </w:rPr>
            </w:pPr>
            <w:r>
              <w:rPr>
                <w:sz w:val="20"/>
                <w:szCs w:val="20"/>
              </w:rPr>
              <w:t>Panasonic</w:t>
            </w:r>
          </w:p>
        </w:tc>
        <w:tc>
          <w:tcPr>
            <w:tcW w:w="8095" w:type="dxa"/>
          </w:tcPr>
          <w:p w14:paraId="5CEE2BEA" w14:textId="4B5F021A" w:rsidR="009160F1" w:rsidRDefault="009160F1" w:rsidP="009160F1">
            <w:pPr>
              <w:rPr>
                <w:rFonts w:eastAsiaTheme="minorEastAsia"/>
                <w:sz w:val="20"/>
                <w:szCs w:val="20"/>
              </w:rPr>
            </w:pPr>
            <w:r>
              <w:rPr>
                <w:sz w:val="20"/>
                <w:szCs w:val="20"/>
              </w:rPr>
              <w:t>Agree.</w:t>
            </w:r>
          </w:p>
        </w:tc>
      </w:tr>
      <w:tr w:rsidR="00B52819" w14:paraId="15CDCCE7" w14:textId="77777777">
        <w:tc>
          <w:tcPr>
            <w:tcW w:w="1255" w:type="dxa"/>
          </w:tcPr>
          <w:p w14:paraId="6236C657" w14:textId="3E355CAC" w:rsidR="00B52819" w:rsidRDefault="00B52819" w:rsidP="00B52819">
            <w:pPr>
              <w:rPr>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6A63E825" w14:textId="203112B2" w:rsidR="00B52819" w:rsidRDefault="00B52819" w:rsidP="00B52819">
            <w:pPr>
              <w:rPr>
                <w:sz w:val="20"/>
                <w:szCs w:val="20"/>
              </w:rPr>
            </w:pPr>
            <w:r>
              <w:rPr>
                <w:rFonts w:eastAsiaTheme="minorEastAsia"/>
                <w:sz w:val="20"/>
                <w:szCs w:val="20"/>
              </w:rPr>
              <w:t>Agree</w:t>
            </w:r>
          </w:p>
        </w:tc>
      </w:tr>
      <w:tr w:rsidR="003D44AF" w14:paraId="4D38F0A5" w14:textId="77777777">
        <w:tc>
          <w:tcPr>
            <w:tcW w:w="1255" w:type="dxa"/>
          </w:tcPr>
          <w:p w14:paraId="2AB48208" w14:textId="403D5357" w:rsidR="003D44AF" w:rsidRDefault="003D44AF" w:rsidP="00B52819">
            <w:pPr>
              <w:rPr>
                <w:rFonts w:eastAsiaTheme="minorEastAsia"/>
                <w:sz w:val="20"/>
                <w:szCs w:val="20"/>
              </w:rPr>
            </w:pPr>
            <w:r>
              <w:rPr>
                <w:rFonts w:eastAsiaTheme="minorEastAsia"/>
                <w:sz w:val="20"/>
                <w:szCs w:val="20"/>
              </w:rPr>
              <w:t>Ericsson1</w:t>
            </w:r>
          </w:p>
        </w:tc>
        <w:tc>
          <w:tcPr>
            <w:tcW w:w="8095" w:type="dxa"/>
          </w:tcPr>
          <w:p w14:paraId="69ED3C8E" w14:textId="3FBA4BE3" w:rsidR="003D44AF" w:rsidRDefault="003D44AF" w:rsidP="00B52819">
            <w:pPr>
              <w:rPr>
                <w:rFonts w:eastAsiaTheme="minorEastAsia"/>
                <w:sz w:val="20"/>
                <w:szCs w:val="20"/>
              </w:rPr>
            </w:pPr>
            <w:r>
              <w:rPr>
                <w:rFonts w:eastAsiaTheme="minorEastAsia"/>
                <w:sz w:val="20"/>
                <w:szCs w:val="20"/>
              </w:rPr>
              <w:t>Agree</w:t>
            </w:r>
          </w:p>
        </w:tc>
      </w:tr>
    </w:tbl>
    <w:p w14:paraId="50B5BC5B" w14:textId="77777777" w:rsidR="003A3ACA" w:rsidRDefault="003A3ACA">
      <w:pPr>
        <w:spacing w:after="120"/>
        <w:rPr>
          <w:sz w:val="20"/>
          <w:szCs w:val="20"/>
          <w:lang w:val="en-GB"/>
        </w:rPr>
      </w:pPr>
    </w:p>
    <w:p w14:paraId="50B5BC5C" w14:textId="77777777" w:rsidR="003A3ACA" w:rsidRDefault="0014223A">
      <w:pPr>
        <w:pStyle w:val="Heading3"/>
        <w:rPr>
          <w:lang w:val="en-GB"/>
        </w:rPr>
      </w:pPr>
      <w:r>
        <w:t>Power consumption, coverage and SNR targets</w:t>
      </w:r>
    </w:p>
    <w:p w14:paraId="50B5BC5D" w14:textId="77777777" w:rsidR="003A3ACA" w:rsidRDefault="0014223A">
      <w:pPr>
        <w:spacing w:after="120"/>
        <w:rPr>
          <w:sz w:val="20"/>
          <w:szCs w:val="20"/>
          <w:lang w:val="en-GB"/>
        </w:rPr>
      </w:pPr>
      <w:r>
        <w:rPr>
          <w:sz w:val="20"/>
          <w:szCs w:val="20"/>
          <w:lang w:val="en-GB"/>
        </w:rPr>
        <w:t>On “</w:t>
      </w:r>
      <w:r>
        <w:rPr>
          <w:rFonts w:eastAsia="SimSun"/>
          <w:sz w:val="20"/>
          <w:lang w:eastAsia="en-US"/>
        </w:rPr>
        <w:t>Power consumption, coverage and SNR targets</w:t>
      </w:r>
      <w:r>
        <w:rPr>
          <w:sz w:val="20"/>
          <w:szCs w:val="20"/>
          <w:lang w:val="en-GB"/>
        </w:rPr>
        <w:t>”, here are the proposed responses from companies.</w:t>
      </w:r>
    </w:p>
    <w:tbl>
      <w:tblPr>
        <w:tblStyle w:val="TableGrid"/>
        <w:tblW w:w="0" w:type="auto"/>
        <w:tblLook w:val="04A0" w:firstRow="1" w:lastRow="0" w:firstColumn="1" w:lastColumn="0" w:noHBand="0" w:noVBand="1"/>
      </w:tblPr>
      <w:tblGrid>
        <w:gridCol w:w="826"/>
        <w:gridCol w:w="8524"/>
      </w:tblGrid>
      <w:tr w:rsidR="003A3ACA" w14:paraId="50B5BC68" w14:textId="77777777">
        <w:tc>
          <w:tcPr>
            <w:tcW w:w="985" w:type="dxa"/>
          </w:tcPr>
          <w:p w14:paraId="50B5BC5E" w14:textId="77777777" w:rsidR="003A3ACA" w:rsidRDefault="0014223A">
            <w:pPr>
              <w:rPr>
                <w:sz w:val="20"/>
                <w:szCs w:val="20"/>
                <w:lang w:val="en-GB"/>
              </w:rPr>
            </w:pPr>
            <w:r>
              <w:rPr>
                <w:sz w:val="20"/>
                <w:szCs w:val="20"/>
                <w:lang w:val="en-GB"/>
              </w:rPr>
              <w:t>[3][4]</w:t>
            </w:r>
          </w:p>
          <w:p w14:paraId="50B5BC5F" w14:textId="77777777" w:rsidR="003A3ACA" w:rsidRDefault="0014223A">
            <w:pPr>
              <w:rPr>
                <w:sz w:val="20"/>
                <w:szCs w:val="20"/>
                <w:lang w:val="en-GB"/>
              </w:rPr>
            </w:pPr>
            <w:r>
              <w:rPr>
                <w:sz w:val="20"/>
                <w:szCs w:val="20"/>
                <w:lang w:val="en-GB"/>
              </w:rPr>
              <w:t>vivo</w:t>
            </w:r>
          </w:p>
        </w:tc>
        <w:tc>
          <w:tcPr>
            <w:tcW w:w="8365" w:type="dxa"/>
          </w:tcPr>
          <w:p w14:paraId="50B5BC60" w14:textId="77777777" w:rsidR="003A3ACA" w:rsidRDefault="0014223A">
            <w:pPr>
              <w:spacing w:line="276" w:lineRule="auto"/>
              <w:contextualSpacing/>
              <w:jc w:val="both"/>
              <w:rPr>
                <w:rFonts w:eastAsia="SimSun"/>
                <w:color w:val="000000"/>
                <w:sz w:val="20"/>
                <w:lang w:eastAsia="en-US"/>
              </w:rPr>
            </w:pPr>
            <w:r>
              <w:rPr>
                <w:rFonts w:eastAsia="SimSun"/>
                <w:b/>
                <w:color w:val="000000"/>
                <w:sz w:val="20"/>
                <w:lang w:eastAsia="en-US"/>
              </w:rPr>
              <w:t>Answer</w:t>
            </w:r>
            <w:r>
              <w:rPr>
                <w:rFonts w:eastAsia="SimSun"/>
                <w:color w:val="000000"/>
                <w:sz w:val="20"/>
                <w:lang w:eastAsia="en-US"/>
              </w:rPr>
              <w:t xml:space="preserve">: The UE power consumption models for different operating states of existing devices have been defined as power units relative to the power consumption of deep sleep state, while the absolute power consumption is not defined, and up to implementation. In particular, </w:t>
            </w:r>
          </w:p>
          <w:p w14:paraId="50B5BC61" w14:textId="77777777" w:rsidR="003A3ACA" w:rsidRDefault="0014223A">
            <w:pPr>
              <w:numPr>
                <w:ilvl w:val="0"/>
                <w:numId w:val="10"/>
              </w:numPr>
              <w:spacing w:line="276" w:lineRule="auto"/>
              <w:ind w:left="0"/>
              <w:contextualSpacing/>
              <w:jc w:val="both"/>
              <w:rPr>
                <w:rFonts w:eastAsia="SimSun"/>
                <w:color w:val="000000"/>
                <w:sz w:val="20"/>
                <w:lang w:eastAsia="en-US"/>
              </w:rPr>
            </w:pPr>
            <w:r>
              <w:rPr>
                <w:rFonts w:eastAsia="SimSun"/>
                <w:color w:val="000000"/>
                <w:sz w:val="20"/>
              </w:rPr>
              <w:t xml:space="preserve">Power model for non-RedCap 4Rx UEs has been captured in TR 38.840. For FR1, the relative power for non-RedCap UE deep sleep state is 1 unit, while the relative power for PDCCH-only monitoring (same-slot scheduling) or SSB/CSI-RS processing is 100 units. Other details are captured in section 8.1.1 of TR38.840. </w:t>
            </w:r>
          </w:p>
          <w:p w14:paraId="50B5BC62" w14:textId="77777777" w:rsidR="003A3ACA" w:rsidRDefault="0014223A">
            <w:pPr>
              <w:numPr>
                <w:ilvl w:val="0"/>
                <w:numId w:val="10"/>
              </w:numPr>
              <w:spacing w:line="276" w:lineRule="auto"/>
              <w:ind w:left="0"/>
              <w:contextualSpacing/>
              <w:jc w:val="both"/>
              <w:rPr>
                <w:rFonts w:eastAsia="SimSun"/>
                <w:color w:val="000000"/>
                <w:sz w:val="20"/>
                <w:lang w:eastAsia="en-US"/>
              </w:rPr>
            </w:pPr>
            <w:r>
              <w:rPr>
                <w:rFonts w:eastAsia="SimSun" w:hint="eastAsia"/>
                <w:color w:val="000000"/>
                <w:sz w:val="20"/>
              </w:rPr>
              <w:t>P</w:t>
            </w:r>
            <w:r>
              <w:rPr>
                <w:rFonts w:eastAsia="SimSun"/>
                <w:color w:val="000000"/>
                <w:sz w:val="20"/>
              </w:rPr>
              <w:t>ower model for RedCap UEs has been captured in TR 38.875. In particular,</w:t>
            </w:r>
          </w:p>
          <w:p w14:paraId="50B5BC63" w14:textId="77777777" w:rsidR="003A3ACA" w:rsidRDefault="0014223A">
            <w:pPr>
              <w:numPr>
                <w:ilvl w:val="0"/>
                <w:numId w:val="11"/>
              </w:numPr>
              <w:spacing w:line="276" w:lineRule="auto"/>
              <w:ind w:left="0"/>
              <w:contextualSpacing/>
              <w:jc w:val="both"/>
              <w:rPr>
                <w:rFonts w:eastAsia="SimSun"/>
                <w:color w:val="000000"/>
                <w:sz w:val="20"/>
                <w:szCs w:val="20"/>
                <w:lang w:eastAsia="en-US"/>
              </w:rPr>
            </w:pPr>
            <w:r>
              <w:rPr>
                <w:rFonts w:eastAsia="SimSun"/>
                <w:color w:val="000000"/>
                <w:sz w:val="20"/>
                <w:szCs w:val="20"/>
              </w:rPr>
              <w:t xml:space="preserve">For 2Rx RedCap UEs, the relative power for deep sleep state is 0.8 unit, while the relative power for PDCCH-only monitoring (same-slot scheduling) or SSB/CSI-RS processing is 50 units. </w:t>
            </w:r>
          </w:p>
          <w:p w14:paraId="50B5BC64" w14:textId="77777777" w:rsidR="003A3ACA" w:rsidRDefault="0014223A">
            <w:pPr>
              <w:numPr>
                <w:ilvl w:val="0"/>
                <w:numId w:val="11"/>
              </w:numPr>
              <w:spacing w:line="276" w:lineRule="auto"/>
              <w:ind w:left="0"/>
              <w:contextualSpacing/>
              <w:jc w:val="both"/>
              <w:rPr>
                <w:rFonts w:eastAsia="SimSun"/>
                <w:color w:val="000000"/>
                <w:sz w:val="20"/>
                <w:szCs w:val="20"/>
              </w:rPr>
            </w:pPr>
            <w:r>
              <w:rPr>
                <w:rFonts w:eastAsia="SimSun"/>
                <w:color w:val="000000"/>
                <w:sz w:val="20"/>
                <w:szCs w:val="20"/>
              </w:rPr>
              <w:t>For 1Rx RedCap UEs, the relative power for different states are further scaled by “0.7” compared to those of 2Rx RedCap UEs. For FR1, the relative power for deep sleep state is 0.56 unit, while the relative power for PDCCH-only monitoring (same-slot scheduling) or SSB/CSI-RS processing is 35units. Other details are captured in section 6.2 of TR 38.875.</w:t>
            </w:r>
          </w:p>
          <w:p w14:paraId="50B5BC65" w14:textId="77777777" w:rsidR="003A3ACA" w:rsidRDefault="0014223A">
            <w:pPr>
              <w:spacing w:beforeLines="50" w:before="120" w:afterLines="50" w:after="120" w:line="276" w:lineRule="auto"/>
              <w:contextualSpacing/>
              <w:jc w:val="both"/>
              <w:rPr>
                <w:rFonts w:eastAsia="SimSun"/>
                <w:color w:val="000000"/>
                <w:sz w:val="20"/>
                <w:lang w:eastAsia="en-US"/>
              </w:rPr>
            </w:pPr>
            <w:r>
              <w:rPr>
                <w:rFonts w:eastAsia="SimSun"/>
                <w:color w:val="000000"/>
                <w:sz w:val="20"/>
                <w:lang w:eastAsia="en-US"/>
              </w:rPr>
              <w:t xml:space="preserve">Furthermore, RAN1 has agreed ‘Ultra-deep sleep’ power state for main radio. The total time for main radio transition from ultra-deep sleep to active/micro sleep state is the sum of ramp-up time and time for sync/re-sync. Ramp-up time may consist of the procedure for [main radio hardware tune on e.g., boot, memory load and etc.]. Time for sync/re-sync consists of the procedure for [main radio to re-synchronization with the serving gNB etc.], Currently, RAN1 assumes 400ms or [800ms] for evaluation for the ramp-up time and companies can report the assumption of time for sync/re-sync in the initial evaluation and it is up to 10 SSB. </w:t>
            </w:r>
          </w:p>
          <w:p w14:paraId="50B5BC66" w14:textId="77777777" w:rsidR="003A3ACA" w:rsidRDefault="0014223A">
            <w:pPr>
              <w:spacing w:beforeLines="50" w:before="120" w:afterLines="50" w:after="120" w:line="276" w:lineRule="auto"/>
              <w:contextualSpacing/>
              <w:jc w:val="both"/>
              <w:rPr>
                <w:rFonts w:eastAsia="SimSun"/>
                <w:color w:val="000000"/>
                <w:sz w:val="20"/>
                <w:lang w:eastAsia="en-US"/>
              </w:rPr>
            </w:pPr>
            <w:r>
              <w:rPr>
                <w:rFonts w:eastAsia="SimSun"/>
                <w:color w:val="000000"/>
                <w:sz w:val="20"/>
                <w:lang w:eastAsia="en-US"/>
              </w:rPr>
              <w:t xml:space="preserve">Regarding LP-WUR power consumption, it has been agreed in RAN1 that the relative power consumption of 0.01/0.05/0.1/1/2/4 units </w:t>
            </w:r>
            <w:bookmarkStart w:id="0" w:name="_Hlk131773284"/>
            <w:r>
              <w:rPr>
                <w:rFonts w:eastAsia="SimSun"/>
                <w:color w:val="000000"/>
                <w:sz w:val="20"/>
                <w:lang w:eastAsia="en-US"/>
              </w:rPr>
              <w:t>and 0.001 unit are used for evaluation for FR1 for the power state ‘On’ and ‘Off’ of LP-WUR, respectively, and other values are FFS.</w:t>
            </w:r>
            <w:bookmarkEnd w:id="0"/>
            <w:r>
              <w:rPr>
                <w:rFonts w:eastAsia="SimSun"/>
                <w:color w:val="000000"/>
                <w:sz w:val="20"/>
                <w:lang w:eastAsia="en-US"/>
              </w:rPr>
              <w:t xml:space="preserve"> Compared to </w:t>
            </w:r>
            <w:bookmarkStart w:id="1" w:name="_Hlk131773457"/>
            <w:r>
              <w:rPr>
                <w:rFonts w:eastAsia="SimSun"/>
                <w:color w:val="000000"/>
                <w:sz w:val="20"/>
                <w:lang w:eastAsia="en-US"/>
              </w:rPr>
              <w:t>the relative power consumption for active DL reception state of NR non-RedCap or NR RedCap UEs</w:t>
            </w:r>
            <w:bookmarkEnd w:id="1"/>
            <w:r>
              <w:rPr>
                <w:rFonts w:eastAsia="SimSun"/>
                <w:color w:val="000000"/>
                <w:sz w:val="20"/>
                <w:lang w:eastAsia="en-US"/>
              </w:rPr>
              <w:t xml:space="preserve">, tens to thousands of times of power reduction </w:t>
            </w:r>
            <w:bookmarkStart w:id="2" w:name="_Hlk131773351"/>
            <w:r>
              <w:rPr>
                <w:rFonts w:eastAsia="SimSun"/>
                <w:color w:val="000000"/>
                <w:sz w:val="20"/>
                <w:lang w:eastAsia="en-US"/>
              </w:rPr>
              <w:t>are expected  by LP-WUR for LP-WUS monitoring.</w:t>
            </w:r>
          </w:p>
          <w:bookmarkEnd w:id="2"/>
          <w:p w14:paraId="50B5BC67" w14:textId="77777777" w:rsidR="003A3ACA" w:rsidRDefault="0014223A">
            <w:pPr>
              <w:spacing w:beforeLines="50" w:before="120" w:afterLines="50" w:after="120" w:line="276" w:lineRule="auto"/>
              <w:contextualSpacing/>
              <w:jc w:val="both"/>
              <w:rPr>
                <w:rFonts w:eastAsia="SimSun"/>
                <w:color w:val="000000"/>
                <w:sz w:val="20"/>
                <w:lang w:eastAsia="en-US"/>
              </w:rPr>
            </w:pPr>
            <w:r>
              <w:rPr>
                <w:rFonts w:eastAsia="SimSun"/>
                <w:color w:val="000000"/>
                <w:sz w:val="20"/>
                <w:lang w:eastAsia="en-US"/>
              </w:rPr>
              <w:t>RAN 1 is still studying the coverage and SNR target for LP-WUS and it may not be as good as the existing signal channels.</w:t>
            </w:r>
          </w:p>
        </w:tc>
      </w:tr>
      <w:tr w:rsidR="003A3ACA" w14:paraId="50B5BC6B" w14:textId="77777777">
        <w:tc>
          <w:tcPr>
            <w:tcW w:w="985" w:type="dxa"/>
          </w:tcPr>
          <w:p w14:paraId="50B5BC69" w14:textId="77777777" w:rsidR="003A3ACA" w:rsidRDefault="0014223A">
            <w:pPr>
              <w:rPr>
                <w:sz w:val="20"/>
                <w:szCs w:val="20"/>
                <w:lang w:val="en-GB"/>
              </w:rPr>
            </w:pPr>
            <w:r>
              <w:rPr>
                <w:sz w:val="20"/>
                <w:szCs w:val="20"/>
                <w:lang w:val="en-GB"/>
              </w:rPr>
              <w:t>[5] CATT</w:t>
            </w:r>
          </w:p>
        </w:tc>
        <w:tc>
          <w:tcPr>
            <w:tcW w:w="8365" w:type="dxa"/>
          </w:tcPr>
          <w:p w14:paraId="50B5BC6A" w14:textId="77777777" w:rsidR="003A3ACA" w:rsidRDefault="0014223A">
            <w:pPr>
              <w:rPr>
                <w:sz w:val="20"/>
                <w:szCs w:val="20"/>
                <w:lang w:val="en-GB"/>
              </w:rPr>
            </w:pPr>
            <w:r>
              <w:rPr>
                <w:sz w:val="20"/>
                <w:szCs w:val="20"/>
                <w:lang w:val="en-GB"/>
              </w:rPr>
              <w:t>Answers to Q-2: The LP-WUR power consumptions in the evaluation assumptions were agreed to have the set of values {0.05, 0.1, 0.5, 1, 2, 4} for the state of LP-WUR ON and value {0.001} for the state of the LP-WUR OFF.  RAN1 does not have any agreements on the coverage and SNR targets of the LP-WUR.</w:t>
            </w:r>
          </w:p>
        </w:tc>
      </w:tr>
      <w:tr w:rsidR="003A3ACA" w14:paraId="50B5BC6F" w14:textId="77777777">
        <w:tc>
          <w:tcPr>
            <w:tcW w:w="985" w:type="dxa"/>
          </w:tcPr>
          <w:p w14:paraId="50B5BC6C" w14:textId="77777777" w:rsidR="003A3ACA" w:rsidRDefault="0014223A">
            <w:pPr>
              <w:rPr>
                <w:sz w:val="20"/>
                <w:szCs w:val="20"/>
                <w:lang w:val="en-GB"/>
              </w:rPr>
            </w:pPr>
            <w:r>
              <w:rPr>
                <w:sz w:val="20"/>
                <w:szCs w:val="20"/>
                <w:lang w:val="en-GB"/>
              </w:rPr>
              <w:lastRenderedPageBreak/>
              <w:t>[6] Intel</w:t>
            </w:r>
          </w:p>
        </w:tc>
        <w:tc>
          <w:tcPr>
            <w:tcW w:w="8365" w:type="dxa"/>
          </w:tcPr>
          <w:p w14:paraId="50B5BC6D" w14:textId="77777777" w:rsidR="003A3ACA" w:rsidRDefault="0014223A">
            <w:pPr>
              <w:pStyle w:val="ListParagraph"/>
              <w:numPr>
                <w:ilvl w:val="0"/>
                <w:numId w:val="12"/>
              </w:numPr>
              <w:spacing w:after="180"/>
              <w:ind w:leftChars="0"/>
              <w:jc w:val="both"/>
              <w:rPr>
                <w:rFonts w:ascii="Times New Roman" w:hAnsi="Times New Roman"/>
                <w:b/>
                <w:bCs/>
                <w:szCs w:val="20"/>
              </w:rPr>
            </w:pPr>
            <w:r>
              <w:rPr>
                <w:rFonts w:ascii="Times New Roman" w:hAnsi="Times New Roman"/>
                <w:b/>
                <w:bCs/>
                <w:szCs w:val="20"/>
              </w:rPr>
              <w:t xml:space="preserve">The target power consumption of LP-WUS is selected in range 100uW – 1mW. </w:t>
            </w:r>
          </w:p>
          <w:p w14:paraId="50B5BC6E" w14:textId="77777777" w:rsidR="003A3ACA" w:rsidRDefault="0014223A">
            <w:pPr>
              <w:pStyle w:val="ListParagraph"/>
              <w:numPr>
                <w:ilvl w:val="0"/>
                <w:numId w:val="12"/>
              </w:numPr>
              <w:spacing w:after="180"/>
              <w:ind w:leftChars="0"/>
              <w:jc w:val="both"/>
              <w:rPr>
                <w:rFonts w:ascii="Times New Roman" w:eastAsia="SimSun" w:hAnsi="Times New Roman"/>
                <w:szCs w:val="20"/>
              </w:rPr>
            </w:pPr>
            <w:r>
              <w:rPr>
                <w:rFonts w:ascii="Times New Roman" w:hAnsi="Times New Roman"/>
                <w:b/>
                <w:bCs/>
                <w:szCs w:val="20"/>
              </w:rPr>
              <w:t xml:space="preserve">The coverage of LP-WUS should be better than NR PUSCH. The required SNR highly depends on the targeted coverage. </w:t>
            </w:r>
          </w:p>
        </w:tc>
      </w:tr>
      <w:tr w:rsidR="003A3ACA" w14:paraId="50B5BC72" w14:textId="77777777">
        <w:tc>
          <w:tcPr>
            <w:tcW w:w="985" w:type="dxa"/>
          </w:tcPr>
          <w:p w14:paraId="50B5BC70" w14:textId="77777777" w:rsidR="003A3ACA" w:rsidRDefault="0014223A">
            <w:pPr>
              <w:rPr>
                <w:sz w:val="20"/>
                <w:szCs w:val="20"/>
                <w:lang w:val="en-GB"/>
              </w:rPr>
            </w:pPr>
            <w:r>
              <w:rPr>
                <w:sz w:val="20"/>
                <w:szCs w:val="20"/>
                <w:lang w:val="en-GB"/>
              </w:rPr>
              <w:t>[7][8] ZTE</w:t>
            </w:r>
          </w:p>
        </w:tc>
        <w:tc>
          <w:tcPr>
            <w:tcW w:w="8365" w:type="dxa"/>
          </w:tcPr>
          <w:p w14:paraId="50B5BC71" w14:textId="77777777" w:rsidR="003A3ACA" w:rsidRDefault="0014223A">
            <w:pPr>
              <w:numPr>
                <w:ilvl w:val="0"/>
                <w:numId w:val="13"/>
              </w:numPr>
              <w:spacing w:beforeLines="50" w:before="120" w:after="120" w:line="276" w:lineRule="auto"/>
              <w:jc w:val="both"/>
              <w:rPr>
                <w:rFonts w:eastAsia="SimSun"/>
                <w:sz w:val="20"/>
                <w:szCs w:val="20"/>
              </w:rPr>
            </w:pPr>
            <w:r>
              <w:rPr>
                <w:rFonts w:eastAsia="SimSun" w:hint="eastAsia"/>
                <w:sz w:val="20"/>
                <w:szCs w:val="20"/>
              </w:rPr>
              <w:t>The target coverage should be better than PUSCH, the target SNR for LP-WUS is less than that for PUSCH and target relative power should be no more than [4] wherein the relative power for MR deep sleep is 1.</w:t>
            </w:r>
            <w:r>
              <w:rPr>
                <w:rFonts w:eastAsia="SimSun"/>
                <w:sz w:val="20"/>
                <w:szCs w:val="20"/>
              </w:rPr>
              <w:t>`</w:t>
            </w:r>
          </w:p>
        </w:tc>
      </w:tr>
      <w:tr w:rsidR="003A3ACA" w14:paraId="50B5BC75" w14:textId="77777777">
        <w:tc>
          <w:tcPr>
            <w:tcW w:w="985" w:type="dxa"/>
          </w:tcPr>
          <w:p w14:paraId="50B5BC73" w14:textId="77777777" w:rsidR="003A3ACA" w:rsidRDefault="0014223A">
            <w:pPr>
              <w:rPr>
                <w:sz w:val="20"/>
                <w:szCs w:val="20"/>
                <w:lang w:val="en-GB"/>
              </w:rPr>
            </w:pPr>
            <w:r>
              <w:rPr>
                <w:sz w:val="20"/>
                <w:szCs w:val="20"/>
                <w:lang w:val="en-GB"/>
              </w:rPr>
              <w:t>[9] Apple</w:t>
            </w:r>
          </w:p>
        </w:tc>
        <w:tc>
          <w:tcPr>
            <w:tcW w:w="8365" w:type="dxa"/>
          </w:tcPr>
          <w:p w14:paraId="50B5BC74" w14:textId="77777777" w:rsidR="003A3ACA" w:rsidRDefault="0014223A">
            <w:pPr>
              <w:jc w:val="both"/>
              <w:rPr>
                <w:rFonts w:ascii="Calibri" w:eastAsia="Calibri" w:hAnsi="Calibri"/>
                <w:color w:val="4472C4"/>
                <w:sz w:val="22"/>
                <w:szCs w:val="22"/>
              </w:rPr>
            </w:pPr>
            <w:r>
              <w:rPr>
                <w:sz w:val="20"/>
                <w:szCs w:val="20"/>
                <w:lang w:val="en-GB"/>
              </w:rPr>
              <w:t>[RAN1 response] So far RAN1 has not reached any agreement on power consumption, coverage and SNR targets. RAN1 is still studying all these aspects.</w:t>
            </w:r>
          </w:p>
        </w:tc>
      </w:tr>
      <w:tr w:rsidR="003A3ACA" w14:paraId="50B5BC97" w14:textId="77777777">
        <w:tc>
          <w:tcPr>
            <w:tcW w:w="985" w:type="dxa"/>
          </w:tcPr>
          <w:p w14:paraId="50B5BC76" w14:textId="77777777" w:rsidR="003A3ACA" w:rsidRDefault="0014223A">
            <w:pPr>
              <w:rPr>
                <w:sz w:val="20"/>
                <w:szCs w:val="20"/>
                <w:lang w:val="en-GB"/>
              </w:rPr>
            </w:pPr>
            <w:r>
              <w:rPr>
                <w:sz w:val="20"/>
                <w:szCs w:val="20"/>
                <w:lang w:val="en-GB"/>
              </w:rPr>
              <w:t>[10] Ericsson</w:t>
            </w:r>
          </w:p>
        </w:tc>
        <w:tc>
          <w:tcPr>
            <w:tcW w:w="8365" w:type="dxa"/>
          </w:tcPr>
          <w:p w14:paraId="50B5BC77" w14:textId="77777777" w:rsidR="003A3ACA" w:rsidRDefault="0014223A">
            <w:pPr>
              <w:spacing w:after="120"/>
              <w:jc w:val="both"/>
              <w:rPr>
                <w:rFonts w:ascii="Calibri" w:eastAsia="Calibri" w:hAnsi="Calibri"/>
                <w:color w:val="4472C4"/>
                <w:sz w:val="22"/>
                <w:szCs w:val="22"/>
              </w:rPr>
            </w:pPr>
            <w:r>
              <w:rPr>
                <w:rFonts w:ascii="Calibri" w:eastAsia="Calibri" w:hAnsi="Calibri"/>
                <w:color w:val="4472C4"/>
                <w:sz w:val="22"/>
                <w:szCs w:val="22"/>
              </w:rPr>
              <w:t>RAN1 reply &gt; RAN1 has not agreed to targets for these. Below are RAN1 agreements related to power consumption and coverage evaluations of LP-WUS. RAN1 will inform RAN4 if any further progress is made.</w:t>
            </w:r>
          </w:p>
          <w:p w14:paraId="50B5BC78" w14:textId="77777777" w:rsidR="003A3ACA" w:rsidRDefault="0014223A">
            <w:pPr>
              <w:rPr>
                <w:rFonts w:ascii="Times" w:eastAsia="Batang" w:hAnsi="Times"/>
                <w:b/>
                <w:bCs/>
                <w:i/>
                <w:iCs/>
                <w:sz w:val="20"/>
                <w:highlight w:val="green"/>
                <w:lang w:val="en-GB"/>
              </w:rPr>
            </w:pPr>
            <w:r>
              <w:rPr>
                <w:rFonts w:ascii="Times" w:eastAsia="Batang" w:hAnsi="Times"/>
                <w:b/>
                <w:bCs/>
                <w:i/>
                <w:iCs/>
                <w:sz w:val="20"/>
                <w:highlight w:val="green"/>
                <w:lang w:val="en-GB"/>
              </w:rPr>
              <w:t>Agreement</w:t>
            </w:r>
          </w:p>
          <w:p w14:paraId="50B5BC79" w14:textId="77777777" w:rsidR="003A3ACA" w:rsidRDefault="0014223A">
            <w:pPr>
              <w:rPr>
                <w:rFonts w:ascii="Times" w:eastAsia="Calibri" w:hAnsi="Times" w:cs="Times"/>
                <w:i/>
                <w:iCs/>
                <w:sz w:val="20"/>
                <w:szCs w:val="20"/>
                <w:lang w:eastAsia="en-US"/>
              </w:rPr>
            </w:pPr>
            <w:r>
              <w:rPr>
                <w:rFonts w:ascii="Times" w:eastAsia="Calibri" w:hAnsi="Times" w:cs="Times"/>
                <w:i/>
                <w:iCs/>
                <w:sz w:val="20"/>
                <w:szCs w:val="20"/>
                <w:lang w:eastAsia="en-US"/>
              </w:rPr>
              <w:t>The following power model for LP-WUR is used for evaluation for FR1,</w:t>
            </w:r>
          </w:p>
          <w:p w14:paraId="50B5BC7A" w14:textId="77777777" w:rsidR="003A3ACA" w:rsidRDefault="0014223A">
            <w:pPr>
              <w:rPr>
                <w:rFonts w:ascii="Calibri" w:eastAsia="Calibri" w:hAnsi="Calibri" w:cs="Calibri"/>
                <w:i/>
                <w:iCs/>
                <w:sz w:val="22"/>
                <w:szCs w:val="22"/>
                <w:lang w:eastAsia="en-US"/>
              </w:rPr>
            </w:pPr>
            <w:r>
              <w:rPr>
                <w:rFonts w:ascii="Calibri" w:eastAsia="Calibri" w:hAnsi="Calibri" w:cs="Calibri"/>
                <w:i/>
                <w:iCs/>
                <w:sz w:val="22"/>
                <w:szCs w:val="22"/>
                <w:lang w:val="en-GB" w:eastAsia="en-US"/>
              </w:rP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3A3ACA" w14:paraId="50B5BC80"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0B5BC7B" w14:textId="77777777" w:rsidR="003A3ACA" w:rsidRDefault="0014223A">
                  <w:pPr>
                    <w:keepNext/>
                    <w:spacing w:line="252" w:lineRule="auto"/>
                    <w:jc w:val="center"/>
                    <w:rPr>
                      <w:rFonts w:ascii="Times" w:eastAsia="SimSun" w:hAnsi="Times" w:cs="Times"/>
                      <w:b/>
                      <w:bCs/>
                      <w:i/>
                      <w:iCs/>
                      <w:sz w:val="20"/>
                      <w:szCs w:val="20"/>
                    </w:rPr>
                  </w:pPr>
                  <w:r>
                    <w:rPr>
                      <w:rFonts w:ascii="Times" w:eastAsia="SimSun" w:hAnsi="Times" w:cs="Times"/>
                      <w:b/>
                      <w:bCs/>
                      <w:i/>
                      <w:iCs/>
                      <w:sz w:val="20"/>
                      <w:szCs w:val="20"/>
                    </w:rPr>
                    <w:t>Power State</w:t>
                  </w:r>
                </w:p>
              </w:tc>
              <w:tc>
                <w:tcPr>
                  <w:tcW w:w="3552" w:type="dxa"/>
                  <w:tcBorders>
                    <w:top w:val="single" w:sz="8" w:space="0" w:color="auto"/>
                    <w:left w:val="nil"/>
                    <w:bottom w:val="single" w:sz="8" w:space="0" w:color="auto"/>
                    <w:right w:val="single" w:sz="8" w:space="0" w:color="auto"/>
                  </w:tcBorders>
                  <w:vAlign w:val="center"/>
                </w:tcPr>
                <w:p w14:paraId="50B5BC7C" w14:textId="77777777" w:rsidR="003A3ACA" w:rsidRDefault="0014223A">
                  <w:pPr>
                    <w:keepNext/>
                    <w:spacing w:line="252" w:lineRule="auto"/>
                    <w:jc w:val="center"/>
                    <w:rPr>
                      <w:rFonts w:ascii="Times" w:eastAsia="SimSun" w:hAnsi="Times" w:cs="Times"/>
                      <w:b/>
                      <w:bCs/>
                      <w:i/>
                      <w:iCs/>
                      <w:sz w:val="20"/>
                      <w:szCs w:val="20"/>
                    </w:rPr>
                  </w:pPr>
                  <w:r>
                    <w:rPr>
                      <w:rFonts w:ascii="Times" w:eastAsia="SimSun" w:hAnsi="Times" w:cs="Times"/>
                      <w:b/>
                      <w:bCs/>
                      <w:i/>
                      <w:iCs/>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14:paraId="50B5BC7D" w14:textId="77777777" w:rsidR="003A3ACA" w:rsidRDefault="0014223A">
                  <w:pPr>
                    <w:keepNext/>
                    <w:spacing w:line="252" w:lineRule="auto"/>
                    <w:jc w:val="center"/>
                    <w:rPr>
                      <w:rFonts w:ascii="Times" w:eastAsia="SimSun" w:hAnsi="Times" w:cs="Times"/>
                      <w:b/>
                      <w:bCs/>
                      <w:i/>
                      <w:iCs/>
                      <w:sz w:val="20"/>
                      <w:szCs w:val="20"/>
                    </w:rPr>
                  </w:pPr>
                  <w:r>
                    <w:rPr>
                      <w:rFonts w:ascii="Times" w:eastAsia="SimSun" w:hAnsi="Times" w:cs="Times"/>
                      <w:b/>
                      <w:bCs/>
                      <w:i/>
                      <w:iCs/>
                      <w:sz w:val="20"/>
                      <w:szCs w:val="20"/>
                    </w:rPr>
                    <w:t>Transition energy:</w:t>
                  </w:r>
                </w:p>
                <w:p w14:paraId="50B5BC7E" w14:textId="77777777" w:rsidR="003A3ACA" w:rsidRDefault="0014223A">
                  <w:pPr>
                    <w:keepNext/>
                    <w:spacing w:line="252" w:lineRule="auto"/>
                    <w:jc w:val="center"/>
                    <w:rPr>
                      <w:rFonts w:ascii="Times" w:eastAsia="SimSun" w:hAnsi="Times" w:cs="Times"/>
                      <w:b/>
                      <w:bCs/>
                      <w:i/>
                      <w:iCs/>
                      <w:sz w:val="20"/>
                      <w:szCs w:val="20"/>
                    </w:rPr>
                  </w:pPr>
                  <w:r>
                    <w:rPr>
                      <w:rFonts w:ascii="Times" w:eastAsia="SimSun" w:hAnsi="Times" w:cs="Times"/>
                      <w:b/>
                      <w:bCs/>
                      <w:i/>
                      <w:iC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50B5BC7F" w14:textId="77777777" w:rsidR="003A3ACA" w:rsidRDefault="0014223A">
                  <w:pPr>
                    <w:keepNext/>
                    <w:spacing w:line="252" w:lineRule="auto"/>
                    <w:jc w:val="center"/>
                    <w:rPr>
                      <w:rFonts w:ascii="Times" w:eastAsia="SimSun" w:hAnsi="Times" w:cs="Times"/>
                      <w:b/>
                      <w:bCs/>
                      <w:i/>
                      <w:iCs/>
                      <w:sz w:val="20"/>
                      <w:szCs w:val="20"/>
                    </w:rPr>
                  </w:pPr>
                  <w:r>
                    <w:rPr>
                      <w:rFonts w:ascii="Times" w:eastAsia="SimSun" w:hAnsi="Times" w:cs="Times"/>
                      <w:b/>
                      <w:bCs/>
                      <w:i/>
                      <w:iCs/>
                      <w:sz w:val="20"/>
                      <w:szCs w:val="20"/>
                    </w:rPr>
                    <w:t>Ramp-up time</w:t>
                  </w:r>
                  <w:r>
                    <w:rPr>
                      <w:rFonts w:ascii="Times" w:eastAsia="SimSun" w:hAnsi="Times" w:cs="Times"/>
                      <w:b/>
                      <w:bCs/>
                      <w:i/>
                      <w:iCs/>
                      <w:sz w:val="20"/>
                      <w:szCs w:val="20"/>
                    </w:rPr>
                    <w:br/>
                    <w:t>T</w:t>
                  </w:r>
                  <w:r>
                    <w:rPr>
                      <w:rFonts w:ascii="Times" w:eastAsia="SimSun" w:hAnsi="Times" w:cs="Times"/>
                      <w:b/>
                      <w:bCs/>
                      <w:i/>
                      <w:iCs/>
                      <w:sz w:val="20"/>
                      <w:szCs w:val="20"/>
                      <w:vertAlign w:val="subscript"/>
                    </w:rPr>
                    <w:t xml:space="preserve">LR, ramp-up </w:t>
                  </w:r>
                  <w:r>
                    <w:rPr>
                      <w:rFonts w:ascii="Times" w:eastAsia="SimSun" w:hAnsi="Times" w:cs="Times"/>
                      <w:b/>
                      <w:bCs/>
                      <w:i/>
                      <w:iCs/>
                      <w:sz w:val="20"/>
                      <w:szCs w:val="20"/>
                    </w:rPr>
                    <w:t>(ms)</w:t>
                  </w:r>
                </w:p>
              </w:tc>
            </w:tr>
            <w:tr w:rsidR="003A3ACA" w14:paraId="50B5BC87"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0B5BC81" w14:textId="77777777" w:rsidR="003A3ACA" w:rsidRDefault="0014223A">
                  <w:pPr>
                    <w:jc w:val="center"/>
                    <w:rPr>
                      <w:rFonts w:ascii="Times" w:eastAsia="Calibri" w:hAnsi="Times" w:cs="Times"/>
                      <w:i/>
                      <w:iCs/>
                      <w:sz w:val="20"/>
                      <w:szCs w:val="20"/>
                      <w:lang w:eastAsia="en-US"/>
                    </w:rPr>
                  </w:pPr>
                  <w:r>
                    <w:rPr>
                      <w:rFonts w:ascii="Times" w:eastAsia="Calibri" w:hAnsi="Times" w:cs="Times"/>
                      <w:b/>
                      <w:bCs/>
                      <w:i/>
                      <w:iCs/>
                      <w:sz w:val="20"/>
                      <w:szCs w:val="20"/>
                      <w:lang w:eastAsia="en-US"/>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0B5BC82" w14:textId="77777777" w:rsidR="003A3ACA" w:rsidRDefault="0014223A">
                  <w:pPr>
                    <w:jc w:val="center"/>
                    <w:rPr>
                      <w:rFonts w:ascii="Times" w:eastAsia="Calibri" w:hAnsi="Times" w:cs="Times"/>
                      <w:i/>
                      <w:iCs/>
                      <w:sz w:val="20"/>
                      <w:szCs w:val="20"/>
                      <w:lang w:eastAsia="en-US"/>
                    </w:rPr>
                  </w:pPr>
                  <w:r>
                    <w:rPr>
                      <w:rFonts w:ascii="Times" w:eastAsia="Calibri" w:hAnsi="Times" w:cs="Times"/>
                      <w:i/>
                      <w:iCs/>
                      <w:sz w:val="20"/>
                      <w:szCs w:val="20"/>
                      <w:lang w:eastAsia="en-US"/>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0B5BC83" w14:textId="77777777" w:rsidR="003A3ACA" w:rsidRDefault="0014223A">
                  <w:pPr>
                    <w:jc w:val="center"/>
                    <w:rPr>
                      <w:rFonts w:ascii="Times" w:eastAsia="Calibri" w:hAnsi="Times" w:cs="Times"/>
                      <w:i/>
                      <w:iCs/>
                      <w:sz w:val="20"/>
                      <w:szCs w:val="20"/>
                      <w:lang w:eastAsia="en-US"/>
                    </w:rPr>
                  </w:pPr>
                  <w:r>
                    <w:rPr>
                      <w:rFonts w:ascii="Times" w:eastAsia="Calibri" w:hAnsi="Times" w:cs="Times"/>
                      <w:i/>
                      <w:iCs/>
                      <w:color w:val="FF0000"/>
                      <w:sz w:val="20"/>
                      <w:szCs w:val="20"/>
                      <w:lang w:eastAsia="en-US"/>
                    </w:rPr>
                    <w:t>[T</w:t>
                  </w:r>
                  <w:r>
                    <w:rPr>
                      <w:rFonts w:ascii="Times" w:eastAsia="Calibri" w:hAnsi="Times" w:cs="Times"/>
                      <w:i/>
                      <w:iCs/>
                      <w:color w:val="FF0000"/>
                      <w:sz w:val="20"/>
                      <w:szCs w:val="20"/>
                      <w:vertAlign w:val="subscript"/>
                      <w:lang w:eastAsia="en-US"/>
                    </w:rPr>
                    <w:t>LR, ramp-up</w:t>
                  </w:r>
                  <w:r>
                    <w:rPr>
                      <w:rFonts w:ascii="Times" w:eastAsia="Calibri" w:hAnsi="Times" w:cs="Times"/>
                      <w:i/>
                      <w:iCs/>
                      <w:color w:val="FF0000"/>
                      <w:sz w:val="20"/>
                      <w:szCs w:val="20"/>
                      <w:lang w:eastAsia="en-US"/>
                    </w:rPr>
                    <w:t xml:space="preserve"> *(P</w:t>
                  </w:r>
                  <w:r>
                    <w:rPr>
                      <w:rFonts w:ascii="Times" w:eastAsia="Calibri" w:hAnsi="Times" w:cs="Times"/>
                      <w:i/>
                      <w:iCs/>
                      <w:color w:val="FF0000"/>
                      <w:sz w:val="20"/>
                      <w:szCs w:val="20"/>
                      <w:vertAlign w:val="subscript"/>
                      <w:lang w:eastAsia="en-US"/>
                    </w:rPr>
                    <w:t>ON</w:t>
                  </w:r>
                  <w:r>
                    <w:rPr>
                      <w:rFonts w:ascii="Times" w:eastAsia="Calibri" w:hAnsi="Times" w:cs="Times"/>
                      <w:i/>
                      <w:iCs/>
                      <w:color w:val="FF0000"/>
                      <w:sz w:val="20"/>
                      <w:szCs w:val="20"/>
                      <w:lang w:eastAsia="en-US"/>
                    </w:rPr>
                    <w:t>+P</w:t>
                  </w:r>
                  <w:r>
                    <w:rPr>
                      <w:rFonts w:ascii="Times" w:eastAsia="Calibri" w:hAnsi="Times" w:cs="Times"/>
                      <w:i/>
                      <w:iCs/>
                      <w:color w:val="FF0000"/>
                      <w:sz w:val="20"/>
                      <w:szCs w:val="20"/>
                      <w:vertAlign w:val="subscript"/>
                      <w:lang w:eastAsia="en-US"/>
                    </w:rPr>
                    <w:t>OFF</w:t>
                  </w:r>
                  <w:r>
                    <w:rPr>
                      <w:rFonts w:ascii="Times" w:eastAsia="Calibri" w:hAnsi="Times" w:cs="Times"/>
                      <w:i/>
                      <w:iCs/>
                      <w:color w:val="FF0000"/>
                      <w:sz w:val="20"/>
                      <w:szCs w:val="20"/>
                      <w:lang w:eastAsia="en-US"/>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0B5BC84" w14:textId="77777777" w:rsidR="003A3ACA" w:rsidRDefault="0014223A">
                  <w:pPr>
                    <w:jc w:val="center"/>
                    <w:rPr>
                      <w:rFonts w:ascii="Times" w:eastAsia="Calibri" w:hAnsi="Times" w:cs="Times"/>
                      <w:i/>
                      <w:iCs/>
                      <w:color w:val="FF0000"/>
                      <w:sz w:val="20"/>
                      <w:szCs w:val="20"/>
                      <w:lang w:eastAsia="en-US"/>
                    </w:rPr>
                  </w:pPr>
                  <w:r>
                    <w:rPr>
                      <w:rFonts w:ascii="Times" w:eastAsia="Calibri" w:hAnsi="Times" w:cs="Times"/>
                      <w:i/>
                      <w:iCs/>
                      <w:color w:val="FF0000"/>
                      <w:sz w:val="20"/>
                      <w:szCs w:val="20"/>
                      <w:lang w:eastAsia="en-US"/>
                    </w:rPr>
                    <w:t>T</w:t>
                  </w:r>
                  <w:r>
                    <w:rPr>
                      <w:rFonts w:ascii="Times" w:eastAsia="Calibri" w:hAnsi="Times" w:cs="Times"/>
                      <w:i/>
                      <w:iCs/>
                      <w:color w:val="FF0000"/>
                      <w:sz w:val="20"/>
                      <w:szCs w:val="20"/>
                      <w:vertAlign w:val="subscript"/>
                      <w:lang w:eastAsia="en-US"/>
                    </w:rPr>
                    <w:t>LR, ramp-up</w:t>
                  </w:r>
                  <w:r>
                    <w:rPr>
                      <w:rFonts w:ascii="Times" w:eastAsia="Calibri" w:hAnsi="Times" w:cs="Times"/>
                      <w:i/>
                      <w:iCs/>
                      <w:color w:val="FF0000"/>
                      <w:sz w:val="20"/>
                      <w:szCs w:val="20"/>
                      <w:lang w:eastAsia="en-US"/>
                    </w:rPr>
                    <w:t xml:space="preserve"> = FFS, and company to report T</w:t>
                  </w:r>
                  <w:r>
                    <w:rPr>
                      <w:rFonts w:ascii="Times" w:eastAsia="Calibri" w:hAnsi="Times" w:cs="Times"/>
                      <w:i/>
                      <w:iCs/>
                      <w:color w:val="FF0000"/>
                      <w:sz w:val="20"/>
                      <w:szCs w:val="20"/>
                      <w:vertAlign w:val="subscript"/>
                      <w:lang w:eastAsia="en-US"/>
                    </w:rPr>
                    <w:t>LR, ramp-up</w:t>
                  </w:r>
                </w:p>
                <w:p w14:paraId="50B5BC85" w14:textId="77777777" w:rsidR="003A3ACA" w:rsidRDefault="0014223A">
                  <w:pPr>
                    <w:jc w:val="center"/>
                    <w:rPr>
                      <w:rFonts w:ascii="Times" w:eastAsia="Calibri" w:hAnsi="Times" w:cs="Times"/>
                      <w:i/>
                      <w:iCs/>
                      <w:sz w:val="20"/>
                      <w:szCs w:val="20"/>
                      <w:lang w:eastAsia="en-US"/>
                    </w:rPr>
                  </w:pPr>
                  <w:r>
                    <w:rPr>
                      <w:rFonts w:ascii="Times" w:eastAsia="Calibri" w:hAnsi="Times" w:cs="Times"/>
                      <w:i/>
                      <w:iCs/>
                      <w:color w:val="FF0000"/>
                      <w:sz w:val="20"/>
                      <w:szCs w:val="20"/>
                      <w:lang w:eastAsia="en-US"/>
                    </w:rPr>
                    <w:t> </w:t>
                  </w:r>
                </w:p>
                <w:p w14:paraId="50B5BC86" w14:textId="77777777" w:rsidR="003A3ACA" w:rsidRDefault="0014223A">
                  <w:pPr>
                    <w:jc w:val="center"/>
                    <w:rPr>
                      <w:rFonts w:ascii="Times" w:eastAsia="Calibri" w:hAnsi="Times" w:cs="Times"/>
                      <w:i/>
                      <w:iCs/>
                      <w:sz w:val="20"/>
                      <w:szCs w:val="20"/>
                      <w:lang w:eastAsia="en-US"/>
                    </w:rPr>
                  </w:pPr>
                  <w:r>
                    <w:rPr>
                      <w:rFonts w:ascii="Times" w:eastAsia="Calibri" w:hAnsi="Times" w:cs="Times"/>
                      <w:i/>
                      <w:iCs/>
                      <w:color w:val="FF0000"/>
                      <w:sz w:val="20"/>
                      <w:szCs w:val="20"/>
                      <w:lang w:eastAsia="en-US"/>
                    </w:rPr>
                    <w:t>FFS: Relation between Receiver architecture and its relative power and value of T</w:t>
                  </w:r>
                  <w:r>
                    <w:rPr>
                      <w:rFonts w:ascii="Times" w:eastAsia="Calibri" w:hAnsi="Times" w:cs="Times"/>
                      <w:i/>
                      <w:iCs/>
                      <w:color w:val="FF0000"/>
                      <w:sz w:val="20"/>
                      <w:szCs w:val="20"/>
                      <w:vertAlign w:val="subscript"/>
                      <w:lang w:eastAsia="en-US"/>
                    </w:rPr>
                    <w:t>LR, ramp-up</w:t>
                  </w:r>
                </w:p>
              </w:tc>
            </w:tr>
            <w:tr w:rsidR="003A3ACA" w14:paraId="50B5BC8D"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0B5BC88" w14:textId="77777777" w:rsidR="003A3ACA" w:rsidRDefault="0014223A">
                  <w:pPr>
                    <w:jc w:val="center"/>
                    <w:rPr>
                      <w:rFonts w:ascii="Times" w:eastAsia="Calibri" w:hAnsi="Times" w:cs="Times"/>
                      <w:i/>
                      <w:iCs/>
                      <w:sz w:val="20"/>
                      <w:szCs w:val="20"/>
                      <w:lang w:eastAsia="en-US"/>
                    </w:rPr>
                  </w:pPr>
                  <w:r>
                    <w:rPr>
                      <w:rFonts w:ascii="Times" w:eastAsia="Calibri" w:hAnsi="Times" w:cs="Times"/>
                      <w:b/>
                      <w:bCs/>
                      <w:i/>
                      <w:iCs/>
                      <w:color w:val="FF0000"/>
                      <w:sz w:val="20"/>
                      <w:szCs w:val="20"/>
                      <w:lang w:eastAsia="en-US"/>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0B5BC89" w14:textId="77777777" w:rsidR="003A3ACA" w:rsidRDefault="0014223A">
                  <w:pPr>
                    <w:jc w:val="center"/>
                    <w:rPr>
                      <w:rFonts w:ascii="Times" w:eastAsia="Calibri" w:hAnsi="Times" w:cs="Times"/>
                      <w:i/>
                      <w:iCs/>
                      <w:color w:val="FF0000"/>
                      <w:sz w:val="20"/>
                      <w:szCs w:val="20"/>
                      <w:lang w:eastAsia="en-US"/>
                    </w:rPr>
                  </w:pPr>
                  <w:r>
                    <w:rPr>
                      <w:rFonts w:ascii="Times" w:eastAsia="Calibri" w:hAnsi="Times" w:cs="Times"/>
                      <w:i/>
                      <w:iCs/>
                      <w:strike/>
                      <w:color w:val="FF0000"/>
                      <w:sz w:val="20"/>
                      <w:szCs w:val="20"/>
                      <w:lang w:eastAsia="en-US"/>
                    </w:rPr>
                    <w:t>0.005/</w:t>
                  </w:r>
                  <w:r>
                    <w:rPr>
                      <w:rFonts w:ascii="Times" w:eastAsia="Calibri" w:hAnsi="Times" w:cs="Times"/>
                      <w:i/>
                      <w:iCs/>
                      <w:color w:val="FF0000"/>
                      <w:sz w:val="20"/>
                      <w:szCs w:val="20"/>
                      <w:lang w:eastAsia="en-US"/>
                    </w:rPr>
                    <w:t>0.01/</w:t>
                  </w:r>
                  <w:r>
                    <w:rPr>
                      <w:rFonts w:ascii="Times" w:eastAsia="Calibri" w:hAnsi="Times" w:cs="Times"/>
                      <w:i/>
                      <w:iCs/>
                      <w:strike/>
                      <w:color w:val="FF0000"/>
                      <w:sz w:val="20"/>
                      <w:szCs w:val="20"/>
                      <w:lang w:eastAsia="en-US"/>
                    </w:rPr>
                    <w:t>0.02/0.03/</w:t>
                  </w:r>
                  <w:r>
                    <w:rPr>
                      <w:rFonts w:ascii="Times" w:eastAsia="Calibri" w:hAnsi="Times" w:cs="Times"/>
                      <w:i/>
                      <w:iCs/>
                      <w:color w:val="FF0000"/>
                      <w:sz w:val="20"/>
                      <w:szCs w:val="20"/>
                      <w:lang w:eastAsia="en-US"/>
                    </w:rPr>
                    <w:t>0.05/0.1/</w:t>
                  </w:r>
                  <w:r>
                    <w:rPr>
                      <w:rFonts w:ascii="Times" w:eastAsia="Calibri" w:hAnsi="Times" w:cs="Times"/>
                      <w:i/>
                      <w:iCs/>
                      <w:strike/>
                      <w:color w:val="FF0000"/>
                      <w:sz w:val="20"/>
                      <w:szCs w:val="20"/>
                      <w:lang w:eastAsia="en-US"/>
                    </w:rPr>
                    <w:t>0.2/</w:t>
                  </w:r>
                  <w:r>
                    <w:rPr>
                      <w:rFonts w:ascii="Times" w:eastAsia="Calibri" w:hAnsi="Times" w:cs="Times"/>
                      <w:i/>
                      <w:iCs/>
                      <w:color w:val="FF0000"/>
                      <w:sz w:val="20"/>
                      <w:szCs w:val="20"/>
                      <w:lang w:eastAsia="en-US"/>
                    </w:rPr>
                    <w:t>0.5/1/2/4</w:t>
                  </w:r>
                </w:p>
                <w:p w14:paraId="50B5BC8A" w14:textId="77777777" w:rsidR="003A3ACA" w:rsidRDefault="0014223A">
                  <w:pPr>
                    <w:jc w:val="center"/>
                    <w:rPr>
                      <w:rFonts w:ascii="Times" w:eastAsia="Calibri" w:hAnsi="Times" w:cs="Times"/>
                      <w:i/>
                      <w:iCs/>
                      <w:color w:val="FF0000"/>
                      <w:sz w:val="20"/>
                      <w:szCs w:val="20"/>
                      <w:lang w:eastAsia="en-US"/>
                    </w:rPr>
                  </w:pPr>
                  <w:r>
                    <w:rPr>
                      <w:rFonts w:ascii="Times" w:eastAsia="Calibri" w:hAnsi="Times" w:cs="Times"/>
                      <w:i/>
                      <w:iCs/>
                      <w:color w:val="FF0000"/>
                      <w:sz w:val="20"/>
                      <w:szCs w:val="20"/>
                      <w:lang w:eastAsia="en-US"/>
                    </w:rPr>
                    <w:t>FFS: If other values are needed</w:t>
                  </w:r>
                </w:p>
              </w:tc>
              <w:tc>
                <w:tcPr>
                  <w:tcW w:w="2380" w:type="dxa"/>
                  <w:vMerge/>
                  <w:tcBorders>
                    <w:top w:val="nil"/>
                    <w:left w:val="nil"/>
                    <w:bottom w:val="single" w:sz="8" w:space="0" w:color="auto"/>
                    <w:right w:val="single" w:sz="8" w:space="0" w:color="auto"/>
                  </w:tcBorders>
                  <w:vAlign w:val="center"/>
                </w:tcPr>
                <w:p w14:paraId="50B5BC8B" w14:textId="77777777" w:rsidR="003A3ACA" w:rsidRDefault="003A3ACA">
                  <w:pPr>
                    <w:rPr>
                      <w:rFonts w:ascii="Times" w:eastAsia="Batang" w:hAnsi="Times" w:cs="Times"/>
                      <w:i/>
                      <w:iC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50B5BC8C" w14:textId="77777777" w:rsidR="003A3ACA" w:rsidRDefault="003A3ACA">
                  <w:pPr>
                    <w:rPr>
                      <w:rFonts w:ascii="Times" w:eastAsia="Batang" w:hAnsi="Times" w:cs="Times"/>
                      <w:i/>
                      <w:iCs/>
                      <w:sz w:val="20"/>
                      <w:szCs w:val="20"/>
                      <w:lang w:val="en-GB" w:eastAsia="en-US"/>
                    </w:rPr>
                  </w:pPr>
                </w:p>
              </w:tc>
            </w:tr>
          </w:tbl>
          <w:p w14:paraId="50B5BC8E" w14:textId="77777777" w:rsidR="003A3ACA" w:rsidRDefault="0014223A">
            <w:pPr>
              <w:rPr>
                <w:rFonts w:ascii="Times" w:eastAsia="Calibri" w:hAnsi="Times" w:cs="Times"/>
                <w:i/>
                <w:iCs/>
                <w:sz w:val="20"/>
                <w:szCs w:val="20"/>
                <w:lang w:eastAsia="en-US"/>
              </w:rPr>
            </w:pPr>
            <w:r>
              <w:rPr>
                <w:rFonts w:ascii="Times" w:eastAsia="Calibri" w:hAnsi="Times" w:cs="Times"/>
                <w:i/>
                <w:iCs/>
                <w:sz w:val="20"/>
                <w:szCs w:val="20"/>
                <w:lang w:eastAsia="en-US"/>
              </w:rPr>
              <w:t>FFS: whether further categorization/sub-categorization is needed and how.</w:t>
            </w:r>
          </w:p>
          <w:p w14:paraId="50B5BC8F" w14:textId="77777777" w:rsidR="003A3ACA" w:rsidRDefault="003A3ACA">
            <w:pPr>
              <w:tabs>
                <w:tab w:val="left" w:pos="2279"/>
              </w:tabs>
              <w:spacing w:after="120"/>
              <w:jc w:val="both"/>
              <w:rPr>
                <w:rFonts w:ascii="Calibri" w:eastAsia="Calibri" w:hAnsi="Calibri"/>
                <w:color w:val="4472C4"/>
                <w:sz w:val="22"/>
                <w:szCs w:val="22"/>
              </w:rPr>
            </w:pPr>
          </w:p>
          <w:p w14:paraId="50B5BC90" w14:textId="77777777" w:rsidR="003A3ACA" w:rsidRDefault="0014223A">
            <w:pPr>
              <w:rPr>
                <w:rFonts w:ascii="Times" w:eastAsia="Batang" w:hAnsi="Times" w:cs="Times"/>
                <w:b/>
                <w:i/>
                <w:iCs/>
                <w:sz w:val="20"/>
                <w:szCs w:val="20"/>
                <w:highlight w:val="green"/>
                <w:lang w:val="en-GB"/>
              </w:rPr>
            </w:pPr>
            <w:r>
              <w:rPr>
                <w:rFonts w:ascii="Times" w:eastAsia="Batang" w:hAnsi="Times" w:cs="Times"/>
                <w:b/>
                <w:i/>
                <w:iCs/>
                <w:sz w:val="20"/>
                <w:szCs w:val="20"/>
                <w:highlight w:val="green"/>
                <w:lang w:val="en-GB"/>
              </w:rPr>
              <w:t>Agreement</w:t>
            </w:r>
          </w:p>
          <w:p w14:paraId="50B5BC91" w14:textId="77777777" w:rsidR="003A3ACA" w:rsidRDefault="0014223A">
            <w:pPr>
              <w:shd w:val="clear" w:color="auto" w:fill="FFFFFF"/>
              <w:rPr>
                <w:rFonts w:ascii="Times" w:hAnsi="Times" w:cs="Times"/>
                <w:i/>
                <w:iCs/>
                <w:sz w:val="20"/>
                <w:szCs w:val="20"/>
                <w:lang w:eastAsia="ko-KR"/>
              </w:rPr>
            </w:pPr>
            <w:r>
              <w:rPr>
                <w:rFonts w:ascii="Times" w:hAnsi="Times" w:cs="Times"/>
                <w:i/>
                <w:iCs/>
                <w:sz w:val="20"/>
                <w:szCs w:val="20"/>
                <w:lang w:eastAsia="ko-KR"/>
              </w:rPr>
              <w:t>For evaluation of the coverage of LP-WUS, the methodology and assumptions in R17 CovEnh SI (described in TR38.830) is reused as baseline.</w:t>
            </w:r>
          </w:p>
          <w:p w14:paraId="50B5BC92" w14:textId="77777777" w:rsidR="003A3ACA" w:rsidRDefault="0014223A">
            <w:pPr>
              <w:numPr>
                <w:ilvl w:val="0"/>
                <w:numId w:val="14"/>
              </w:numPr>
              <w:shd w:val="clear" w:color="auto" w:fill="FFFFFF"/>
              <w:rPr>
                <w:rFonts w:ascii="Times" w:hAnsi="Times" w:cs="Times"/>
                <w:i/>
                <w:iCs/>
                <w:sz w:val="20"/>
                <w:szCs w:val="20"/>
                <w:lang w:eastAsia="ko-KR"/>
              </w:rPr>
            </w:pPr>
            <w:r>
              <w:rPr>
                <w:rFonts w:ascii="Times" w:hAnsi="Times" w:cs="Times"/>
                <w:i/>
                <w:iCs/>
                <w:sz w:val="20"/>
                <w:szCs w:val="20"/>
                <w:lang w:eastAsia="ko-KR"/>
              </w:rPr>
              <w:t>MIL is used as the metric for LP-WUS coverage evaluation</w:t>
            </w:r>
          </w:p>
          <w:p w14:paraId="50B5BC93" w14:textId="77777777" w:rsidR="003A3ACA" w:rsidRDefault="0014223A">
            <w:pPr>
              <w:numPr>
                <w:ilvl w:val="0"/>
                <w:numId w:val="14"/>
              </w:numPr>
              <w:shd w:val="clear" w:color="auto" w:fill="FFFFFF"/>
              <w:rPr>
                <w:rFonts w:ascii="Times" w:hAnsi="Times" w:cs="Times"/>
                <w:i/>
                <w:iCs/>
                <w:sz w:val="20"/>
                <w:szCs w:val="20"/>
                <w:lang w:eastAsia="ko-KR"/>
              </w:rPr>
            </w:pPr>
            <w:r>
              <w:rPr>
                <w:rFonts w:ascii="Times" w:hAnsi="Times" w:cs="Times"/>
                <w:i/>
                <w:iCs/>
                <w:sz w:val="20"/>
                <w:szCs w:val="20"/>
                <w:lang w:val="it-IT" w:eastAsia="ko-KR"/>
              </w:rPr>
              <w:t>urban (2.6GHz/4GHz), rural(700MHz) scenario for FR1 are considered to be evaluated, o</w:t>
            </w:r>
            <w:r>
              <w:rPr>
                <w:rFonts w:ascii="Times" w:hAnsi="Times" w:cs="Times"/>
                <w:i/>
                <w:iCs/>
                <w:sz w:val="20"/>
                <w:szCs w:val="20"/>
                <w:lang w:eastAsia="ko-KR"/>
              </w:rPr>
              <w:t>thers </w:t>
            </w:r>
            <w:r>
              <w:rPr>
                <w:rFonts w:ascii="Times" w:hAnsi="Times" w:cs="Times"/>
                <w:bCs/>
                <w:i/>
                <w:iCs/>
                <w:sz w:val="20"/>
                <w:szCs w:val="20"/>
                <w:lang w:eastAsia="ko-KR"/>
              </w:rPr>
              <w:t>(e.g., FR2) are</w:t>
            </w:r>
            <w:r>
              <w:rPr>
                <w:rFonts w:ascii="Times" w:hAnsi="Times" w:cs="Times"/>
                <w:i/>
                <w:iCs/>
                <w:sz w:val="20"/>
                <w:szCs w:val="20"/>
                <w:lang w:eastAsia="ko-KR"/>
              </w:rPr>
              <w:t> not precluded.</w:t>
            </w:r>
          </w:p>
          <w:p w14:paraId="50B5BC94" w14:textId="77777777" w:rsidR="003A3ACA" w:rsidRDefault="0014223A">
            <w:pPr>
              <w:shd w:val="clear" w:color="auto" w:fill="FFFFFF"/>
              <w:rPr>
                <w:rFonts w:ascii="Times" w:hAnsi="Times" w:cs="Times"/>
                <w:i/>
                <w:iCs/>
                <w:sz w:val="20"/>
                <w:szCs w:val="20"/>
                <w:lang w:eastAsia="ko-KR"/>
              </w:rPr>
            </w:pPr>
            <w:r>
              <w:rPr>
                <w:rFonts w:ascii="Times" w:hAnsi="Times" w:cs="Times"/>
                <w:i/>
                <w:iCs/>
                <w:sz w:val="20"/>
                <w:szCs w:val="20"/>
                <w:lang w:eastAsia="ko-KR"/>
              </w:rPr>
              <w:t>Note: For IoT/wearables devices, refer to R17 Redcap SI TR38.875 if the assumptions differ from TR38.830.</w:t>
            </w:r>
          </w:p>
          <w:p w14:paraId="50B5BC95" w14:textId="77777777" w:rsidR="003A3ACA" w:rsidRDefault="0014223A">
            <w:pPr>
              <w:shd w:val="clear" w:color="auto" w:fill="FFFFFF"/>
              <w:rPr>
                <w:rFonts w:ascii="Times" w:hAnsi="Times" w:cs="Times"/>
                <w:i/>
                <w:iCs/>
                <w:sz w:val="20"/>
                <w:szCs w:val="20"/>
                <w:lang w:eastAsia="ko-KR"/>
              </w:rPr>
            </w:pPr>
            <w:r>
              <w:rPr>
                <w:rFonts w:ascii="Times" w:hAnsi="Times" w:cs="Times"/>
                <w:i/>
                <w:iCs/>
                <w:sz w:val="20"/>
                <w:szCs w:val="20"/>
                <w:lang w:eastAsia="ko-KR"/>
              </w:rPr>
              <w:t>Companies report any other assumptions which differ from the TR38.875/ TR38.830, e.g., Tx and Rx loss</w:t>
            </w:r>
          </w:p>
          <w:p w14:paraId="50B5BC96" w14:textId="77777777" w:rsidR="003A3ACA" w:rsidRDefault="0014223A">
            <w:pPr>
              <w:shd w:val="clear" w:color="auto" w:fill="FFFFFF"/>
              <w:spacing w:line="230" w:lineRule="atLeast"/>
              <w:rPr>
                <w:rFonts w:ascii="Times" w:hAnsi="Times" w:cs="Times"/>
                <w:i/>
                <w:iCs/>
                <w:sz w:val="20"/>
                <w:szCs w:val="20"/>
                <w:lang w:eastAsia="ko-KR"/>
              </w:rPr>
            </w:pPr>
            <w:r>
              <w:rPr>
                <w:rFonts w:ascii="Times" w:hAnsi="Times" w:cs="Times"/>
                <w:i/>
                <w:iCs/>
                <w:sz w:val="20"/>
                <w:szCs w:val="20"/>
                <w:lang w:eastAsia="ko-KR"/>
              </w:rPr>
              <w:t>Companies are encouraged to compare LP-WUS with at least PDCCH for paging, PUSCH, others are not precluded. FFS: Target coverage of LP-WUS</w:t>
            </w:r>
          </w:p>
        </w:tc>
      </w:tr>
      <w:tr w:rsidR="003A3ACA" w14:paraId="50B5BC9B" w14:textId="77777777">
        <w:tc>
          <w:tcPr>
            <w:tcW w:w="985" w:type="dxa"/>
          </w:tcPr>
          <w:p w14:paraId="50B5BC98" w14:textId="77777777" w:rsidR="003A3ACA" w:rsidRDefault="0014223A">
            <w:pPr>
              <w:rPr>
                <w:sz w:val="20"/>
                <w:szCs w:val="20"/>
                <w:lang w:val="en-GB"/>
              </w:rPr>
            </w:pPr>
            <w:r>
              <w:rPr>
                <w:sz w:val="20"/>
                <w:szCs w:val="20"/>
                <w:lang w:val="en-GB"/>
              </w:rPr>
              <w:t>[11] HW, HiSi</w:t>
            </w:r>
          </w:p>
        </w:tc>
        <w:tc>
          <w:tcPr>
            <w:tcW w:w="8365" w:type="dxa"/>
          </w:tcPr>
          <w:p w14:paraId="50B5BC99" w14:textId="77777777" w:rsidR="003A3ACA" w:rsidRDefault="0014223A">
            <w:pPr>
              <w:rPr>
                <w:sz w:val="20"/>
                <w:szCs w:val="20"/>
                <w:lang w:val="en-GB"/>
              </w:rPr>
            </w:pPr>
            <w:r>
              <w:rPr>
                <w:sz w:val="20"/>
                <w:szCs w:val="20"/>
                <w:lang w:val="en-GB"/>
              </w:rPr>
              <w:t>Proposal 2:</w:t>
            </w:r>
            <w:r>
              <w:rPr>
                <w:sz w:val="20"/>
                <w:szCs w:val="20"/>
                <w:lang w:val="en-GB"/>
              </w:rPr>
              <w:tab/>
              <w:t>Reply to RAN4 that the relative power consumption is targeted to be lower than 1 unit.</w:t>
            </w:r>
          </w:p>
          <w:p w14:paraId="50B5BC9A" w14:textId="77777777" w:rsidR="003A3ACA" w:rsidRDefault="0014223A">
            <w:pPr>
              <w:rPr>
                <w:sz w:val="20"/>
                <w:szCs w:val="20"/>
                <w:lang w:val="en-GB"/>
              </w:rPr>
            </w:pPr>
            <w:r>
              <w:rPr>
                <w:sz w:val="20"/>
                <w:szCs w:val="20"/>
                <w:lang w:val="en-GB"/>
              </w:rPr>
              <w:t>Proposal 3:</w:t>
            </w:r>
            <w:r>
              <w:rPr>
                <w:sz w:val="20"/>
                <w:szCs w:val="20"/>
                <w:lang w:val="en-GB"/>
              </w:rPr>
              <w:tab/>
              <w:t>Reply to RAN4 that the coverage target can be PUSCH or Msg3.</w:t>
            </w:r>
          </w:p>
        </w:tc>
      </w:tr>
      <w:tr w:rsidR="003A3ACA" w14:paraId="50B5BC9E" w14:textId="77777777">
        <w:tc>
          <w:tcPr>
            <w:tcW w:w="985" w:type="dxa"/>
          </w:tcPr>
          <w:p w14:paraId="50B5BC9C" w14:textId="77777777" w:rsidR="003A3ACA" w:rsidRDefault="0014223A">
            <w:pPr>
              <w:rPr>
                <w:sz w:val="20"/>
                <w:szCs w:val="20"/>
                <w:lang w:val="en-GB"/>
              </w:rPr>
            </w:pPr>
            <w:r>
              <w:rPr>
                <w:sz w:val="20"/>
                <w:szCs w:val="20"/>
                <w:lang w:val="en-GB"/>
              </w:rPr>
              <w:t>[15] OPPO</w:t>
            </w:r>
          </w:p>
        </w:tc>
        <w:tc>
          <w:tcPr>
            <w:tcW w:w="8365" w:type="dxa"/>
          </w:tcPr>
          <w:p w14:paraId="50B5BC9D" w14:textId="77777777" w:rsidR="003A3ACA" w:rsidRDefault="0014223A">
            <w:pPr>
              <w:rPr>
                <w:sz w:val="20"/>
                <w:szCs w:val="20"/>
                <w:lang w:val="en-GB"/>
              </w:rPr>
            </w:pPr>
            <w:r>
              <w:rPr>
                <w:sz w:val="20"/>
                <w:szCs w:val="20"/>
                <w:lang w:val="en-GB"/>
              </w:rPr>
              <w:t>Observation 2: Power consumption, coverage and SNR targets are under discussion in LP-WUS evaluation agenda item.</w:t>
            </w:r>
          </w:p>
        </w:tc>
      </w:tr>
      <w:tr w:rsidR="003A3ACA" w14:paraId="50B5BCA1" w14:textId="77777777">
        <w:tc>
          <w:tcPr>
            <w:tcW w:w="985" w:type="dxa"/>
          </w:tcPr>
          <w:p w14:paraId="50B5BC9F" w14:textId="77777777" w:rsidR="003A3ACA" w:rsidRDefault="0014223A">
            <w:pPr>
              <w:rPr>
                <w:sz w:val="20"/>
                <w:szCs w:val="20"/>
                <w:lang w:val="en-GB"/>
              </w:rPr>
            </w:pPr>
            <w:r>
              <w:rPr>
                <w:sz w:val="20"/>
                <w:szCs w:val="20"/>
                <w:lang w:val="en-GB"/>
              </w:rPr>
              <w:t>[19] Nokia, NSB</w:t>
            </w:r>
          </w:p>
        </w:tc>
        <w:tc>
          <w:tcPr>
            <w:tcW w:w="8365" w:type="dxa"/>
          </w:tcPr>
          <w:p w14:paraId="50B5BCA0" w14:textId="77777777" w:rsidR="003A3ACA" w:rsidRDefault="0014223A">
            <w:pPr>
              <w:rPr>
                <w:sz w:val="20"/>
                <w:szCs w:val="20"/>
                <w:lang w:val="en-GB"/>
              </w:rPr>
            </w:pPr>
            <w:r>
              <w:rPr>
                <w:sz w:val="20"/>
                <w:szCs w:val="20"/>
                <w:lang w:val="en-GB"/>
              </w:rPr>
              <w:t>o</w:t>
            </w:r>
            <w:r>
              <w:rPr>
                <w:sz w:val="20"/>
                <w:szCs w:val="20"/>
                <w:lang w:val="en-GB"/>
              </w:rPr>
              <w:tab/>
              <w:t>An answer to this question is deferred until RAN1 makes a firm agreement on either the target coverage level or the target power consumption.</w:t>
            </w:r>
          </w:p>
        </w:tc>
      </w:tr>
    </w:tbl>
    <w:p w14:paraId="50B5BCA2" w14:textId="77777777" w:rsidR="003A3ACA" w:rsidRDefault="003A3ACA">
      <w:pPr>
        <w:spacing w:after="120"/>
        <w:rPr>
          <w:sz w:val="20"/>
          <w:szCs w:val="20"/>
          <w:lang w:val="en-GB"/>
        </w:rPr>
      </w:pPr>
    </w:p>
    <w:p w14:paraId="50B5BCA3" w14:textId="77777777" w:rsidR="003A3ACA" w:rsidRDefault="0014223A">
      <w:pPr>
        <w:spacing w:after="120"/>
        <w:rPr>
          <w:sz w:val="20"/>
          <w:szCs w:val="20"/>
          <w:lang w:val="en-GB"/>
        </w:rPr>
      </w:pPr>
      <w:r>
        <w:rPr>
          <w:sz w:val="20"/>
          <w:szCs w:val="20"/>
          <w:lang w:val="en-GB"/>
        </w:rPr>
        <w:t>The targets for power consumption and coverage had been discussed in the past RAN1 meetings, and we haven’t been able to reach any agreements so far. The moderator’s proposal is to respond to RAN4 with the current status as it is, and we can update RAN4 if we make progress on any of these aspects.</w:t>
      </w:r>
    </w:p>
    <w:p w14:paraId="50B5BCA4" w14:textId="77777777" w:rsidR="003A3ACA" w:rsidRDefault="0014223A" w:rsidP="001A3CEB">
      <w:pPr>
        <w:pStyle w:val="Heading4"/>
        <w:numPr>
          <w:ilvl w:val="0"/>
          <w:numId w:val="0"/>
        </w:numPr>
        <w:spacing w:before="0" w:after="0"/>
        <w:rPr>
          <w:b/>
          <w:bCs/>
          <w:sz w:val="20"/>
          <w:szCs w:val="20"/>
          <w:lang w:val="en-GB"/>
        </w:rPr>
      </w:pPr>
      <w:r>
        <w:rPr>
          <w:b/>
          <w:bCs/>
          <w:sz w:val="20"/>
          <w:szCs w:val="20"/>
          <w:highlight w:val="yellow"/>
          <w:lang w:val="en-GB"/>
        </w:rPr>
        <w:lastRenderedPageBreak/>
        <w:t>Proposal 1-2:</w:t>
      </w:r>
    </w:p>
    <w:p w14:paraId="50B5BCA5" w14:textId="77777777" w:rsidR="003A3ACA" w:rsidRDefault="0014223A" w:rsidP="001A3CEB">
      <w:pPr>
        <w:spacing w:after="0"/>
        <w:rPr>
          <w:sz w:val="20"/>
          <w:szCs w:val="20"/>
          <w:lang w:val="en-GB"/>
        </w:rPr>
      </w:pPr>
      <w:r>
        <w:rPr>
          <w:sz w:val="20"/>
          <w:szCs w:val="20"/>
          <w:lang w:val="en-GB"/>
        </w:rPr>
        <w:t>Provide the following response to RAN4 on “</w:t>
      </w:r>
      <w:r>
        <w:rPr>
          <w:rFonts w:eastAsia="SimSun"/>
          <w:sz w:val="20"/>
          <w:lang w:eastAsia="en-US"/>
        </w:rPr>
        <w:t>Power consumption, coverage and SNR targets</w:t>
      </w:r>
      <w:r>
        <w:rPr>
          <w:sz w:val="20"/>
          <w:szCs w:val="20"/>
          <w:lang w:val="en-GB"/>
        </w:rPr>
        <w:t>”:</w:t>
      </w:r>
    </w:p>
    <w:p w14:paraId="50B5BCA6" w14:textId="77777777" w:rsidR="003A3ACA" w:rsidRDefault="0014223A" w:rsidP="001A3CEB">
      <w:pPr>
        <w:pStyle w:val="ListParagraph"/>
        <w:numPr>
          <w:ilvl w:val="0"/>
          <w:numId w:val="7"/>
        </w:numPr>
        <w:spacing w:after="0"/>
        <w:ind w:leftChars="0"/>
        <w:rPr>
          <w:szCs w:val="20"/>
        </w:rPr>
      </w:pPr>
      <w:r>
        <w:rPr>
          <w:szCs w:val="20"/>
        </w:rPr>
        <w:t>RAN1 has not reached any agreements on power consumption, coverage and SNR targets. RAN1 is still studying these aspects.</w:t>
      </w:r>
    </w:p>
    <w:p w14:paraId="50B5BCA7" w14:textId="77777777" w:rsidR="003A3ACA" w:rsidRDefault="0014223A" w:rsidP="001A3CEB">
      <w:pPr>
        <w:pStyle w:val="ListParagraph"/>
        <w:numPr>
          <w:ilvl w:val="0"/>
          <w:numId w:val="7"/>
        </w:numPr>
        <w:spacing w:after="0"/>
        <w:ind w:leftChars="0"/>
        <w:rPr>
          <w:szCs w:val="20"/>
        </w:rPr>
      </w:pPr>
      <w:r>
        <w:rPr>
          <w:szCs w:val="20"/>
        </w:rPr>
        <w:t>For the power consumption of LP-WUR, the following power model was agreed for evaluation purpose. Note that the power consumption is defined as the relative power w.r.t. the deep sleep state of the main radio following the UE power model defined in TR 38.840.</w:t>
      </w:r>
    </w:p>
    <w:tbl>
      <w:tblPr>
        <w:tblStyle w:val="TableGrid"/>
        <w:tblW w:w="8815" w:type="dxa"/>
        <w:tblInd w:w="720" w:type="dxa"/>
        <w:tblLook w:val="04A0" w:firstRow="1" w:lastRow="0" w:firstColumn="1" w:lastColumn="0" w:noHBand="0" w:noVBand="1"/>
      </w:tblPr>
      <w:tblGrid>
        <w:gridCol w:w="9565"/>
      </w:tblGrid>
      <w:tr w:rsidR="003A3ACA" w14:paraId="50B5BCBE" w14:textId="77777777" w:rsidTr="008C2DE7">
        <w:tc>
          <w:tcPr>
            <w:tcW w:w="8815" w:type="dxa"/>
          </w:tcPr>
          <w:p w14:paraId="50B5BCA8" w14:textId="77777777" w:rsidR="003A3ACA" w:rsidRDefault="0014223A" w:rsidP="001A3CEB">
            <w:pPr>
              <w:tabs>
                <w:tab w:val="left" w:pos="1440"/>
              </w:tabs>
              <w:spacing w:after="0"/>
              <w:ind w:left="1440" w:hanging="1440"/>
              <w:rPr>
                <w:rFonts w:ascii="Times" w:eastAsia="Batang" w:hAnsi="Times"/>
                <w:b/>
                <w:bCs/>
                <w:sz w:val="20"/>
                <w:highlight w:val="green"/>
                <w:lang w:val="en-GB"/>
              </w:rPr>
            </w:pPr>
            <w:r>
              <w:rPr>
                <w:rFonts w:ascii="Times" w:eastAsia="Batang" w:hAnsi="Times"/>
                <w:b/>
                <w:bCs/>
                <w:sz w:val="20"/>
                <w:highlight w:val="green"/>
                <w:lang w:val="en-GB"/>
              </w:rPr>
              <w:t>Agreement</w:t>
            </w:r>
          </w:p>
          <w:p w14:paraId="50B5BCA9" w14:textId="77777777" w:rsidR="003A3ACA" w:rsidRDefault="0014223A" w:rsidP="001A3CEB">
            <w:pPr>
              <w:spacing w:after="0"/>
              <w:rPr>
                <w:rFonts w:ascii="Times" w:eastAsia="Calibri" w:hAnsi="Times" w:cs="Times"/>
                <w:sz w:val="20"/>
                <w:szCs w:val="20"/>
              </w:rPr>
            </w:pPr>
            <w:r>
              <w:rPr>
                <w:rFonts w:ascii="Times" w:eastAsia="Calibri" w:hAnsi="Times" w:cs="Times"/>
                <w:sz w:val="20"/>
                <w:szCs w:val="20"/>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3A3ACA" w14:paraId="50B5BCAF" w14:textId="77777777">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50B5BCAA" w14:textId="77777777" w:rsidR="003A3ACA" w:rsidRDefault="0014223A" w:rsidP="001A3CEB">
                  <w:pPr>
                    <w:keepNext/>
                    <w:spacing w:after="0" w:line="252" w:lineRule="auto"/>
                    <w:jc w:val="center"/>
                    <w:rPr>
                      <w:rFonts w:ascii="Times" w:eastAsia="SimSun" w:hAnsi="Times" w:cs="Times"/>
                      <w:b/>
                      <w:bCs/>
                      <w:sz w:val="20"/>
                      <w:szCs w:val="20"/>
                    </w:rPr>
                  </w:pPr>
                  <w:r>
                    <w:rPr>
                      <w:rFonts w:ascii="Times" w:eastAsia="SimSun" w:hAnsi="Times" w:cs="Times"/>
                      <w:b/>
                      <w:bCs/>
                      <w:sz w:val="20"/>
                      <w:szCs w:val="20"/>
                    </w:rPr>
                    <w:t>Power State</w:t>
                  </w:r>
                </w:p>
              </w:tc>
              <w:tc>
                <w:tcPr>
                  <w:tcW w:w="3552" w:type="dxa"/>
                  <w:tcBorders>
                    <w:top w:val="single" w:sz="8" w:space="0" w:color="auto"/>
                    <w:left w:val="nil"/>
                    <w:bottom w:val="single" w:sz="8" w:space="0" w:color="auto"/>
                    <w:right w:val="single" w:sz="8" w:space="0" w:color="auto"/>
                  </w:tcBorders>
                  <w:vAlign w:val="center"/>
                </w:tcPr>
                <w:p w14:paraId="50B5BCAB" w14:textId="77777777" w:rsidR="003A3ACA" w:rsidRDefault="0014223A" w:rsidP="001A3CEB">
                  <w:pPr>
                    <w:keepNext/>
                    <w:spacing w:after="0" w:line="252" w:lineRule="auto"/>
                    <w:jc w:val="center"/>
                    <w:rPr>
                      <w:rFonts w:ascii="Times" w:eastAsia="SimSun" w:hAnsi="Times" w:cs="Times"/>
                      <w:b/>
                      <w:bCs/>
                      <w:sz w:val="20"/>
                      <w:szCs w:val="20"/>
                    </w:rPr>
                  </w:pPr>
                  <w:r>
                    <w:rPr>
                      <w:rFonts w:ascii="Times" w:eastAsia="SimSun" w:hAnsi="Times" w:cs="Times"/>
                      <w:b/>
                      <w:bCs/>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14:paraId="50B5BCAC" w14:textId="77777777" w:rsidR="003A3ACA" w:rsidRDefault="0014223A" w:rsidP="001A3CEB">
                  <w:pPr>
                    <w:keepNext/>
                    <w:spacing w:after="0" w:line="252" w:lineRule="auto"/>
                    <w:jc w:val="center"/>
                    <w:rPr>
                      <w:rFonts w:ascii="Times" w:eastAsia="SimSun" w:hAnsi="Times" w:cs="Times"/>
                      <w:b/>
                      <w:bCs/>
                      <w:sz w:val="20"/>
                      <w:szCs w:val="20"/>
                    </w:rPr>
                  </w:pPr>
                  <w:r>
                    <w:rPr>
                      <w:rFonts w:ascii="Times" w:eastAsia="SimSun" w:hAnsi="Times" w:cs="Times"/>
                      <w:b/>
                      <w:bCs/>
                      <w:sz w:val="20"/>
                      <w:szCs w:val="20"/>
                    </w:rPr>
                    <w:t>Transition energy:</w:t>
                  </w:r>
                </w:p>
                <w:p w14:paraId="50B5BCAD" w14:textId="77777777" w:rsidR="003A3ACA" w:rsidRDefault="0014223A" w:rsidP="001A3CEB">
                  <w:pPr>
                    <w:keepNext/>
                    <w:spacing w:after="0" w:line="252" w:lineRule="auto"/>
                    <w:jc w:val="center"/>
                    <w:rPr>
                      <w:rFonts w:ascii="Times" w:eastAsia="SimSun" w:hAnsi="Times" w:cs="Times"/>
                      <w:b/>
                      <w:bCs/>
                      <w:sz w:val="20"/>
                      <w:szCs w:val="20"/>
                    </w:rPr>
                  </w:pPr>
                  <w:r>
                    <w:rPr>
                      <w:rFonts w:ascii="Times" w:eastAsia="SimSun" w:hAnsi="Times" w:cs="Times"/>
                      <w:b/>
                      <w:bC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50B5BCAE" w14:textId="77777777" w:rsidR="003A3ACA" w:rsidRDefault="0014223A" w:rsidP="001A3CEB">
                  <w:pPr>
                    <w:keepNext/>
                    <w:spacing w:after="0" w:line="252" w:lineRule="auto"/>
                    <w:jc w:val="center"/>
                    <w:rPr>
                      <w:rFonts w:ascii="Times" w:eastAsia="SimSun" w:hAnsi="Times" w:cs="Times"/>
                      <w:b/>
                      <w:bCs/>
                      <w:sz w:val="20"/>
                      <w:szCs w:val="20"/>
                    </w:rPr>
                  </w:pPr>
                  <w:r>
                    <w:rPr>
                      <w:rFonts w:ascii="Times" w:eastAsia="SimSun" w:hAnsi="Times" w:cs="Times"/>
                      <w:b/>
                      <w:bCs/>
                      <w:sz w:val="20"/>
                      <w:szCs w:val="20"/>
                    </w:rPr>
                    <w:t>Ramp-up time</w:t>
                  </w:r>
                  <w:r>
                    <w:rPr>
                      <w:rFonts w:ascii="Times" w:eastAsia="SimSun" w:hAnsi="Times" w:cs="Times"/>
                      <w:b/>
                      <w:bCs/>
                      <w:sz w:val="20"/>
                      <w:szCs w:val="20"/>
                    </w:rPr>
                    <w:br/>
                    <w:t>T</w:t>
                  </w:r>
                  <w:r>
                    <w:rPr>
                      <w:rFonts w:ascii="Times" w:eastAsia="SimSun" w:hAnsi="Times" w:cs="Times"/>
                      <w:b/>
                      <w:bCs/>
                      <w:sz w:val="20"/>
                      <w:szCs w:val="20"/>
                      <w:vertAlign w:val="subscript"/>
                    </w:rPr>
                    <w:t xml:space="preserve">LR, ramp-up </w:t>
                  </w:r>
                  <w:r>
                    <w:rPr>
                      <w:rFonts w:ascii="Times" w:eastAsia="SimSun" w:hAnsi="Times" w:cs="Times"/>
                      <w:b/>
                      <w:bCs/>
                      <w:sz w:val="20"/>
                      <w:szCs w:val="20"/>
                    </w:rPr>
                    <w:t>(ms)</w:t>
                  </w:r>
                </w:p>
              </w:tc>
            </w:tr>
            <w:tr w:rsidR="003A3ACA" w14:paraId="50B5BCB6" w14:textId="77777777">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0B5BCB0" w14:textId="77777777" w:rsidR="003A3ACA" w:rsidRDefault="0014223A" w:rsidP="001A3CEB">
                  <w:pPr>
                    <w:spacing w:after="0"/>
                    <w:jc w:val="center"/>
                    <w:rPr>
                      <w:rFonts w:ascii="Times" w:eastAsia="Calibri" w:hAnsi="Times" w:cs="Times"/>
                      <w:sz w:val="20"/>
                      <w:szCs w:val="20"/>
                    </w:rPr>
                  </w:pPr>
                  <w:r>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0B5BCB1" w14:textId="77777777" w:rsidR="003A3ACA" w:rsidRDefault="0014223A" w:rsidP="001A3CEB">
                  <w:pPr>
                    <w:spacing w:after="0"/>
                    <w:jc w:val="center"/>
                    <w:rPr>
                      <w:rFonts w:ascii="Times" w:eastAsia="Calibri" w:hAnsi="Times" w:cs="Times"/>
                      <w:sz w:val="20"/>
                      <w:szCs w:val="20"/>
                    </w:rPr>
                  </w:pPr>
                  <w:r>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0B5BCB2" w14:textId="77777777" w:rsidR="003A3ACA" w:rsidRDefault="0014223A" w:rsidP="001A3CEB">
                  <w:pPr>
                    <w:spacing w:after="0"/>
                    <w:jc w:val="center"/>
                    <w:rPr>
                      <w:rFonts w:ascii="Times" w:eastAsia="Calibri" w:hAnsi="Times" w:cs="Times"/>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*(P</w:t>
                  </w:r>
                  <w:r>
                    <w:rPr>
                      <w:rFonts w:ascii="Times" w:eastAsia="Calibri" w:hAnsi="Times" w:cs="Times"/>
                      <w:color w:val="FF0000"/>
                      <w:sz w:val="20"/>
                      <w:szCs w:val="20"/>
                      <w:vertAlign w:val="subscript"/>
                    </w:rPr>
                    <w:t>ON</w:t>
                  </w:r>
                  <w:r>
                    <w:rPr>
                      <w:rFonts w:ascii="Times" w:eastAsia="Calibri" w:hAnsi="Times" w:cs="Times"/>
                      <w:color w:val="FF0000"/>
                      <w:sz w:val="20"/>
                      <w:szCs w:val="20"/>
                    </w:rPr>
                    <w:t>+P</w:t>
                  </w:r>
                  <w:r>
                    <w:rPr>
                      <w:rFonts w:ascii="Times" w:eastAsia="Calibri" w:hAnsi="Times" w:cs="Times"/>
                      <w:color w:val="FF0000"/>
                      <w:sz w:val="20"/>
                      <w:szCs w:val="20"/>
                      <w:vertAlign w:val="subscript"/>
                    </w:rPr>
                    <w:t>OFF</w:t>
                  </w:r>
                  <w:r>
                    <w:rPr>
                      <w:rFonts w:ascii="Times" w:eastAsia="Calibri"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50B5BCB3" w14:textId="77777777" w:rsidR="003A3ACA" w:rsidRDefault="0014223A" w:rsidP="001A3CEB">
                  <w:pPr>
                    <w:spacing w:after="0"/>
                    <w:jc w:val="center"/>
                    <w:rPr>
                      <w:rFonts w:ascii="Times" w:eastAsia="Calibri" w:hAnsi="Times" w:cs="Times"/>
                      <w:color w:val="FF0000"/>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 FFS, and company to report T</w:t>
                  </w:r>
                  <w:r>
                    <w:rPr>
                      <w:rFonts w:ascii="Times" w:eastAsia="Calibri" w:hAnsi="Times" w:cs="Times"/>
                      <w:color w:val="FF0000"/>
                      <w:sz w:val="20"/>
                      <w:szCs w:val="20"/>
                      <w:vertAlign w:val="subscript"/>
                    </w:rPr>
                    <w:t>LR, ramp-up</w:t>
                  </w:r>
                </w:p>
                <w:p w14:paraId="50B5BCB4" w14:textId="77777777" w:rsidR="003A3ACA" w:rsidRDefault="0014223A" w:rsidP="001A3CEB">
                  <w:pPr>
                    <w:spacing w:after="0"/>
                    <w:jc w:val="center"/>
                    <w:rPr>
                      <w:rFonts w:ascii="Times" w:eastAsia="Calibri" w:hAnsi="Times" w:cs="Times"/>
                      <w:sz w:val="20"/>
                      <w:szCs w:val="20"/>
                    </w:rPr>
                  </w:pPr>
                  <w:r>
                    <w:rPr>
                      <w:rFonts w:ascii="Times" w:eastAsia="Calibri" w:hAnsi="Times" w:cs="Times"/>
                      <w:color w:val="FF0000"/>
                      <w:sz w:val="20"/>
                      <w:szCs w:val="20"/>
                    </w:rPr>
                    <w:t> </w:t>
                  </w:r>
                </w:p>
                <w:p w14:paraId="50B5BCB5" w14:textId="77777777" w:rsidR="003A3ACA" w:rsidRDefault="0014223A" w:rsidP="001A3CEB">
                  <w:pPr>
                    <w:spacing w:after="0"/>
                    <w:jc w:val="center"/>
                    <w:rPr>
                      <w:rFonts w:ascii="Times" w:eastAsia="Calibri" w:hAnsi="Times" w:cs="Times"/>
                      <w:sz w:val="20"/>
                      <w:szCs w:val="20"/>
                    </w:rPr>
                  </w:pPr>
                  <w:r>
                    <w:rPr>
                      <w:rFonts w:ascii="Times" w:eastAsia="Calibri" w:hAnsi="Times" w:cs="Times"/>
                      <w:color w:val="FF0000"/>
                      <w:sz w:val="20"/>
                      <w:szCs w:val="20"/>
                    </w:rPr>
                    <w:t>FFS: Relation between Receiver architecture and its relative power and value of T</w:t>
                  </w:r>
                  <w:r>
                    <w:rPr>
                      <w:rFonts w:ascii="Times" w:eastAsia="Calibri" w:hAnsi="Times" w:cs="Times"/>
                      <w:color w:val="FF0000"/>
                      <w:sz w:val="20"/>
                      <w:szCs w:val="20"/>
                      <w:vertAlign w:val="subscript"/>
                    </w:rPr>
                    <w:t>LR, ramp-up</w:t>
                  </w:r>
                </w:p>
              </w:tc>
            </w:tr>
            <w:tr w:rsidR="003A3ACA" w14:paraId="50B5BCBC" w14:textId="77777777">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50B5BCB7" w14:textId="77777777" w:rsidR="003A3ACA" w:rsidRDefault="0014223A" w:rsidP="001A3CEB">
                  <w:pPr>
                    <w:spacing w:after="0"/>
                    <w:jc w:val="center"/>
                    <w:rPr>
                      <w:rFonts w:ascii="Times" w:eastAsia="Calibri" w:hAnsi="Times" w:cs="Times"/>
                      <w:sz w:val="20"/>
                      <w:szCs w:val="20"/>
                    </w:rPr>
                  </w:pPr>
                  <w:r>
                    <w:rPr>
                      <w:rFonts w:ascii="Times" w:eastAsia="Calibri"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0B5BCB8" w14:textId="77777777" w:rsidR="003A3ACA" w:rsidRDefault="0014223A" w:rsidP="001A3CEB">
                  <w:pPr>
                    <w:spacing w:after="0"/>
                    <w:jc w:val="center"/>
                    <w:rPr>
                      <w:rFonts w:ascii="Times" w:eastAsia="Calibri" w:hAnsi="Times" w:cs="Times"/>
                      <w:color w:val="FF0000"/>
                      <w:sz w:val="20"/>
                      <w:szCs w:val="20"/>
                    </w:rPr>
                  </w:pPr>
                  <w:r>
                    <w:rPr>
                      <w:rFonts w:ascii="Times" w:eastAsia="Calibri" w:hAnsi="Times" w:cs="Times"/>
                      <w:strike/>
                      <w:color w:val="FF0000"/>
                      <w:sz w:val="20"/>
                      <w:szCs w:val="20"/>
                    </w:rPr>
                    <w:t>0.005/</w:t>
                  </w:r>
                  <w:r>
                    <w:rPr>
                      <w:rFonts w:ascii="Times" w:eastAsia="Calibri" w:hAnsi="Times" w:cs="Times"/>
                      <w:color w:val="FF0000"/>
                      <w:sz w:val="20"/>
                      <w:szCs w:val="20"/>
                    </w:rPr>
                    <w:t>0.01/</w:t>
                  </w:r>
                  <w:r>
                    <w:rPr>
                      <w:rFonts w:ascii="Times" w:eastAsia="Calibri" w:hAnsi="Times" w:cs="Times"/>
                      <w:strike/>
                      <w:color w:val="FF0000"/>
                      <w:sz w:val="20"/>
                      <w:szCs w:val="20"/>
                    </w:rPr>
                    <w:t>0.02/0.03/</w:t>
                  </w:r>
                  <w:r>
                    <w:rPr>
                      <w:rFonts w:ascii="Times" w:eastAsia="Calibri" w:hAnsi="Times" w:cs="Times"/>
                      <w:color w:val="FF0000"/>
                      <w:sz w:val="20"/>
                      <w:szCs w:val="20"/>
                    </w:rPr>
                    <w:t>0.05/0.1/</w:t>
                  </w:r>
                  <w:r>
                    <w:rPr>
                      <w:rFonts w:ascii="Times" w:eastAsia="Calibri" w:hAnsi="Times" w:cs="Times"/>
                      <w:strike/>
                      <w:color w:val="FF0000"/>
                      <w:sz w:val="20"/>
                      <w:szCs w:val="20"/>
                    </w:rPr>
                    <w:t>0.2/</w:t>
                  </w:r>
                  <w:r>
                    <w:rPr>
                      <w:rFonts w:ascii="Times" w:eastAsia="Calibri" w:hAnsi="Times" w:cs="Times"/>
                      <w:color w:val="FF0000"/>
                      <w:sz w:val="20"/>
                      <w:szCs w:val="20"/>
                    </w:rPr>
                    <w:t>0.5/1/2/4</w:t>
                  </w:r>
                </w:p>
                <w:p w14:paraId="50B5BCB9" w14:textId="77777777" w:rsidR="003A3ACA" w:rsidRDefault="0014223A" w:rsidP="001A3CEB">
                  <w:pPr>
                    <w:spacing w:after="0"/>
                    <w:jc w:val="center"/>
                    <w:rPr>
                      <w:rFonts w:ascii="Times" w:eastAsia="Calibri" w:hAnsi="Times" w:cs="Times"/>
                      <w:color w:val="FF0000"/>
                      <w:sz w:val="20"/>
                      <w:szCs w:val="20"/>
                    </w:rPr>
                  </w:pPr>
                  <w:r>
                    <w:rPr>
                      <w:rFonts w:ascii="Times" w:eastAsia="Calibri"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tcPr>
                <w:p w14:paraId="50B5BCBA" w14:textId="77777777" w:rsidR="003A3ACA" w:rsidRDefault="003A3ACA" w:rsidP="001A3CEB">
                  <w:pPr>
                    <w:tabs>
                      <w:tab w:val="left" w:pos="1440"/>
                    </w:tabs>
                    <w:spacing w:after="0"/>
                    <w:ind w:left="1440" w:hanging="1440"/>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50B5BCBB" w14:textId="77777777" w:rsidR="003A3ACA" w:rsidRDefault="003A3ACA" w:rsidP="001A3CEB">
                  <w:pPr>
                    <w:tabs>
                      <w:tab w:val="left" w:pos="1440"/>
                    </w:tabs>
                    <w:spacing w:after="0"/>
                    <w:ind w:left="1440" w:hanging="1440"/>
                    <w:rPr>
                      <w:rFonts w:ascii="Times" w:eastAsia="Batang" w:hAnsi="Times" w:cs="Times"/>
                      <w:sz w:val="20"/>
                      <w:szCs w:val="20"/>
                      <w:lang w:val="en-GB" w:eastAsia="en-US"/>
                    </w:rPr>
                  </w:pPr>
                </w:p>
              </w:tc>
            </w:tr>
          </w:tbl>
          <w:p w14:paraId="50B5BCBD" w14:textId="77777777" w:rsidR="003A3ACA" w:rsidRDefault="0014223A" w:rsidP="001A3CEB">
            <w:pPr>
              <w:spacing w:after="0"/>
              <w:rPr>
                <w:rFonts w:ascii="Times" w:eastAsia="Calibri" w:hAnsi="Times" w:cs="Times"/>
                <w:sz w:val="20"/>
                <w:szCs w:val="20"/>
              </w:rPr>
            </w:pPr>
            <w:r>
              <w:rPr>
                <w:rFonts w:ascii="Times" w:eastAsia="Calibri" w:hAnsi="Times" w:cs="Times"/>
                <w:sz w:val="20"/>
                <w:szCs w:val="20"/>
              </w:rPr>
              <w:t>FFS: whether further categorization/sub-categorization is needed and how.</w:t>
            </w:r>
          </w:p>
        </w:tc>
      </w:tr>
    </w:tbl>
    <w:p w14:paraId="50B5BCBF" w14:textId="77777777" w:rsidR="003A3ACA" w:rsidRDefault="003A3ACA">
      <w:pPr>
        <w:rPr>
          <w:szCs w:val="20"/>
        </w:rPr>
      </w:pPr>
    </w:p>
    <w:p w14:paraId="50B5BCC0"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934"/>
        <w:gridCol w:w="8416"/>
      </w:tblGrid>
      <w:tr w:rsidR="003A3ACA" w14:paraId="50B5BCC3" w14:textId="77777777">
        <w:tc>
          <w:tcPr>
            <w:tcW w:w="1255" w:type="dxa"/>
            <w:shd w:val="clear" w:color="auto" w:fill="9CC2E5" w:themeFill="accent5" w:themeFillTint="99"/>
          </w:tcPr>
          <w:p w14:paraId="50B5BCC1"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BCC2" w14:textId="77777777" w:rsidR="003A3ACA" w:rsidRDefault="0014223A">
            <w:pPr>
              <w:rPr>
                <w:b/>
                <w:bCs/>
                <w:sz w:val="20"/>
                <w:szCs w:val="20"/>
                <w:lang w:val="en-GB"/>
              </w:rPr>
            </w:pPr>
            <w:r>
              <w:rPr>
                <w:b/>
                <w:bCs/>
                <w:sz w:val="20"/>
                <w:szCs w:val="20"/>
                <w:lang w:val="en-GB"/>
              </w:rPr>
              <w:t>Comments</w:t>
            </w:r>
          </w:p>
        </w:tc>
      </w:tr>
      <w:tr w:rsidR="003A3ACA" w14:paraId="50B5BCC6" w14:textId="77777777">
        <w:tc>
          <w:tcPr>
            <w:tcW w:w="1255" w:type="dxa"/>
          </w:tcPr>
          <w:p w14:paraId="50B5BCC4"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CC5" w14:textId="77777777" w:rsidR="003A3ACA" w:rsidRDefault="0014223A">
            <w:pPr>
              <w:rPr>
                <w:rFonts w:eastAsiaTheme="minorEastAsia"/>
                <w:sz w:val="20"/>
                <w:szCs w:val="20"/>
              </w:rPr>
            </w:pPr>
            <w:r>
              <w:rPr>
                <w:rFonts w:eastAsiaTheme="minorEastAsia"/>
                <w:sz w:val="20"/>
                <w:szCs w:val="20"/>
              </w:rPr>
              <w:t>Okay. RAN1 has not agreed on these targets. Also, more power-on values are under discussions, e.g., 10, 20, or 40.</w:t>
            </w:r>
          </w:p>
        </w:tc>
      </w:tr>
      <w:tr w:rsidR="003A3ACA" w14:paraId="50B5BCCF" w14:textId="77777777">
        <w:tc>
          <w:tcPr>
            <w:tcW w:w="1255" w:type="dxa"/>
          </w:tcPr>
          <w:p w14:paraId="50B5BCC7" w14:textId="77777777" w:rsidR="003A3ACA" w:rsidRDefault="0014223A">
            <w:pPr>
              <w:rPr>
                <w:sz w:val="20"/>
                <w:szCs w:val="20"/>
              </w:rPr>
            </w:pPr>
            <w:r>
              <w:rPr>
                <w:sz w:val="20"/>
                <w:szCs w:val="20"/>
              </w:rPr>
              <w:t>vivo</w:t>
            </w:r>
          </w:p>
        </w:tc>
        <w:tc>
          <w:tcPr>
            <w:tcW w:w="8095" w:type="dxa"/>
          </w:tcPr>
          <w:p w14:paraId="50B5BCC8" w14:textId="77777777" w:rsidR="003A3ACA" w:rsidRDefault="0014223A">
            <w:pPr>
              <w:rPr>
                <w:sz w:val="20"/>
                <w:szCs w:val="20"/>
              </w:rPr>
            </w:pPr>
            <w:r>
              <w:rPr>
                <w:sz w:val="20"/>
                <w:szCs w:val="20"/>
              </w:rPr>
              <w:t xml:space="preserve">We are ok with the response for coverage and SNR targets. </w:t>
            </w:r>
          </w:p>
          <w:p w14:paraId="50B5BCC9" w14:textId="77777777" w:rsidR="003A3ACA" w:rsidRDefault="0014223A">
            <w:pPr>
              <w:jc w:val="both"/>
              <w:rPr>
                <w:sz w:val="20"/>
                <w:szCs w:val="20"/>
              </w:rPr>
            </w:pPr>
            <w:r>
              <w:rPr>
                <w:sz w:val="20"/>
                <w:szCs w:val="20"/>
              </w:rPr>
              <w:t>Regarding the power consumption part, the definition of relative power level may be new to RAN4. To facilitate RAN4’s understanding, the relative power consumption for channel processing, i.e., some typical relative power levels of NR non-RedCap and RedCap UE can be also provided for reference, thus, we prefer to add the following:</w:t>
            </w:r>
          </w:p>
          <w:p w14:paraId="50B5BCCA" w14:textId="77777777" w:rsidR="003A3ACA" w:rsidRDefault="0014223A">
            <w:pPr>
              <w:pStyle w:val="ListParagraph"/>
              <w:numPr>
                <w:ilvl w:val="0"/>
                <w:numId w:val="10"/>
              </w:numPr>
              <w:spacing w:after="120" w:line="276" w:lineRule="auto"/>
              <w:ind w:leftChars="0"/>
              <w:contextualSpacing/>
              <w:jc w:val="both"/>
              <w:rPr>
                <w:rFonts w:ascii="Times New Roman" w:eastAsia="SimSun" w:hAnsi="Times New Roman"/>
                <w:color w:val="FF0000"/>
              </w:rPr>
            </w:pPr>
            <w:r>
              <w:rPr>
                <w:rFonts w:ascii="Times New Roman" w:eastAsia="SimSun" w:hAnsi="Times New Roman"/>
                <w:color w:val="FF0000"/>
              </w:rPr>
              <w:t xml:space="preserve">Power model for non-RedCap 4Rx UEs has been captured in TR 38.840. For FR1, the relative power for non-RedCap UE deep sleep state is 1 unit, while the relative power for PDCCH-only monitoring (same-slot scheduling) or SSB/CSI-RS processing is 100 units. Other details are captured in section 8.1.1 of TR38.840. </w:t>
            </w:r>
          </w:p>
          <w:p w14:paraId="50B5BCCB" w14:textId="77777777" w:rsidR="003A3ACA" w:rsidRDefault="0014223A">
            <w:pPr>
              <w:pStyle w:val="ListParagraph"/>
              <w:numPr>
                <w:ilvl w:val="0"/>
                <w:numId w:val="10"/>
              </w:numPr>
              <w:spacing w:after="120" w:line="276" w:lineRule="auto"/>
              <w:ind w:leftChars="0"/>
              <w:contextualSpacing/>
              <w:jc w:val="both"/>
              <w:rPr>
                <w:rFonts w:ascii="Times New Roman" w:eastAsia="SimSun" w:hAnsi="Times New Roman"/>
                <w:color w:val="FF0000"/>
              </w:rPr>
            </w:pPr>
            <w:r>
              <w:rPr>
                <w:rFonts w:ascii="Times New Roman" w:eastAsia="SimSun" w:hAnsi="Times New Roman" w:hint="eastAsia"/>
                <w:color w:val="FF0000"/>
              </w:rPr>
              <w:t>P</w:t>
            </w:r>
            <w:r>
              <w:rPr>
                <w:rFonts w:ascii="Times New Roman" w:eastAsia="SimSun" w:hAnsi="Times New Roman"/>
                <w:color w:val="FF0000"/>
              </w:rPr>
              <w:t>ower model for RedCap UEs has been captured in TR 38.875. In particular,</w:t>
            </w:r>
          </w:p>
          <w:p w14:paraId="50B5BCCC" w14:textId="77777777" w:rsidR="003A3ACA" w:rsidRDefault="0014223A">
            <w:pPr>
              <w:pStyle w:val="ListParagraph"/>
              <w:numPr>
                <w:ilvl w:val="0"/>
                <w:numId w:val="11"/>
              </w:numPr>
              <w:spacing w:after="120" w:line="276" w:lineRule="auto"/>
              <w:ind w:leftChars="0"/>
              <w:contextualSpacing/>
              <w:jc w:val="both"/>
              <w:rPr>
                <w:rFonts w:ascii="Times New Roman" w:eastAsia="SimSun" w:hAnsi="Times New Roman"/>
                <w:color w:val="FF0000"/>
                <w:szCs w:val="20"/>
              </w:rPr>
            </w:pPr>
            <w:r>
              <w:rPr>
                <w:rFonts w:ascii="Times New Roman" w:eastAsia="SimSun" w:hAnsi="Times New Roman"/>
                <w:color w:val="FF0000"/>
                <w:szCs w:val="20"/>
              </w:rPr>
              <w:t xml:space="preserve">For 2Rx RedCap UEs, the relative power for deep sleep state is 0.8 unit, while the relative power for PDCCH-only monitoring (same-slot scheduling) or SSB/CSI-RS processing is 50 units. </w:t>
            </w:r>
          </w:p>
          <w:p w14:paraId="50B5BCCD" w14:textId="77777777" w:rsidR="003A3ACA" w:rsidRDefault="0014223A">
            <w:pPr>
              <w:pStyle w:val="ListParagraph"/>
              <w:numPr>
                <w:ilvl w:val="0"/>
                <w:numId w:val="11"/>
              </w:numPr>
              <w:spacing w:after="120" w:line="276" w:lineRule="auto"/>
              <w:ind w:leftChars="0"/>
              <w:contextualSpacing/>
              <w:jc w:val="both"/>
              <w:rPr>
                <w:rFonts w:ascii="Times New Roman" w:eastAsia="SimSun" w:hAnsi="Times New Roman"/>
                <w:color w:val="FF0000"/>
                <w:szCs w:val="20"/>
              </w:rPr>
            </w:pPr>
            <w:r>
              <w:rPr>
                <w:rFonts w:ascii="Times New Roman" w:eastAsia="SimSun" w:hAnsi="Times New Roman"/>
                <w:color w:val="FF0000"/>
                <w:szCs w:val="20"/>
              </w:rPr>
              <w:t>For 1Rx RedCap UEs, the relative power for different states are further scaled by “0.7” compared to those of 2Rx RedCap UEs. For FR1, the relative power for deep sleep state is 0.56 unit, while the relative power for PDCCH-only monitoring (same-slot scheduling) or SSB/CSI-RS processing is 35units. Other details are captured in section 6.2 of TR 38.875.</w:t>
            </w:r>
          </w:p>
          <w:p w14:paraId="50B5BCCE" w14:textId="77777777" w:rsidR="003A3ACA" w:rsidRDefault="0014223A">
            <w:pPr>
              <w:pStyle w:val="ListParagraph"/>
              <w:spacing w:beforeLines="50" w:before="120" w:afterLines="50" w:after="120"/>
              <w:ind w:leftChars="0" w:left="720"/>
              <w:jc w:val="both"/>
              <w:rPr>
                <w:szCs w:val="20"/>
              </w:rPr>
            </w:pPr>
            <w:r>
              <w:rPr>
                <w:rFonts w:ascii="Times New Roman" w:eastAsia="SimSun" w:hAnsi="Times New Roman"/>
                <w:color w:val="FF0000"/>
              </w:rPr>
              <w:t xml:space="preserve">              Compared to the relative power consumption for active DL reception state of NR non- RedCap or NR RedCap UEs, tens to thousands of times of power reduction are expected by LP-WUR for LP-WUS monitoring.</w:t>
            </w:r>
          </w:p>
        </w:tc>
      </w:tr>
      <w:tr w:rsidR="003A3ACA" w14:paraId="50B5BCD2" w14:textId="77777777">
        <w:tc>
          <w:tcPr>
            <w:tcW w:w="1255" w:type="dxa"/>
          </w:tcPr>
          <w:p w14:paraId="50B5BCD0" w14:textId="77777777" w:rsidR="003A3ACA" w:rsidRDefault="0014223A">
            <w:pPr>
              <w:rPr>
                <w:sz w:val="20"/>
                <w:szCs w:val="20"/>
              </w:rPr>
            </w:pPr>
            <w:r>
              <w:rPr>
                <w:sz w:val="20"/>
                <w:szCs w:val="20"/>
              </w:rPr>
              <w:t>InterDigital</w:t>
            </w:r>
          </w:p>
        </w:tc>
        <w:tc>
          <w:tcPr>
            <w:tcW w:w="8095" w:type="dxa"/>
          </w:tcPr>
          <w:p w14:paraId="50B5BCD1" w14:textId="77777777" w:rsidR="003A3ACA" w:rsidRDefault="0014223A">
            <w:pPr>
              <w:rPr>
                <w:sz w:val="20"/>
                <w:szCs w:val="20"/>
              </w:rPr>
            </w:pPr>
            <w:r>
              <w:rPr>
                <w:sz w:val="20"/>
                <w:szCs w:val="20"/>
              </w:rPr>
              <w:t xml:space="preserve">We are fine with the response. </w:t>
            </w:r>
          </w:p>
        </w:tc>
      </w:tr>
      <w:tr w:rsidR="003A3ACA" w14:paraId="50B5BCD5" w14:textId="77777777">
        <w:tc>
          <w:tcPr>
            <w:tcW w:w="1255" w:type="dxa"/>
          </w:tcPr>
          <w:p w14:paraId="50B5BCD3" w14:textId="77777777" w:rsidR="003A3ACA" w:rsidRDefault="0014223A">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B5BCD4" w14:textId="77777777" w:rsidR="003A3ACA" w:rsidRDefault="0014223A">
            <w:pPr>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the response. </w:t>
            </w:r>
          </w:p>
        </w:tc>
      </w:tr>
      <w:tr w:rsidR="003A3ACA" w14:paraId="50B5BCD8" w14:textId="77777777">
        <w:tc>
          <w:tcPr>
            <w:tcW w:w="1255" w:type="dxa"/>
          </w:tcPr>
          <w:p w14:paraId="50B5BCD6" w14:textId="77777777" w:rsidR="003A3ACA" w:rsidRDefault="0014223A">
            <w:pPr>
              <w:rPr>
                <w:rFonts w:eastAsiaTheme="minorEastAsia"/>
                <w:sz w:val="20"/>
                <w:szCs w:val="20"/>
              </w:rPr>
            </w:pPr>
            <w:r>
              <w:rPr>
                <w:rFonts w:eastAsiaTheme="minorEastAsia" w:hint="eastAsia"/>
                <w:sz w:val="20"/>
                <w:szCs w:val="20"/>
              </w:rPr>
              <w:t>Xiaomi</w:t>
            </w:r>
          </w:p>
        </w:tc>
        <w:tc>
          <w:tcPr>
            <w:tcW w:w="8095" w:type="dxa"/>
          </w:tcPr>
          <w:p w14:paraId="50B5BCD7" w14:textId="77777777" w:rsidR="003A3ACA" w:rsidRDefault="0014223A">
            <w:pPr>
              <w:rPr>
                <w:rFonts w:eastAsiaTheme="minorEastAsia"/>
                <w:sz w:val="20"/>
                <w:szCs w:val="20"/>
              </w:rPr>
            </w:pPr>
            <w:r>
              <w:rPr>
                <w:rFonts w:eastAsiaTheme="minorEastAsia" w:hint="eastAsia"/>
                <w:sz w:val="20"/>
                <w:szCs w:val="20"/>
              </w:rPr>
              <w:t>O</w:t>
            </w:r>
            <w:r>
              <w:rPr>
                <w:rFonts w:eastAsiaTheme="minorEastAsia"/>
                <w:sz w:val="20"/>
                <w:szCs w:val="20"/>
              </w:rPr>
              <w:t xml:space="preserve">K </w:t>
            </w:r>
            <w:r>
              <w:rPr>
                <w:rFonts w:eastAsiaTheme="minorEastAsia" w:hint="eastAsia"/>
                <w:sz w:val="20"/>
                <w:szCs w:val="20"/>
              </w:rPr>
              <w:t>with</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response</w:t>
            </w:r>
          </w:p>
        </w:tc>
      </w:tr>
      <w:tr w:rsidR="003A3ACA" w14:paraId="50B5BCDB" w14:textId="77777777">
        <w:tc>
          <w:tcPr>
            <w:tcW w:w="1255" w:type="dxa"/>
          </w:tcPr>
          <w:p w14:paraId="50B5BCD9" w14:textId="77777777" w:rsidR="003A3ACA" w:rsidRDefault="0014223A">
            <w:pPr>
              <w:rPr>
                <w:sz w:val="20"/>
                <w:szCs w:val="20"/>
              </w:rPr>
            </w:pPr>
            <w:r>
              <w:rPr>
                <w:sz w:val="20"/>
                <w:szCs w:val="20"/>
              </w:rPr>
              <w:t>Intel</w:t>
            </w:r>
          </w:p>
        </w:tc>
        <w:tc>
          <w:tcPr>
            <w:tcW w:w="8095" w:type="dxa"/>
          </w:tcPr>
          <w:p w14:paraId="50B5BCDA" w14:textId="77777777" w:rsidR="003A3ACA" w:rsidRDefault="0014223A">
            <w:pPr>
              <w:rPr>
                <w:sz w:val="20"/>
                <w:szCs w:val="20"/>
              </w:rPr>
            </w:pPr>
            <w:r>
              <w:rPr>
                <w:sz w:val="20"/>
                <w:szCs w:val="20"/>
              </w:rPr>
              <w:t>Though we still think absolute power is more useful for RAN4, we are fine with majority view to provide relative power values. Regarding ‘</w:t>
            </w:r>
            <w:r>
              <w:rPr>
                <w:rFonts w:ascii="Times" w:eastAsia="Calibri" w:hAnsi="Times" w:cs="Times"/>
                <w:color w:val="FF0000"/>
                <w:sz w:val="20"/>
                <w:szCs w:val="20"/>
              </w:rPr>
              <w:t>FFS: If other values are needed</w:t>
            </w:r>
            <w:r>
              <w:rPr>
                <w:sz w:val="20"/>
                <w:szCs w:val="20"/>
              </w:rPr>
              <w:t xml:space="preserve">’, higher values may be considered for OFDM based receiver. We wonder if we can agree on some typical large values instead of a FFS.  </w:t>
            </w:r>
          </w:p>
        </w:tc>
      </w:tr>
      <w:tr w:rsidR="003A3ACA" w14:paraId="50B5BCDE" w14:textId="77777777">
        <w:tc>
          <w:tcPr>
            <w:tcW w:w="1255" w:type="dxa"/>
          </w:tcPr>
          <w:p w14:paraId="50B5BCDC" w14:textId="77777777" w:rsidR="003A3ACA" w:rsidRDefault="0014223A">
            <w:pPr>
              <w:rPr>
                <w:color w:val="000000" w:themeColor="text1"/>
                <w:sz w:val="20"/>
                <w:szCs w:val="20"/>
              </w:rPr>
            </w:pPr>
            <w:r>
              <w:rPr>
                <w:color w:val="000000" w:themeColor="text1"/>
                <w:sz w:val="20"/>
                <w:szCs w:val="20"/>
              </w:rPr>
              <w:t>Nokia, NSB.</w:t>
            </w:r>
          </w:p>
        </w:tc>
        <w:tc>
          <w:tcPr>
            <w:tcW w:w="8095" w:type="dxa"/>
          </w:tcPr>
          <w:p w14:paraId="50B5BCDD" w14:textId="77777777" w:rsidR="003A3ACA" w:rsidRDefault="0014223A">
            <w:pPr>
              <w:rPr>
                <w:color w:val="000000" w:themeColor="text1"/>
                <w:sz w:val="20"/>
                <w:szCs w:val="20"/>
              </w:rPr>
            </w:pPr>
            <w:r>
              <w:rPr>
                <w:color w:val="000000" w:themeColor="text1"/>
                <w:sz w:val="20"/>
                <w:szCs w:val="20"/>
              </w:rPr>
              <w:t xml:space="preserve">If there is no progress on the coverage related questions in the other agenda items, then this proposal is acceptable. </w:t>
            </w:r>
            <w:r>
              <w:rPr>
                <w:color w:val="000000" w:themeColor="text1"/>
                <w:sz w:val="20"/>
                <w:szCs w:val="20"/>
              </w:rPr>
              <w:br/>
              <w:t>If there is progress on that question or any questions related to power consumption/SNR, then those answers should probably be reflected in this response.</w:t>
            </w:r>
          </w:p>
        </w:tc>
      </w:tr>
      <w:tr w:rsidR="003A3ACA" w14:paraId="50B5BCE1" w14:textId="77777777">
        <w:tc>
          <w:tcPr>
            <w:tcW w:w="1255" w:type="dxa"/>
          </w:tcPr>
          <w:p w14:paraId="50B5BCDF"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lastRenderedPageBreak/>
              <w:t>S</w:t>
            </w:r>
            <w:r>
              <w:rPr>
                <w:rFonts w:eastAsiaTheme="minorEastAsia"/>
                <w:color w:val="000000" w:themeColor="text1"/>
                <w:sz w:val="20"/>
                <w:szCs w:val="20"/>
              </w:rPr>
              <w:t>preadtrum</w:t>
            </w:r>
          </w:p>
        </w:tc>
        <w:tc>
          <w:tcPr>
            <w:tcW w:w="8095" w:type="dxa"/>
          </w:tcPr>
          <w:p w14:paraId="50B5BCE0"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w:t>
            </w:r>
          </w:p>
        </w:tc>
      </w:tr>
      <w:tr w:rsidR="003A3ACA" w14:paraId="50B5BCE4" w14:textId="77777777">
        <w:tc>
          <w:tcPr>
            <w:tcW w:w="1255" w:type="dxa"/>
          </w:tcPr>
          <w:p w14:paraId="50B5BCE2" w14:textId="77777777" w:rsidR="003A3ACA" w:rsidRDefault="0014223A">
            <w:pPr>
              <w:rPr>
                <w:rFonts w:eastAsiaTheme="minorEastAsia"/>
                <w:sz w:val="20"/>
                <w:szCs w:val="20"/>
              </w:rPr>
            </w:pPr>
            <w:r>
              <w:rPr>
                <w:rFonts w:eastAsiaTheme="minorEastAsia" w:hint="eastAsia"/>
                <w:sz w:val="20"/>
                <w:szCs w:val="20"/>
              </w:rPr>
              <w:t>ZTE, Sanechips</w:t>
            </w:r>
          </w:p>
        </w:tc>
        <w:tc>
          <w:tcPr>
            <w:tcW w:w="8095" w:type="dxa"/>
          </w:tcPr>
          <w:p w14:paraId="50B5BCE3" w14:textId="77777777" w:rsidR="003A3ACA" w:rsidRDefault="0014223A">
            <w:pPr>
              <w:rPr>
                <w:rFonts w:eastAsiaTheme="minorEastAsia"/>
                <w:sz w:val="20"/>
                <w:szCs w:val="20"/>
              </w:rPr>
            </w:pPr>
            <w:r>
              <w:rPr>
                <w:rFonts w:eastAsiaTheme="minorEastAsia" w:hint="eastAsia"/>
                <w:sz w:val="20"/>
                <w:szCs w:val="20"/>
              </w:rPr>
              <w:t>If we can not converge on the target coverage, the current response would be fine. However, we think we can try to provide more information to RAN4 for their consideration. For example, if the coverage better than PUSCH could be used as a starting point, we prefer to include this in the LS.</w:t>
            </w:r>
          </w:p>
        </w:tc>
      </w:tr>
      <w:tr w:rsidR="00F7586D" w14:paraId="6A00039F" w14:textId="77777777">
        <w:tc>
          <w:tcPr>
            <w:tcW w:w="1255" w:type="dxa"/>
          </w:tcPr>
          <w:p w14:paraId="6F939DC1" w14:textId="31890000" w:rsidR="00F7586D" w:rsidRDefault="00F7586D" w:rsidP="00F7586D">
            <w:pPr>
              <w:rPr>
                <w:rFonts w:eastAsiaTheme="minorEastAsia"/>
                <w:sz w:val="20"/>
                <w:szCs w:val="20"/>
              </w:rPr>
            </w:pPr>
            <w:r>
              <w:rPr>
                <w:sz w:val="20"/>
                <w:szCs w:val="20"/>
              </w:rPr>
              <w:t>QC</w:t>
            </w:r>
          </w:p>
        </w:tc>
        <w:tc>
          <w:tcPr>
            <w:tcW w:w="8095" w:type="dxa"/>
          </w:tcPr>
          <w:p w14:paraId="6FD1CC59" w14:textId="77777777" w:rsidR="00F7586D" w:rsidRDefault="00F7586D" w:rsidP="00F7586D">
            <w:pPr>
              <w:rPr>
                <w:sz w:val="20"/>
                <w:szCs w:val="20"/>
              </w:rPr>
            </w:pPr>
            <w:r>
              <w:rPr>
                <w:sz w:val="20"/>
                <w:szCs w:val="20"/>
              </w:rPr>
              <w:t xml:space="preserve">We prefer to include a note saying that the proposal reflects the agreements up to RAN1#112. </w:t>
            </w:r>
          </w:p>
          <w:p w14:paraId="5E99760E" w14:textId="77777777" w:rsidR="00F7586D" w:rsidRDefault="00F7586D" w:rsidP="00F7586D">
            <w:pPr>
              <w:rPr>
                <w:sz w:val="20"/>
                <w:szCs w:val="20"/>
              </w:rPr>
            </w:pPr>
          </w:p>
          <w:p w14:paraId="0D17ED87" w14:textId="4052DD83" w:rsidR="00F7586D" w:rsidRDefault="00F7586D" w:rsidP="00F7586D">
            <w:pPr>
              <w:rPr>
                <w:rFonts w:eastAsiaTheme="minorEastAsia"/>
                <w:sz w:val="20"/>
                <w:szCs w:val="20"/>
              </w:rPr>
            </w:pPr>
            <w:r>
              <w:rPr>
                <w:sz w:val="20"/>
                <w:szCs w:val="20"/>
              </w:rPr>
              <w:t>Given that RAN1 will have more progress on LP-WUR power model during this #112bis-e, we suggest to defer this discussion toward the end of this meeting.</w:t>
            </w:r>
          </w:p>
        </w:tc>
      </w:tr>
      <w:tr w:rsidR="00E90385" w14:paraId="19171610" w14:textId="77777777">
        <w:tc>
          <w:tcPr>
            <w:tcW w:w="1255" w:type="dxa"/>
          </w:tcPr>
          <w:p w14:paraId="0F12C252" w14:textId="126B1CFE" w:rsidR="00E90385" w:rsidRDefault="00E90385" w:rsidP="00E90385">
            <w:pPr>
              <w:rPr>
                <w:sz w:val="20"/>
                <w:szCs w:val="20"/>
              </w:rPr>
            </w:pPr>
            <w:r>
              <w:rPr>
                <w:rFonts w:eastAsiaTheme="minorEastAsia"/>
                <w:sz w:val="20"/>
                <w:szCs w:val="20"/>
              </w:rPr>
              <w:t>LGE</w:t>
            </w:r>
          </w:p>
        </w:tc>
        <w:tc>
          <w:tcPr>
            <w:tcW w:w="8095" w:type="dxa"/>
          </w:tcPr>
          <w:p w14:paraId="5DB58E0B" w14:textId="32440A5A" w:rsidR="00E90385" w:rsidRDefault="00E90385" w:rsidP="00E90385">
            <w:pPr>
              <w:rPr>
                <w:sz w:val="20"/>
                <w:szCs w:val="20"/>
              </w:rPr>
            </w:pPr>
            <w:r>
              <w:rPr>
                <w:rFonts w:eastAsiaTheme="minorEastAsia"/>
                <w:sz w:val="20"/>
                <w:szCs w:val="20"/>
              </w:rPr>
              <w:t>Fine with the proposal</w:t>
            </w:r>
          </w:p>
        </w:tc>
      </w:tr>
      <w:tr w:rsidR="0061314B" w14:paraId="07ED4BBF" w14:textId="77777777">
        <w:tc>
          <w:tcPr>
            <w:tcW w:w="1255" w:type="dxa"/>
          </w:tcPr>
          <w:p w14:paraId="75086521" w14:textId="2905172B" w:rsidR="0061314B" w:rsidRDefault="0061314B" w:rsidP="0061314B">
            <w:pPr>
              <w:rPr>
                <w:rFonts w:eastAsiaTheme="minorEastAsia"/>
                <w:sz w:val="20"/>
                <w:szCs w:val="20"/>
              </w:rPr>
            </w:pPr>
            <w:r>
              <w:rPr>
                <w:rFonts w:eastAsiaTheme="minorEastAsia"/>
                <w:sz w:val="20"/>
                <w:szCs w:val="20"/>
              </w:rPr>
              <w:t xml:space="preserve">Samsung </w:t>
            </w:r>
          </w:p>
        </w:tc>
        <w:tc>
          <w:tcPr>
            <w:tcW w:w="8095" w:type="dxa"/>
          </w:tcPr>
          <w:p w14:paraId="5E1C8A2A" w14:textId="435686FE" w:rsidR="0061314B" w:rsidRDefault="0061314B" w:rsidP="0061314B">
            <w:pPr>
              <w:rPr>
                <w:rFonts w:eastAsiaTheme="minorEastAsia"/>
                <w:sz w:val="20"/>
                <w:szCs w:val="20"/>
              </w:rPr>
            </w:pPr>
            <w:r>
              <w:rPr>
                <w:rFonts w:eastAsiaTheme="minorEastAsia" w:hint="eastAsia"/>
                <w:sz w:val="20"/>
                <w:szCs w:val="20"/>
              </w:rPr>
              <w:t>A</w:t>
            </w:r>
            <w:r>
              <w:rPr>
                <w:rFonts w:eastAsiaTheme="minorEastAsia"/>
                <w:sz w:val="20"/>
                <w:szCs w:val="20"/>
              </w:rPr>
              <w:t>gree with the proposal 1-2 to only share the progress in RAN1 till now. O</w:t>
            </w:r>
            <w:r>
              <w:rPr>
                <w:rFonts w:eastAsiaTheme="minorEastAsia" w:hint="eastAsia"/>
                <w:sz w:val="20"/>
                <w:szCs w:val="20"/>
              </w:rPr>
              <w:t>r</w:t>
            </w:r>
            <w:r>
              <w:rPr>
                <w:rFonts w:eastAsiaTheme="minorEastAsia"/>
                <w:sz w:val="20"/>
                <w:szCs w:val="20"/>
              </w:rPr>
              <w:t xml:space="preserve"> we can wait for the progress to determine the </w:t>
            </w:r>
            <w:r w:rsidRPr="0000081D">
              <w:rPr>
                <w:rFonts w:eastAsiaTheme="minorEastAsia"/>
                <w:sz w:val="20"/>
                <w:szCs w:val="20"/>
              </w:rPr>
              <w:t xml:space="preserve">relative power </w:t>
            </w:r>
            <w:r>
              <w:rPr>
                <w:rFonts w:eastAsiaTheme="minorEastAsia"/>
                <w:sz w:val="20"/>
                <w:szCs w:val="20"/>
              </w:rPr>
              <w:t>with</w:t>
            </w:r>
            <w:r w:rsidRPr="0000081D">
              <w:rPr>
                <w:rFonts w:eastAsiaTheme="minorEastAsia"/>
                <w:sz w:val="20"/>
                <w:szCs w:val="20"/>
              </w:rPr>
              <w:t xml:space="preserve"> large</w:t>
            </w:r>
            <w:r>
              <w:rPr>
                <w:rFonts w:eastAsiaTheme="minorEastAsia"/>
                <w:sz w:val="20"/>
                <w:szCs w:val="20"/>
              </w:rPr>
              <w:t>r</w:t>
            </w:r>
            <w:r w:rsidRPr="0000081D">
              <w:rPr>
                <w:rFonts w:eastAsiaTheme="minorEastAsia"/>
                <w:sz w:val="20"/>
                <w:szCs w:val="20"/>
              </w:rPr>
              <w:t xml:space="preserve"> value </w:t>
            </w:r>
            <w:r>
              <w:rPr>
                <w:rFonts w:eastAsiaTheme="minorEastAsia"/>
                <w:sz w:val="20"/>
                <w:szCs w:val="20"/>
              </w:rPr>
              <w:t>for a</w:t>
            </w:r>
            <w:r w:rsidRPr="0000081D">
              <w:rPr>
                <w:rFonts w:eastAsiaTheme="minorEastAsia"/>
                <w:sz w:val="20"/>
                <w:szCs w:val="20"/>
              </w:rPr>
              <w:t>rchitectures for OFDMA-based signals</w:t>
            </w:r>
            <w:r>
              <w:rPr>
                <w:rFonts w:eastAsiaTheme="minorEastAsia"/>
                <w:sz w:val="20"/>
                <w:szCs w:val="20"/>
              </w:rPr>
              <w:t xml:space="preserve"> in 9.11.1 in this meeting to update the value in the proposal.</w:t>
            </w:r>
          </w:p>
        </w:tc>
      </w:tr>
      <w:tr w:rsidR="00223120" w14:paraId="0713703C" w14:textId="77777777">
        <w:tc>
          <w:tcPr>
            <w:tcW w:w="1255" w:type="dxa"/>
          </w:tcPr>
          <w:p w14:paraId="529D2935" w14:textId="5C4E6CF1" w:rsidR="00223120" w:rsidRDefault="00223120" w:rsidP="00223120">
            <w:pPr>
              <w:rPr>
                <w:rFonts w:eastAsiaTheme="minorEastAsia"/>
                <w:sz w:val="20"/>
                <w:szCs w:val="20"/>
              </w:rPr>
            </w:pPr>
            <w:r>
              <w:rPr>
                <w:sz w:val="20"/>
                <w:szCs w:val="20"/>
              </w:rPr>
              <w:t>Panasonic</w:t>
            </w:r>
          </w:p>
        </w:tc>
        <w:tc>
          <w:tcPr>
            <w:tcW w:w="8095" w:type="dxa"/>
          </w:tcPr>
          <w:p w14:paraId="7242C884" w14:textId="47B63C4E" w:rsidR="00223120" w:rsidRDefault="00223120" w:rsidP="00223120">
            <w:pPr>
              <w:rPr>
                <w:rFonts w:eastAsiaTheme="minorEastAsia"/>
                <w:sz w:val="20"/>
                <w:szCs w:val="20"/>
              </w:rPr>
            </w:pPr>
            <w:r>
              <w:rPr>
                <w:sz w:val="20"/>
                <w:szCs w:val="20"/>
              </w:rPr>
              <w:t>We are okay with the reply.</w:t>
            </w:r>
          </w:p>
        </w:tc>
      </w:tr>
      <w:tr w:rsidR="00B52819" w14:paraId="3A43BA74" w14:textId="77777777">
        <w:tc>
          <w:tcPr>
            <w:tcW w:w="1255" w:type="dxa"/>
          </w:tcPr>
          <w:p w14:paraId="05A700E7" w14:textId="45094D04" w:rsidR="00B52819" w:rsidRDefault="00B52819" w:rsidP="00B52819">
            <w:pPr>
              <w:rPr>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4532EE22" w14:textId="77777777" w:rsidR="00B52819" w:rsidRPr="003907E5" w:rsidRDefault="00B52819" w:rsidP="00B52819">
            <w:pPr>
              <w:pStyle w:val="ListParagraph"/>
              <w:numPr>
                <w:ilvl w:val="0"/>
                <w:numId w:val="59"/>
              </w:numPr>
              <w:spacing w:after="0" w:line="240" w:lineRule="auto"/>
              <w:ind w:leftChars="0"/>
              <w:rPr>
                <w:rFonts w:eastAsiaTheme="minorEastAsia"/>
                <w:szCs w:val="20"/>
              </w:rPr>
            </w:pPr>
            <w:r w:rsidRPr="003907E5">
              <w:rPr>
                <w:rFonts w:eastAsiaTheme="minorEastAsia"/>
                <w:szCs w:val="20"/>
              </w:rPr>
              <w:t xml:space="preserve">We propose to delete the first bullet. Saying that RAN1 has not reach any agreements could be misinterpreted as </w:t>
            </w:r>
            <w:r>
              <w:rPr>
                <w:rFonts w:eastAsiaTheme="minorEastAsia"/>
                <w:szCs w:val="20"/>
              </w:rPr>
              <w:t xml:space="preserve">that </w:t>
            </w:r>
            <w:r w:rsidRPr="003907E5">
              <w:rPr>
                <w:rFonts w:eastAsiaTheme="minorEastAsia"/>
                <w:szCs w:val="20"/>
              </w:rPr>
              <w:t>RAN1 has no advances</w:t>
            </w:r>
            <w:r>
              <w:rPr>
                <w:rFonts w:eastAsiaTheme="minorEastAsia"/>
                <w:szCs w:val="20"/>
              </w:rPr>
              <w:t xml:space="preserve"> in this direction, or did not consider it. We agree to keep the second bullets which shows that we have agreement(s) for evaluation which better reflects our RAN1 situation</w:t>
            </w:r>
            <w:r w:rsidRPr="003907E5">
              <w:rPr>
                <w:rFonts w:eastAsiaTheme="minorEastAsia"/>
                <w:szCs w:val="20"/>
              </w:rPr>
              <w:t>.</w:t>
            </w:r>
            <w:r>
              <w:rPr>
                <w:rFonts w:eastAsiaTheme="minorEastAsia"/>
                <w:szCs w:val="20"/>
              </w:rPr>
              <w:t xml:space="preserve"> Note that the values used for evaluations came after long discussions in RAN1 and could represent </w:t>
            </w:r>
            <w:r w:rsidRPr="00A64D4D">
              <w:rPr>
                <w:rFonts w:eastAsiaTheme="minorEastAsia"/>
                <w:i/>
                <w:iCs/>
                <w:szCs w:val="20"/>
              </w:rPr>
              <w:t>possible candidates</w:t>
            </w:r>
            <w:r>
              <w:rPr>
                <w:rFonts w:eastAsiaTheme="minorEastAsia"/>
                <w:szCs w:val="20"/>
              </w:rPr>
              <w:t xml:space="preserve"> of power consumptions targets.</w:t>
            </w:r>
            <w:r w:rsidRPr="003907E5">
              <w:rPr>
                <w:rFonts w:eastAsiaTheme="minorEastAsia"/>
                <w:szCs w:val="20"/>
              </w:rPr>
              <w:t xml:space="preserve"> </w:t>
            </w:r>
          </w:p>
          <w:p w14:paraId="4DE65C0D" w14:textId="77777777" w:rsidR="00B52819" w:rsidRPr="00415C00" w:rsidRDefault="00B52819" w:rsidP="00B52819">
            <w:pPr>
              <w:rPr>
                <w:rFonts w:eastAsiaTheme="minorEastAsia"/>
                <w:sz w:val="20"/>
                <w:szCs w:val="20"/>
                <w:lang w:val="en-GB"/>
              </w:rPr>
            </w:pPr>
          </w:p>
          <w:p w14:paraId="1966466D" w14:textId="77777777" w:rsidR="00B52819" w:rsidRPr="00B40498" w:rsidRDefault="00B52819" w:rsidP="00B52819">
            <w:pPr>
              <w:pStyle w:val="ListParagraph"/>
              <w:numPr>
                <w:ilvl w:val="0"/>
                <w:numId w:val="59"/>
              </w:numPr>
              <w:spacing w:after="0" w:line="240" w:lineRule="auto"/>
              <w:ind w:leftChars="0"/>
              <w:rPr>
                <w:rFonts w:eastAsiaTheme="minorEastAsia" w:cs="Times"/>
                <w:szCs w:val="20"/>
              </w:rPr>
            </w:pPr>
            <w:r w:rsidRPr="00B40498">
              <w:rPr>
                <w:rFonts w:eastAsiaTheme="minorEastAsia" w:cs="Times"/>
                <w:szCs w:val="20"/>
              </w:rPr>
              <w:t xml:space="preserve">We propose to divide the answer to two parts </w:t>
            </w:r>
          </w:p>
          <w:p w14:paraId="03A88610" w14:textId="77777777" w:rsidR="00B52819" w:rsidRPr="00B40498" w:rsidRDefault="00B52819" w:rsidP="00B52819">
            <w:pPr>
              <w:pStyle w:val="ListParagraph"/>
              <w:ind w:left="1680"/>
              <w:rPr>
                <w:rFonts w:eastAsiaTheme="minorEastAsia" w:cs="Times"/>
                <w:szCs w:val="20"/>
              </w:rPr>
            </w:pPr>
          </w:p>
          <w:p w14:paraId="732BCBB5" w14:textId="77777777" w:rsidR="00B52819" w:rsidRPr="00B40498" w:rsidRDefault="00B52819" w:rsidP="00B52819">
            <w:pPr>
              <w:pStyle w:val="ListParagraph"/>
              <w:numPr>
                <w:ilvl w:val="0"/>
                <w:numId w:val="60"/>
              </w:numPr>
              <w:spacing w:after="0" w:line="240" w:lineRule="auto"/>
              <w:ind w:leftChars="0"/>
              <w:rPr>
                <w:rFonts w:eastAsiaTheme="minorEastAsia" w:cs="Times"/>
                <w:szCs w:val="20"/>
              </w:rPr>
            </w:pPr>
            <w:r w:rsidRPr="00B40498">
              <w:rPr>
                <w:rFonts w:eastAsiaTheme="minorEastAsia" w:cs="Times"/>
                <w:szCs w:val="20"/>
              </w:rPr>
              <w:t xml:space="preserve">Power consumption targets </w:t>
            </w:r>
          </w:p>
          <w:p w14:paraId="7232CBEC" w14:textId="77777777" w:rsidR="00B52819" w:rsidRPr="00B40498" w:rsidRDefault="00B52819" w:rsidP="00B52819">
            <w:pPr>
              <w:pStyle w:val="ListParagraph"/>
              <w:numPr>
                <w:ilvl w:val="0"/>
                <w:numId w:val="60"/>
              </w:numPr>
              <w:spacing w:after="0" w:line="240" w:lineRule="auto"/>
              <w:ind w:leftChars="0"/>
              <w:rPr>
                <w:rFonts w:eastAsiaTheme="minorEastAsia" w:cs="Times"/>
                <w:szCs w:val="20"/>
              </w:rPr>
            </w:pPr>
            <w:r w:rsidRPr="00B40498">
              <w:rPr>
                <w:rFonts w:eastAsiaTheme="minorEastAsia" w:cs="Times"/>
                <w:szCs w:val="20"/>
              </w:rPr>
              <w:t>Coverage and SNR targets</w:t>
            </w:r>
          </w:p>
          <w:p w14:paraId="21C60F9A" w14:textId="77777777" w:rsidR="00B52819" w:rsidRPr="00B40498" w:rsidRDefault="00B52819" w:rsidP="00B52819">
            <w:pPr>
              <w:rPr>
                <w:rFonts w:ascii="Times" w:eastAsiaTheme="minorEastAsia" w:hAnsi="Times" w:cs="Times"/>
                <w:sz w:val="20"/>
                <w:szCs w:val="20"/>
              </w:rPr>
            </w:pPr>
          </w:p>
          <w:p w14:paraId="46514BF4" w14:textId="77777777" w:rsidR="00B52819" w:rsidRPr="00B40498" w:rsidRDefault="00B52819" w:rsidP="00B52819">
            <w:pPr>
              <w:rPr>
                <w:rFonts w:ascii="Times" w:eastAsiaTheme="minorEastAsia" w:hAnsi="Times" w:cs="Times"/>
                <w:sz w:val="20"/>
                <w:szCs w:val="20"/>
              </w:rPr>
            </w:pPr>
            <w:r w:rsidRPr="00B40498">
              <w:rPr>
                <w:rFonts w:ascii="Times" w:eastAsiaTheme="minorEastAsia" w:hAnsi="Times" w:cs="Times"/>
                <w:sz w:val="20"/>
                <w:szCs w:val="20"/>
              </w:rPr>
              <w:t>For A)</w:t>
            </w:r>
            <w:r w:rsidRPr="00B40498">
              <w:rPr>
                <w:rFonts w:ascii="Times" w:eastAsiaTheme="minorEastAsia" w:hAnsi="Times" w:cs="Times"/>
                <w:sz w:val="20"/>
                <w:szCs w:val="20"/>
              </w:rPr>
              <w:tab/>
              <w:t>Power consumption targets</w:t>
            </w:r>
          </w:p>
          <w:p w14:paraId="37DBB4A5" w14:textId="77777777" w:rsidR="00B52819" w:rsidRPr="00B40498" w:rsidRDefault="00B52819" w:rsidP="00B52819">
            <w:pPr>
              <w:rPr>
                <w:rFonts w:ascii="Times" w:eastAsiaTheme="minorEastAsia" w:hAnsi="Times" w:cs="Times"/>
                <w:sz w:val="20"/>
                <w:szCs w:val="20"/>
              </w:rPr>
            </w:pPr>
          </w:p>
          <w:p w14:paraId="02ADF217" w14:textId="77777777" w:rsidR="00B52819" w:rsidRDefault="00B52819" w:rsidP="00B52819">
            <w:pPr>
              <w:rPr>
                <w:rFonts w:eastAsiaTheme="minorEastAsia"/>
                <w:sz w:val="20"/>
                <w:szCs w:val="20"/>
              </w:rPr>
            </w:pPr>
            <w:r w:rsidRPr="00B40498">
              <w:rPr>
                <w:rFonts w:ascii="Times" w:eastAsiaTheme="minorEastAsia" w:hAnsi="Times" w:cs="Times"/>
                <w:sz w:val="20"/>
                <w:szCs w:val="20"/>
              </w:rPr>
              <w:t xml:space="preserve">Beside the agreement we have about the power consumption values of evaluation LP-WUR, we have another agreement for power consumption values of MR and new ‘ultra deep sleep’ mode for MR. and we think it is useful to include this information to our reply to RAN4.  </w:t>
            </w:r>
          </w:p>
          <w:p w14:paraId="662D0F28" w14:textId="77777777" w:rsidR="00B52819" w:rsidRDefault="00B52819" w:rsidP="00B52819">
            <w:pPr>
              <w:rPr>
                <w:rFonts w:eastAsiaTheme="minorEastAsia"/>
                <w:sz w:val="20"/>
                <w:szCs w:val="20"/>
              </w:rPr>
            </w:pPr>
          </w:p>
          <w:p w14:paraId="69AB5137" w14:textId="77777777" w:rsidR="00B52819" w:rsidRDefault="00B52819" w:rsidP="00B52819">
            <w:pPr>
              <w:rPr>
                <w:rFonts w:eastAsiaTheme="minorEastAsia"/>
                <w:sz w:val="20"/>
                <w:szCs w:val="20"/>
              </w:rPr>
            </w:pPr>
            <w:r w:rsidRPr="003907E5">
              <w:rPr>
                <w:rFonts w:eastAsiaTheme="minorEastAsia"/>
                <w:noProof/>
                <w:sz w:val="20"/>
                <w:szCs w:val="20"/>
              </w:rPr>
              <w:drawing>
                <wp:inline distT="0" distB="0" distL="0" distR="0" wp14:anchorId="13602C05" wp14:editId="6B8564CD">
                  <wp:extent cx="4389755" cy="16600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7556" cy="1666794"/>
                          </a:xfrm>
                          <a:prstGeom prst="rect">
                            <a:avLst/>
                          </a:prstGeom>
                          <a:noFill/>
                          <a:ln>
                            <a:noFill/>
                          </a:ln>
                        </pic:spPr>
                      </pic:pic>
                    </a:graphicData>
                  </a:graphic>
                </wp:inline>
              </w:drawing>
            </w:r>
          </w:p>
          <w:p w14:paraId="6C579A19" w14:textId="77777777" w:rsidR="00B52819" w:rsidRPr="00B40498" w:rsidRDefault="00B52819" w:rsidP="00B52819">
            <w:pPr>
              <w:rPr>
                <w:rFonts w:ascii="Times" w:eastAsiaTheme="minorEastAsia" w:hAnsi="Times" w:cs="Times"/>
                <w:sz w:val="20"/>
                <w:szCs w:val="20"/>
              </w:rPr>
            </w:pPr>
            <w:r w:rsidRPr="00B40498">
              <w:rPr>
                <w:rFonts w:ascii="Times" w:eastAsiaTheme="minorEastAsia" w:hAnsi="Times" w:cs="Times"/>
                <w:sz w:val="20"/>
                <w:szCs w:val="20"/>
              </w:rPr>
              <w:t>We suggest that RAN1 can inform on the basis of evaluations seen so far in our contribution, at least for the case of continuous monitoring of LP-WUS, LP-WUR power consumption values of &lt;1 are needed.</w:t>
            </w:r>
          </w:p>
          <w:p w14:paraId="77BF993B" w14:textId="77777777" w:rsidR="00B52819" w:rsidRPr="00B40498" w:rsidRDefault="00B52819" w:rsidP="00B52819">
            <w:pPr>
              <w:rPr>
                <w:rFonts w:ascii="Times" w:eastAsiaTheme="minorEastAsia" w:hAnsi="Times" w:cs="Times"/>
                <w:sz w:val="20"/>
                <w:szCs w:val="20"/>
              </w:rPr>
            </w:pPr>
          </w:p>
          <w:p w14:paraId="0C6658DC" w14:textId="77777777" w:rsidR="00B52819" w:rsidRPr="00B40498" w:rsidRDefault="00B52819" w:rsidP="00B52819">
            <w:pPr>
              <w:rPr>
                <w:rFonts w:ascii="Times" w:eastAsiaTheme="minorEastAsia" w:hAnsi="Times" w:cs="Times"/>
                <w:sz w:val="20"/>
                <w:szCs w:val="20"/>
              </w:rPr>
            </w:pPr>
          </w:p>
          <w:p w14:paraId="4D6B9D1A" w14:textId="77777777" w:rsidR="00B52819" w:rsidRPr="00B40498" w:rsidRDefault="00B52819" w:rsidP="00B52819">
            <w:pPr>
              <w:rPr>
                <w:rFonts w:ascii="Times" w:eastAsiaTheme="minorEastAsia" w:hAnsi="Times" w:cs="Times"/>
                <w:sz w:val="20"/>
                <w:szCs w:val="20"/>
                <w:lang w:val="en-GB"/>
              </w:rPr>
            </w:pPr>
            <w:r w:rsidRPr="00B40498">
              <w:rPr>
                <w:rFonts w:ascii="Times" w:eastAsiaTheme="minorEastAsia" w:hAnsi="Times" w:cs="Times"/>
                <w:sz w:val="20"/>
                <w:szCs w:val="20"/>
              </w:rPr>
              <w:t>For B)</w:t>
            </w:r>
            <w:r w:rsidRPr="00B40498">
              <w:rPr>
                <w:rFonts w:ascii="Times" w:eastAsiaTheme="minorEastAsia" w:hAnsi="Times" w:cs="Times"/>
                <w:sz w:val="20"/>
                <w:szCs w:val="20"/>
              </w:rPr>
              <w:tab/>
              <w:t>Coverage and SNR targets</w:t>
            </w:r>
          </w:p>
          <w:p w14:paraId="3476DC97" w14:textId="77777777" w:rsidR="00B52819" w:rsidRPr="00B40498" w:rsidRDefault="00B52819" w:rsidP="00B52819">
            <w:pPr>
              <w:rPr>
                <w:rFonts w:ascii="Times" w:eastAsiaTheme="minorEastAsia" w:hAnsi="Times" w:cs="Times"/>
                <w:sz w:val="20"/>
                <w:szCs w:val="20"/>
              </w:rPr>
            </w:pPr>
            <w:r w:rsidRPr="00B40498">
              <w:rPr>
                <w:rFonts w:ascii="Times" w:eastAsiaTheme="minorEastAsia" w:hAnsi="Times" w:cs="Times"/>
                <w:sz w:val="20"/>
                <w:szCs w:val="20"/>
              </w:rPr>
              <w:t>In RAN1, we have an agreement to use MIL as coverage metric and we propose that the reply should use/refer to it.</w:t>
            </w:r>
          </w:p>
          <w:p w14:paraId="4EF96725" w14:textId="77777777" w:rsidR="00B52819" w:rsidRDefault="00B52819" w:rsidP="00B52819">
            <w:pPr>
              <w:rPr>
                <w:rFonts w:eastAsiaTheme="minorEastAsia"/>
                <w:sz w:val="20"/>
                <w:szCs w:val="20"/>
              </w:rPr>
            </w:pPr>
          </w:p>
          <w:p w14:paraId="50F6CB8F" w14:textId="7E41CE90" w:rsidR="00B52819" w:rsidRDefault="00B52819" w:rsidP="00B52819">
            <w:pPr>
              <w:rPr>
                <w:rFonts w:eastAsiaTheme="minorEastAsia"/>
                <w:sz w:val="20"/>
                <w:szCs w:val="20"/>
              </w:rPr>
            </w:pPr>
            <w:r>
              <w:rPr>
                <w:rFonts w:eastAsiaTheme="minorEastAsia"/>
                <w:sz w:val="20"/>
                <w:szCs w:val="20"/>
              </w:rPr>
              <w:t xml:space="preserve">Based on the above we propose the following modifications in </w:t>
            </w:r>
            <w:r w:rsidRPr="00B40498">
              <w:rPr>
                <w:rFonts w:eastAsiaTheme="minorEastAsia"/>
                <w:color w:val="4472C4" w:themeColor="accent1"/>
                <w:sz w:val="20"/>
                <w:szCs w:val="20"/>
              </w:rPr>
              <w:t>blue</w:t>
            </w:r>
            <w:r>
              <w:rPr>
                <w:rFonts w:eastAsiaTheme="minorEastAsia"/>
                <w:color w:val="4472C4" w:themeColor="accent1"/>
                <w:sz w:val="20"/>
                <w:szCs w:val="20"/>
              </w:rPr>
              <w:t>:</w:t>
            </w:r>
          </w:p>
          <w:p w14:paraId="26EC13FA" w14:textId="77777777" w:rsidR="00B52819" w:rsidRDefault="00B52819" w:rsidP="00B52819">
            <w:pPr>
              <w:rPr>
                <w:rFonts w:eastAsiaTheme="minorEastAsia"/>
                <w:sz w:val="20"/>
                <w:szCs w:val="20"/>
              </w:rPr>
            </w:pPr>
          </w:p>
          <w:p w14:paraId="49C72E4B" w14:textId="77777777" w:rsidR="00B52819" w:rsidRPr="006C3EFB" w:rsidRDefault="00B52819" w:rsidP="00B52819">
            <w:pPr>
              <w:pStyle w:val="Heading4"/>
              <w:numPr>
                <w:ilvl w:val="0"/>
                <w:numId w:val="0"/>
              </w:numPr>
              <w:spacing w:after="0"/>
              <w:rPr>
                <w:b/>
                <w:bCs/>
                <w:sz w:val="20"/>
                <w:szCs w:val="20"/>
                <w:lang w:val="en-GB"/>
              </w:rPr>
            </w:pPr>
            <w:r w:rsidRPr="006C3EFB">
              <w:rPr>
                <w:b/>
                <w:bCs/>
                <w:sz w:val="20"/>
                <w:szCs w:val="20"/>
                <w:highlight w:val="yellow"/>
                <w:lang w:val="en-GB"/>
              </w:rPr>
              <w:t>Proposal 1-2:</w:t>
            </w:r>
          </w:p>
          <w:p w14:paraId="7947D03B" w14:textId="77777777" w:rsidR="00B52819" w:rsidRDefault="00B52819" w:rsidP="00B52819">
            <w:pPr>
              <w:rPr>
                <w:sz w:val="20"/>
                <w:szCs w:val="20"/>
                <w:lang w:val="en-GB"/>
              </w:rPr>
            </w:pPr>
            <w:r w:rsidRPr="00B40498">
              <w:rPr>
                <w:color w:val="4472C4" w:themeColor="accent1"/>
                <w:sz w:val="20"/>
                <w:szCs w:val="20"/>
                <w:lang w:val="en-GB"/>
              </w:rPr>
              <w:t xml:space="preserve">A) </w:t>
            </w:r>
            <w:r>
              <w:rPr>
                <w:sz w:val="20"/>
                <w:szCs w:val="20"/>
                <w:lang w:val="en-GB"/>
              </w:rPr>
              <w:t>Provide the following response to RAN4 on “</w:t>
            </w:r>
            <w:r w:rsidRPr="00586A3B">
              <w:rPr>
                <w:rFonts w:eastAsia="SimSun"/>
                <w:sz w:val="20"/>
                <w:lang w:eastAsia="en-US"/>
              </w:rPr>
              <w:t>Power consumption</w:t>
            </w:r>
            <w:r w:rsidRPr="00B40498">
              <w:rPr>
                <w:rFonts w:eastAsia="SimSun"/>
                <w:strike/>
                <w:color w:val="4472C4" w:themeColor="accent1"/>
                <w:sz w:val="20"/>
                <w:lang w:eastAsia="en-US"/>
              </w:rPr>
              <w:t>, coverage and SNR</w:t>
            </w:r>
            <w:r w:rsidRPr="00B40498">
              <w:rPr>
                <w:rFonts w:eastAsia="SimSun"/>
                <w:color w:val="4472C4" w:themeColor="accent1"/>
                <w:sz w:val="20"/>
                <w:lang w:eastAsia="en-US"/>
              </w:rPr>
              <w:t xml:space="preserve"> </w:t>
            </w:r>
            <w:r w:rsidRPr="00586A3B">
              <w:rPr>
                <w:rFonts w:eastAsia="SimSun"/>
                <w:sz w:val="20"/>
                <w:lang w:eastAsia="en-US"/>
              </w:rPr>
              <w:t>targets</w:t>
            </w:r>
            <w:r>
              <w:rPr>
                <w:sz w:val="20"/>
                <w:szCs w:val="20"/>
                <w:lang w:val="en-GB"/>
              </w:rPr>
              <w:t>”:</w:t>
            </w:r>
          </w:p>
          <w:p w14:paraId="530C513B" w14:textId="77777777" w:rsidR="00B52819" w:rsidRPr="00B40498" w:rsidRDefault="00B52819" w:rsidP="00B52819">
            <w:pPr>
              <w:pStyle w:val="ListParagraph"/>
              <w:numPr>
                <w:ilvl w:val="0"/>
                <w:numId w:val="7"/>
              </w:numPr>
              <w:spacing w:after="0" w:line="240" w:lineRule="auto"/>
              <w:ind w:leftChars="0"/>
              <w:rPr>
                <w:strike/>
                <w:color w:val="4472C4" w:themeColor="accent1"/>
                <w:szCs w:val="20"/>
              </w:rPr>
            </w:pPr>
            <w:r w:rsidRPr="00B40498">
              <w:rPr>
                <w:strike/>
                <w:color w:val="4472C4" w:themeColor="accent1"/>
                <w:szCs w:val="20"/>
              </w:rPr>
              <w:t>RAN1 has not reached any agreements on power consumption, coverage and SNR targets. RAN1 is still studying these aspects.</w:t>
            </w:r>
          </w:p>
          <w:p w14:paraId="1A95308F" w14:textId="77777777" w:rsidR="00B52819" w:rsidRDefault="00B52819" w:rsidP="00B52819">
            <w:pPr>
              <w:pStyle w:val="ListParagraph"/>
              <w:numPr>
                <w:ilvl w:val="0"/>
                <w:numId w:val="7"/>
              </w:numPr>
              <w:spacing w:after="0" w:line="240" w:lineRule="auto"/>
              <w:ind w:leftChars="0"/>
              <w:rPr>
                <w:szCs w:val="20"/>
              </w:rPr>
            </w:pPr>
            <w:r>
              <w:rPr>
                <w:szCs w:val="20"/>
              </w:rPr>
              <w:t>For the power consumption of LP-WUR, the following power model was agreed for evaluation purpose. Note that the power consumption is defined as the relative power w.r.t. the deep sleep state of the main radio following the UE power model defined in TR 38.840.</w:t>
            </w:r>
          </w:p>
          <w:tbl>
            <w:tblPr>
              <w:tblStyle w:val="TableGrid"/>
              <w:tblW w:w="0" w:type="auto"/>
              <w:tblInd w:w="720" w:type="dxa"/>
              <w:tblLook w:val="04A0" w:firstRow="1" w:lastRow="0" w:firstColumn="1" w:lastColumn="0" w:noHBand="0" w:noVBand="1"/>
            </w:tblPr>
            <w:tblGrid>
              <w:gridCol w:w="7470"/>
            </w:tblGrid>
            <w:tr w:rsidR="00B52819" w14:paraId="7691A2FB" w14:textId="77777777" w:rsidTr="00347AA3">
              <w:tc>
                <w:tcPr>
                  <w:tcW w:w="9350" w:type="dxa"/>
                </w:tcPr>
                <w:p w14:paraId="6874958B" w14:textId="77777777" w:rsidR="00B52819" w:rsidRPr="00E070C6" w:rsidRDefault="00B52819" w:rsidP="00B52819">
                  <w:pPr>
                    <w:tabs>
                      <w:tab w:val="left" w:pos="1440"/>
                    </w:tabs>
                    <w:ind w:left="1440" w:hanging="1440"/>
                    <w:rPr>
                      <w:rFonts w:ascii="Times" w:eastAsia="Batang" w:hAnsi="Times"/>
                      <w:b/>
                      <w:bCs/>
                      <w:sz w:val="20"/>
                      <w:highlight w:val="green"/>
                      <w:lang w:val="en-GB" w:eastAsia="x-none"/>
                    </w:rPr>
                  </w:pPr>
                  <w:r w:rsidRPr="00E070C6">
                    <w:rPr>
                      <w:rFonts w:ascii="Times" w:eastAsia="Batang" w:hAnsi="Times"/>
                      <w:b/>
                      <w:bCs/>
                      <w:sz w:val="20"/>
                      <w:highlight w:val="green"/>
                      <w:lang w:val="en-GB" w:eastAsia="x-none"/>
                    </w:rPr>
                    <w:t>Agreement</w:t>
                  </w:r>
                </w:p>
                <w:p w14:paraId="5B99ED28" w14:textId="77777777" w:rsidR="00B52819" w:rsidRPr="00E070C6" w:rsidRDefault="00B52819" w:rsidP="00B52819">
                  <w:pPr>
                    <w:rPr>
                      <w:rFonts w:ascii="Times" w:eastAsia="Calibri" w:hAnsi="Times" w:cs="Times"/>
                      <w:sz w:val="20"/>
                      <w:szCs w:val="20"/>
                    </w:rPr>
                  </w:pPr>
                  <w:r w:rsidRPr="00E070C6">
                    <w:rPr>
                      <w:rFonts w:ascii="Times" w:eastAsia="Calibri" w:hAnsi="Times" w:cs="Times"/>
                      <w:sz w:val="20"/>
                      <w:szCs w:val="20"/>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B52819" w:rsidRPr="00E070C6" w14:paraId="303EE51F" w14:textId="77777777" w:rsidTr="00347AA3">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3B2BF471" w14:textId="77777777" w:rsidR="00B52819" w:rsidRPr="00E070C6" w:rsidRDefault="00B52819" w:rsidP="00B52819">
                        <w:pPr>
                          <w:keepNext/>
                          <w:spacing w:line="252" w:lineRule="auto"/>
                          <w:jc w:val="center"/>
                          <w:rPr>
                            <w:rFonts w:ascii="Times" w:eastAsia="SimSun" w:hAnsi="Times" w:cs="Times"/>
                            <w:b/>
                            <w:bCs/>
                            <w:sz w:val="20"/>
                            <w:szCs w:val="20"/>
                          </w:rPr>
                        </w:pPr>
                        <w:r w:rsidRPr="00E070C6">
                          <w:rPr>
                            <w:rFonts w:ascii="Times" w:eastAsia="SimSun" w:hAnsi="Times" w:cs="Times"/>
                            <w:b/>
                            <w:bC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204D75E2" w14:textId="77777777" w:rsidR="00B52819" w:rsidRPr="00E070C6" w:rsidRDefault="00B52819" w:rsidP="00B52819">
                        <w:pPr>
                          <w:keepNext/>
                          <w:spacing w:line="252" w:lineRule="auto"/>
                          <w:jc w:val="center"/>
                          <w:rPr>
                            <w:rFonts w:ascii="Times" w:eastAsia="SimSun" w:hAnsi="Times" w:cs="Times"/>
                            <w:b/>
                            <w:bCs/>
                            <w:sz w:val="20"/>
                            <w:szCs w:val="20"/>
                          </w:rPr>
                        </w:pPr>
                        <w:r w:rsidRPr="00E070C6">
                          <w:rPr>
                            <w:rFonts w:ascii="Times" w:eastAsia="SimSun" w:hAnsi="Times" w:cs="Times"/>
                            <w:b/>
                            <w:bC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56B028FB" w14:textId="77777777" w:rsidR="00B52819" w:rsidRPr="00E070C6" w:rsidRDefault="00B52819" w:rsidP="00B52819">
                        <w:pPr>
                          <w:keepNext/>
                          <w:spacing w:line="252" w:lineRule="auto"/>
                          <w:jc w:val="center"/>
                          <w:rPr>
                            <w:rFonts w:ascii="Times" w:eastAsia="SimSun" w:hAnsi="Times" w:cs="Times"/>
                            <w:b/>
                            <w:bCs/>
                            <w:sz w:val="20"/>
                            <w:szCs w:val="20"/>
                          </w:rPr>
                        </w:pPr>
                        <w:r w:rsidRPr="00E070C6">
                          <w:rPr>
                            <w:rFonts w:ascii="Times" w:eastAsia="SimSun" w:hAnsi="Times" w:cs="Times"/>
                            <w:b/>
                            <w:bCs/>
                            <w:sz w:val="20"/>
                            <w:szCs w:val="20"/>
                          </w:rPr>
                          <w:t>Transition energy:</w:t>
                        </w:r>
                      </w:p>
                      <w:p w14:paraId="3F2102C5" w14:textId="77777777" w:rsidR="00B52819" w:rsidRPr="00E070C6" w:rsidRDefault="00B52819" w:rsidP="00B52819">
                        <w:pPr>
                          <w:keepNext/>
                          <w:spacing w:line="252" w:lineRule="auto"/>
                          <w:jc w:val="center"/>
                          <w:rPr>
                            <w:rFonts w:ascii="Times" w:eastAsia="SimSun" w:hAnsi="Times" w:cs="Times"/>
                            <w:b/>
                            <w:bCs/>
                            <w:sz w:val="20"/>
                            <w:szCs w:val="20"/>
                          </w:rPr>
                        </w:pPr>
                        <w:r w:rsidRPr="00E070C6">
                          <w:rPr>
                            <w:rFonts w:ascii="Times" w:eastAsia="SimSun" w:hAnsi="Times" w:cs="Times"/>
                            <w:b/>
                            <w:bC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0741462" w14:textId="77777777" w:rsidR="00B52819" w:rsidRPr="00E070C6" w:rsidRDefault="00B52819" w:rsidP="00B52819">
                        <w:pPr>
                          <w:keepNext/>
                          <w:spacing w:line="252" w:lineRule="auto"/>
                          <w:jc w:val="center"/>
                          <w:rPr>
                            <w:rFonts w:ascii="Times" w:eastAsia="SimSun" w:hAnsi="Times" w:cs="Times"/>
                            <w:b/>
                            <w:bCs/>
                            <w:sz w:val="20"/>
                            <w:szCs w:val="20"/>
                          </w:rPr>
                        </w:pPr>
                        <w:r w:rsidRPr="00E070C6">
                          <w:rPr>
                            <w:rFonts w:ascii="Times" w:eastAsia="SimSun" w:hAnsi="Times" w:cs="Times"/>
                            <w:b/>
                            <w:bCs/>
                            <w:sz w:val="20"/>
                            <w:szCs w:val="20"/>
                          </w:rPr>
                          <w:t>Ramp-up time</w:t>
                        </w:r>
                        <w:r w:rsidRPr="00E070C6">
                          <w:rPr>
                            <w:rFonts w:ascii="Times" w:eastAsia="SimSun" w:hAnsi="Times" w:cs="Times"/>
                            <w:b/>
                            <w:bCs/>
                            <w:sz w:val="20"/>
                            <w:szCs w:val="20"/>
                          </w:rPr>
                          <w:br/>
                          <w:t>T</w:t>
                        </w:r>
                        <w:r w:rsidRPr="00E070C6">
                          <w:rPr>
                            <w:rFonts w:ascii="Times" w:eastAsia="SimSun" w:hAnsi="Times" w:cs="Times"/>
                            <w:b/>
                            <w:bCs/>
                            <w:sz w:val="20"/>
                            <w:szCs w:val="20"/>
                            <w:vertAlign w:val="subscript"/>
                          </w:rPr>
                          <w:t xml:space="preserve">LR, ramp-up </w:t>
                        </w:r>
                        <w:r w:rsidRPr="00E070C6">
                          <w:rPr>
                            <w:rFonts w:ascii="Times" w:eastAsia="SimSun" w:hAnsi="Times" w:cs="Times"/>
                            <w:b/>
                            <w:bCs/>
                            <w:sz w:val="20"/>
                            <w:szCs w:val="20"/>
                          </w:rPr>
                          <w:t>(ms)</w:t>
                        </w:r>
                      </w:p>
                    </w:tc>
                  </w:tr>
                  <w:tr w:rsidR="00B52819" w:rsidRPr="00E070C6" w14:paraId="0E3C7CED" w14:textId="77777777" w:rsidTr="00347AA3">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7E890ED" w14:textId="77777777" w:rsidR="00B52819" w:rsidRPr="00E070C6" w:rsidRDefault="00B52819" w:rsidP="00B52819">
                        <w:pPr>
                          <w:jc w:val="center"/>
                          <w:rPr>
                            <w:rFonts w:ascii="Times" w:eastAsia="Calibri" w:hAnsi="Times" w:cs="Times"/>
                            <w:sz w:val="20"/>
                            <w:szCs w:val="20"/>
                          </w:rPr>
                        </w:pPr>
                        <w:r w:rsidRPr="00E070C6">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00CDCEB" w14:textId="77777777" w:rsidR="00B52819" w:rsidRPr="00E070C6" w:rsidRDefault="00B52819" w:rsidP="00B52819">
                        <w:pPr>
                          <w:jc w:val="center"/>
                          <w:rPr>
                            <w:rFonts w:ascii="Times" w:eastAsia="Calibri" w:hAnsi="Times" w:cs="Times"/>
                            <w:sz w:val="20"/>
                            <w:szCs w:val="20"/>
                          </w:rPr>
                        </w:pPr>
                        <w:r w:rsidRPr="00E070C6">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883F0EB" w14:textId="77777777" w:rsidR="00B52819" w:rsidRPr="00E070C6" w:rsidRDefault="00B52819" w:rsidP="00B52819">
                        <w:pPr>
                          <w:jc w:val="center"/>
                          <w:rPr>
                            <w:rFonts w:ascii="Times" w:eastAsia="Calibri" w:hAnsi="Times" w:cs="Times"/>
                            <w:sz w:val="20"/>
                            <w:szCs w:val="20"/>
                          </w:rPr>
                        </w:pPr>
                        <w:r w:rsidRPr="00E070C6">
                          <w:rPr>
                            <w:rFonts w:ascii="Times" w:eastAsia="Calibri" w:hAnsi="Times" w:cs="Times"/>
                            <w:color w:val="FF0000"/>
                            <w:sz w:val="20"/>
                            <w:szCs w:val="20"/>
                          </w:rPr>
                          <w:t>[T</w:t>
                        </w:r>
                        <w:r w:rsidRPr="00E070C6">
                          <w:rPr>
                            <w:rFonts w:ascii="Times" w:eastAsia="Calibri" w:hAnsi="Times" w:cs="Times"/>
                            <w:color w:val="FF0000"/>
                            <w:sz w:val="20"/>
                            <w:szCs w:val="20"/>
                            <w:vertAlign w:val="subscript"/>
                          </w:rPr>
                          <w:t>LR, ramp-up</w:t>
                        </w:r>
                        <w:r w:rsidRPr="00E070C6">
                          <w:rPr>
                            <w:rFonts w:ascii="Times" w:eastAsia="Calibri" w:hAnsi="Times" w:cs="Times"/>
                            <w:color w:val="FF0000"/>
                            <w:sz w:val="20"/>
                            <w:szCs w:val="20"/>
                          </w:rPr>
                          <w:t xml:space="preserve"> *(P</w:t>
                        </w:r>
                        <w:r w:rsidRPr="00E070C6">
                          <w:rPr>
                            <w:rFonts w:ascii="Times" w:eastAsia="Calibri" w:hAnsi="Times" w:cs="Times"/>
                            <w:color w:val="FF0000"/>
                            <w:sz w:val="20"/>
                            <w:szCs w:val="20"/>
                            <w:vertAlign w:val="subscript"/>
                          </w:rPr>
                          <w:t>ON</w:t>
                        </w:r>
                        <w:r w:rsidRPr="00E070C6">
                          <w:rPr>
                            <w:rFonts w:ascii="Times" w:eastAsia="Calibri" w:hAnsi="Times" w:cs="Times"/>
                            <w:color w:val="FF0000"/>
                            <w:sz w:val="20"/>
                            <w:szCs w:val="20"/>
                          </w:rPr>
                          <w:t>+P</w:t>
                        </w:r>
                        <w:r w:rsidRPr="00E070C6">
                          <w:rPr>
                            <w:rFonts w:ascii="Times" w:eastAsia="Calibri" w:hAnsi="Times" w:cs="Times"/>
                            <w:color w:val="FF0000"/>
                            <w:sz w:val="20"/>
                            <w:szCs w:val="20"/>
                            <w:vertAlign w:val="subscript"/>
                          </w:rPr>
                          <w:t>OFF</w:t>
                        </w:r>
                        <w:r w:rsidRPr="00E070C6">
                          <w:rPr>
                            <w:rFonts w:ascii="Times" w:eastAsia="Calibri"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78BE677F" w14:textId="77777777" w:rsidR="00B52819" w:rsidRPr="00E070C6" w:rsidRDefault="00B52819" w:rsidP="00B52819">
                        <w:pPr>
                          <w:jc w:val="center"/>
                          <w:rPr>
                            <w:rFonts w:ascii="Times" w:eastAsia="Calibri" w:hAnsi="Times" w:cs="Times"/>
                            <w:color w:val="FF0000"/>
                            <w:sz w:val="20"/>
                            <w:szCs w:val="20"/>
                          </w:rPr>
                        </w:pPr>
                        <w:r w:rsidRPr="00E070C6">
                          <w:rPr>
                            <w:rFonts w:ascii="Times" w:eastAsia="Calibri" w:hAnsi="Times" w:cs="Times"/>
                            <w:color w:val="FF0000"/>
                            <w:sz w:val="20"/>
                            <w:szCs w:val="20"/>
                          </w:rPr>
                          <w:t>T</w:t>
                        </w:r>
                        <w:r w:rsidRPr="00E070C6">
                          <w:rPr>
                            <w:rFonts w:ascii="Times" w:eastAsia="Calibri" w:hAnsi="Times" w:cs="Times"/>
                            <w:color w:val="FF0000"/>
                            <w:sz w:val="20"/>
                            <w:szCs w:val="20"/>
                            <w:vertAlign w:val="subscript"/>
                          </w:rPr>
                          <w:t>LR, ramp-up</w:t>
                        </w:r>
                        <w:r w:rsidRPr="00E070C6">
                          <w:rPr>
                            <w:rFonts w:ascii="Times" w:eastAsia="Calibri" w:hAnsi="Times" w:cs="Times"/>
                            <w:color w:val="FF0000"/>
                            <w:sz w:val="20"/>
                            <w:szCs w:val="20"/>
                          </w:rPr>
                          <w:t xml:space="preserve"> = FFS, and company to report T</w:t>
                        </w:r>
                        <w:r w:rsidRPr="00E070C6">
                          <w:rPr>
                            <w:rFonts w:ascii="Times" w:eastAsia="Calibri" w:hAnsi="Times" w:cs="Times"/>
                            <w:color w:val="FF0000"/>
                            <w:sz w:val="20"/>
                            <w:szCs w:val="20"/>
                            <w:vertAlign w:val="subscript"/>
                          </w:rPr>
                          <w:t>LR, ramp-up</w:t>
                        </w:r>
                      </w:p>
                      <w:p w14:paraId="3B95645B" w14:textId="77777777" w:rsidR="00B52819" w:rsidRPr="00E070C6" w:rsidRDefault="00B52819" w:rsidP="00B52819">
                        <w:pPr>
                          <w:jc w:val="center"/>
                          <w:rPr>
                            <w:rFonts w:ascii="Times" w:eastAsia="Calibri" w:hAnsi="Times" w:cs="Times"/>
                            <w:sz w:val="20"/>
                            <w:szCs w:val="20"/>
                          </w:rPr>
                        </w:pPr>
                        <w:r w:rsidRPr="00E070C6">
                          <w:rPr>
                            <w:rFonts w:ascii="Times" w:eastAsia="Calibri" w:hAnsi="Times" w:cs="Times"/>
                            <w:color w:val="FF0000"/>
                            <w:sz w:val="20"/>
                            <w:szCs w:val="20"/>
                          </w:rPr>
                          <w:t> </w:t>
                        </w:r>
                      </w:p>
                      <w:p w14:paraId="6D37BC37" w14:textId="77777777" w:rsidR="00B52819" w:rsidRPr="00E070C6" w:rsidRDefault="00B52819" w:rsidP="00B52819">
                        <w:pPr>
                          <w:jc w:val="center"/>
                          <w:rPr>
                            <w:rFonts w:ascii="Times" w:eastAsia="Calibri" w:hAnsi="Times" w:cs="Times"/>
                            <w:sz w:val="20"/>
                            <w:szCs w:val="20"/>
                          </w:rPr>
                        </w:pPr>
                        <w:r w:rsidRPr="00E070C6">
                          <w:rPr>
                            <w:rFonts w:ascii="Times" w:eastAsia="Calibri" w:hAnsi="Times" w:cs="Times"/>
                            <w:color w:val="FF0000"/>
                            <w:sz w:val="20"/>
                            <w:szCs w:val="20"/>
                          </w:rPr>
                          <w:t>FFS: Relation between Receiver architecture and its relative power and value of T</w:t>
                        </w:r>
                        <w:r w:rsidRPr="00E070C6">
                          <w:rPr>
                            <w:rFonts w:ascii="Times" w:eastAsia="Calibri" w:hAnsi="Times" w:cs="Times"/>
                            <w:color w:val="FF0000"/>
                            <w:sz w:val="20"/>
                            <w:szCs w:val="20"/>
                            <w:vertAlign w:val="subscript"/>
                          </w:rPr>
                          <w:t>LR, ramp-up</w:t>
                        </w:r>
                      </w:p>
                    </w:tc>
                  </w:tr>
                  <w:tr w:rsidR="00B52819" w:rsidRPr="00E070C6" w14:paraId="6427CB33" w14:textId="77777777" w:rsidTr="00347AA3">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419135C9" w14:textId="77777777" w:rsidR="00B52819" w:rsidRPr="00E070C6" w:rsidRDefault="00B52819" w:rsidP="00B52819">
                        <w:pPr>
                          <w:jc w:val="center"/>
                          <w:rPr>
                            <w:rFonts w:ascii="Times" w:eastAsia="Calibri" w:hAnsi="Times" w:cs="Times"/>
                            <w:sz w:val="20"/>
                            <w:szCs w:val="20"/>
                          </w:rPr>
                        </w:pPr>
                        <w:r w:rsidRPr="00E070C6">
                          <w:rPr>
                            <w:rFonts w:ascii="Times" w:eastAsia="Calibri"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AC947DE" w14:textId="77777777" w:rsidR="00B52819" w:rsidRPr="00E070C6" w:rsidRDefault="00B52819" w:rsidP="00B52819">
                        <w:pPr>
                          <w:jc w:val="center"/>
                          <w:rPr>
                            <w:rFonts w:ascii="Times" w:eastAsia="Calibri" w:hAnsi="Times" w:cs="Times"/>
                            <w:color w:val="FF0000"/>
                            <w:sz w:val="20"/>
                            <w:szCs w:val="20"/>
                          </w:rPr>
                        </w:pPr>
                        <w:r w:rsidRPr="00E070C6">
                          <w:rPr>
                            <w:rFonts w:ascii="Times" w:eastAsia="Calibri" w:hAnsi="Times" w:cs="Times"/>
                            <w:strike/>
                            <w:color w:val="FF0000"/>
                            <w:sz w:val="20"/>
                            <w:szCs w:val="20"/>
                          </w:rPr>
                          <w:t>0.005/</w:t>
                        </w:r>
                        <w:r w:rsidRPr="00E070C6">
                          <w:rPr>
                            <w:rFonts w:ascii="Times" w:eastAsia="Calibri" w:hAnsi="Times" w:cs="Times"/>
                            <w:color w:val="FF0000"/>
                            <w:sz w:val="20"/>
                            <w:szCs w:val="20"/>
                          </w:rPr>
                          <w:t>0.01/</w:t>
                        </w:r>
                        <w:r w:rsidRPr="00E070C6">
                          <w:rPr>
                            <w:rFonts w:ascii="Times" w:eastAsia="Calibri" w:hAnsi="Times" w:cs="Times"/>
                            <w:strike/>
                            <w:color w:val="FF0000"/>
                            <w:sz w:val="20"/>
                            <w:szCs w:val="20"/>
                          </w:rPr>
                          <w:t>0.02/0.03/</w:t>
                        </w:r>
                        <w:r w:rsidRPr="00E070C6">
                          <w:rPr>
                            <w:rFonts w:ascii="Times" w:eastAsia="Calibri" w:hAnsi="Times" w:cs="Times"/>
                            <w:color w:val="FF0000"/>
                            <w:sz w:val="20"/>
                            <w:szCs w:val="20"/>
                          </w:rPr>
                          <w:t>0.05/0.1/</w:t>
                        </w:r>
                        <w:r w:rsidRPr="00E070C6">
                          <w:rPr>
                            <w:rFonts w:ascii="Times" w:eastAsia="Calibri" w:hAnsi="Times" w:cs="Times"/>
                            <w:strike/>
                            <w:color w:val="FF0000"/>
                            <w:sz w:val="20"/>
                            <w:szCs w:val="20"/>
                          </w:rPr>
                          <w:t>0.2/</w:t>
                        </w:r>
                        <w:r w:rsidRPr="00E070C6">
                          <w:rPr>
                            <w:rFonts w:ascii="Times" w:eastAsia="Calibri" w:hAnsi="Times" w:cs="Times"/>
                            <w:color w:val="FF0000"/>
                            <w:sz w:val="20"/>
                            <w:szCs w:val="20"/>
                          </w:rPr>
                          <w:t>0.5/1/2/4</w:t>
                        </w:r>
                      </w:p>
                      <w:p w14:paraId="16D7066A" w14:textId="77777777" w:rsidR="00B52819" w:rsidRPr="00E070C6" w:rsidRDefault="00B52819" w:rsidP="00B52819">
                        <w:pPr>
                          <w:jc w:val="center"/>
                          <w:rPr>
                            <w:rFonts w:ascii="Times" w:eastAsia="Calibri" w:hAnsi="Times" w:cs="Times"/>
                            <w:color w:val="FF0000"/>
                            <w:sz w:val="20"/>
                            <w:szCs w:val="20"/>
                          </w:rPr>
                        </w:pPr>
                        <w:r w:rsidRPr="00E070C6">
                          <w:rPr>
                            <w:rFonts w:ascii="Times" w:eastAsia="Calibri" w:hAnsi="Times" w:cs="Times"/>
                            <w:color w:val="FF0000"/>
                            <w:sz w:val="20"/>
                            <w:szCs w:val="20"/>
                          </w:rPr>
                          <w:t>FFS: If other values are needed</w:t>
                        </w:r>
                      </w:p>
                    </w:tc>
                    <w:tc>
                      <w:tcPr>
                        <w:tcW w:w="2380" w:type="dxa"/>
                        <w:vMerge/>
                        <w:tcBorders>
                          <w:top w:val="nil"/>
                          <w:left w:val="nil"/>
                          <w:bottom w:val="single" w:sz="8" w:space="0" w:color="auto"/>
                          <w:right w:val="single" w:sz="8" w:space="0" w:color="auto"/>
                        </w:tcBorders>
                        <w:vAlign w:val="center"/>
                        <w:hideMark/>
                      </w:tcPr>
                      <w:p w14:paraId="521DC03D" w14:textId="77777777" w:rsidR="00B52819" w:rsidRPr="00E070C6" w:rsidRDefault="00B52819" w:rsidP="00B52819">
                        <w:pPr>
                          <w:tabs>
                            <w:tab w:val="left" w:pos="1440"/>
                          </w:tabs>
                          <w:ind w:left="1440" w:hanging="1440"/>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hideMark/>
                      </w:tcPr>
                      <w:p w14:paraId="5A64B2AF" w14:textId="77777777" w:rsidR="00B52819" w:rsidRPr="00E070C6" w:rsidRDefault="00B52819" w:rsidP="00B52819">
                        <w:pPr>
                          <w:tabs>
                            <w:tab w:val="left" w:pos="1440"/>
                          </w:tabs>
                          <w:ind w:left="1440" w:hanging="1440"/>
                          <w:rPr>
                            <w:rFonts w:ascii="Times" w:eastAsia="Batang" w:hAnsi="Times" w:cs="Times"/>
                            <w:sz w:val="20"/>
                            <w:szCs w:val="20"/>
                            <w:lang w:val="en-GB" w:eastAsia="en-US"/>
                          </w:rPr>
                        </w:pPr>
                      </w:p>
                    </w:tc>
                  </w:tr>
                </w:tbl>
                <w:p w14:paraId="65AB4562" w14:textId="77777777" w:rsidR="00B52819" w:rsidRPr="00E070C6" w:rsidRDefault="00B52819" w:rsidP="00B52819">
                  <w:pPr>
                    <w:rPr>
                      <w:rFonts w:ascii="Times" w:eastAsia="Calibri" w:hAnsi="Times" w:cs="Times"/>
                      <w:sz w:val="20"/>
                      <w:szCs w:val="20"/>
                    </w:rPr>
                  </w:pPr>
                  <w:r w:rsidRPr="00E070C6">
                    <w:rPr>
                      <w:rFonts w:ascii="Times" w:eastAsia="Calibri" w:hAnsi="Times" w:cs="Times"/>
                      <w:sz w:val="20"/>
                      <w:szCs w:val="20"/>
                    </w:rPr>
                    <w:t>FFS: whether further categorization/sub-categorization is needed and how.</w:t>
                  </w:r>
                </w:p>
              </w:tc>
            </w:tr>
          </w:tbl>
          <w:p w14:paraId="4C2663FB" w14:textId="77777777" w:rsidR="00B52819" w:rsidRDefault="00B52819" w:rsidP="00B52819">
            <w:pPr>
              <w:pStyle w:val="ListParagraph"/>
              <w:numPr>
                <w:ilvl w:val="0"/>
                <w:numId w:val="61"/>
              </w:numPr>
              <w:spacing w:after="0" w:line="240" w:lineRule="auto"/>
              <w:ind w:leftChars="0"/>
              <w:rPr>
                <w:rFonts w:eastAsiaTheme="minorEastAsia"/>
                <w:color w:val="4472C4" w:themeColor="accent1"/>
                <w:szCs w:val="20"/>
              </w:rPr>
            </w:pPr>
            <w:r w:rsidRPr="00B40498">
              <w:rPr>
                <w:rFonts w:eastAsiaTheme="minorEastAsia"/>
                <w:color w:val="4472C4" w:themeColor="accent1"/>
                <w:szCs w:val="20"/>
              </w:rPr>
              <w:t>For the power consumption of MR, the following power model was agreed for evaluation.</w:t>
            </w:r>
            <w:r>
              <w:rPr>
                <w:rFonts w:eastAsiaTheme="minorEastAsia"/>
                <w:color w:val="4472C4" w:themeColor="accent1"/>
                <w:szCs w:val="20"/>
              </w:rPr>
              <w:t xml:space="preserve"> and new power state was introduced </w:t>
            </w:r>
          </w:p>
          <w:p w14:paraId="77D66421" w14:textId="77777777" w:rsidR="00B52819" w:rsidRDefault="00B52819" w:rsidP="00B52819">
            <w:pPr>
              <w:pStyle w:val="ListParagraph"/>
              <w:ind w:leftChars="0" w:left="720" w:firstLine="0"/>
              <w:rPr>
                <w:rFonts w:eastAsiaTheme="minorEastAsia"/>
                <w:color w:val="4472C4" w:themeColor="accent1"/>
                <w:szCs w:val="20"/>
              </w:rPr>
            </w:pPr>
            <w:r w:rsidRPr="003907E5">
              <w:rPr>
                <w:rFonts w:eastAsiaTheme="minorEastAsia"/>
                <w:noProof/>
                <w:szCs w:val="20"/>
              </w:rPr>
              <w:drawing>
                <wp:inline distT="0" distB="0" distL="0" distR="0" wp14:anchorId="7778F405" wp14:editId="76366537">
                  <wp:extent cx="4592782" cy="1659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7077" cy="1668671"/>
                          </a:xfrm>
                          <a:prstGeom prst="rect">
                            <a:avLst/>
                          </a:prstGeom>
                          <a:noFill/>
                          <a:ln>
                            <a:noFill/>
                          </a:ln>
                        </pic:spPr>
                      </pic:pic>
                    </a:graphicData>
                  </a:graphic>
                </wp:inline>
              </w:drawing>
            </w:r>
          </w:p>
          <w:p w14:paraId="76CC3EEB" w14:textId="77777777" w:rsidR="00B52819" w:rsidRDefault="00B52819" w:rsidP="00B52819">
            <w:pPr>
              <w:pStyle w:val="ListParagraph"/>
              <w:ind w:leftChars="0" w:left="720" w:firstLine="0"/>
              <w:rPr>
                <w:rFonts w:eastAsiaTheme="minorEastAsia"/>
                <w:color w:val="4472C4" w:themeColor="accent1"/>
                <w:szCs w:val="20"/>
              </w:rPr>
            </w:pPr>
            <w:r>
              <w:rPr>
                <w:rFonts w:eastAsiaTheme="minorEastAsia"/>
                <w:color w:val="4472C4" w:themeColor="accent1"/>
                <w:szCs w:val="20"/>
              </w:rPr>
              <w:t>Note: T</w:t>
            </w:r>
            <w:r w:rsidRPr="00B40498">
              <w:rPr>
                <w:rFonts w:eastAsiaTheme="minorEastAsia"/>
                <w:color w:val="4472C4" w:themeColor="accent1"/>
                <w:szCs w:val="20"/>
              </w:rPr>
              <w:t>he values used for evaluations could represent possible candidates of power consumptions targets</w:t>
            </w:r>
            <w:r>
              <w:rPr>
                <w:rFonts w:eastAsiaTheme="minorEastAsia"/>
                <w:color w:val="4472C4" w:themeColor="accent1"/>
                <w:szCs w:val="20"/>
              </w:rPr>
              <w:t xml:space="preserve">, unless evaluation results in RAN1 show otherwise later on. </w:t>
            </w:r>
          </w:p>
          <w:p w14:paraId="1496C42C" w14:textId="77777777" w:rsidR="00B52819" w:rsidRDefault="00B52819" w:rsidP="00B52819">
            <w:pPr>
              <w:pStyle w:val="ListParagraph"/>
              <w:ind w:leftChars="0" w:left="720" w:firstLine="0"/>
              <w:rPr>
                <w:rFonts w:eastAsiaTheme="minorEastAsia"/>
                <w:color w:val="4472C4" w:themeColor="accent1"/>
                <w:szCs w:val="20"/>
              </w:rPr>
            </w:pPr>
          </w:p>
          <w:p w14:paraId="76F076C4" w14:textId="77777777" w:rsidR="00B52819" w:rsidRDefault="00B52819" w:rsidP="00B52819">
            <w:pPr>
              <w:rPr>
                <w:color w:val="4472C4" w:themeColor="accent1"/>
                <w:sz w:val="20"/>
                <w:szCs w:val="20"/>
                <w:lang w:val="en-GB"/>
              </w:rPr>
            </w:pPr>
            <w:r w:rsidRPr="00B40498">
              <w:rPr>
                <w:color w:val="4472C4" w:themeColor="accent1"/>
                <w:sz w:val="20"/>
                <w:szCs w:val="20"/>
                <w:lang w:val="en-GB"/>
              </w:rPr>
              <w:t>B) Provide the following response to RAN4 on “</w:t>
            </w:r>
            <w:r w:rsidRPr="00B40498">
              <w:rPr>
                <w:rFonts w:eastAsia="SimSun"/>
                <w:color w:val="4472C4" w:themeColor="accent1"/>
                <w:sz w:val="20"/>
                <w:lang w:eastAsia="en-US"/>
              </w:rPr>
              <w:t>coverage and SNR targets</w:t>
            </w:r>
            <w:r w:rsidRPr="00B40498">
              <w:rPr>
                <w:color w:val="4472C4" w:themeColor="accent1"/>
                <w:sz w:val="20"/>
                <w:szCs w:val="20"/>
                <w:lang w:val="en-GB"/>
              </w:rPr>
              <w:t>”:</w:t>
            </w:r>
          </w:p>
          <w:p w14:paraId="0209328C" w14:textId="77777777" w:rsidR="00B52819" w:rsidRPr="00B40498" w:rsidRDefault="00B52819" w:rsidP="00B52819">
            <w:pPr>
              <w:rPr>
                <w:color w:val="4472C4" w:themeColor="accent1"/>
                <w:sz w:val="20"/>
                <w:szCs w:val="20"/>
                <w:lang w:val="en-GB"/>
              </w:rPr>
            </w:pPr>
            <w:r w:rsidRPr="00300A5A">
              <w:rPr>
                <w:color w:val="4472C4" w:themeColor="accent1"/>
                <w:sz w:val="20"/>
                <w:szCs w:val="20"/>
                <w:lang w:val="en-GB"/>
              </w:rPr>
              <w:t xml:space="preserve">In RAN1, we have an agreement to use MIL as coverage metric </w:t>
            </w:r>
            <w:r>
              <w:rPr>
                <w:color w:val="4472C4" w:themeColor="accent1"/>
                <w:sz w:val="20"/>
                <w:szCs w:val="20"/>
                <w:lang w:val="en-GB"/>
              </w:rPr>
              <w:t xml:space="preserve">for evaluation and based on the evaluation results to define possible targets for LP-WUS </w:t>
            </w:r>
          </w:p>
          <w:p w14:paraId="35E4C35B" w14:textId="495C8AB3" w:rsidR="00B52819" w:rsidRDefault="00B52819" w:rsidP="00B52819">
            <w:pPr>
              <w:rPr>
                <w:rFonts w:eastAsiaTheme="minorEastAsia"/>
                <w:sz w:val="20"/>
                <w:szCs w:val="20"/>
              </w:rPr>
            </w:pPr>
            <w:r>
              <w:rPr>
                <w:rFonts w:eastAsiaTheme="minorEastAsia"/>
                <w:sz w:val="20"/>
                <w:szCs w:val="20"/>
              </w:rPr>
              <w:t xml:space="preserve">           </w:t>
            </w:r>
            <w:r w:rsidRPr="001118B8">
              <w:rPr>
                <w:rFonts w:eastAsiaTheme="minorEastAsia" w:hint="eastAsia"/>
                <w:noProof/>
                <w:sz w:val="20"/>
                <w:szCs w:val="20"/>
              </w:rPr>
              <w:drawing>
                <wp:inline distT="0" distB="0" distL="0" distR="0" wp14:anchorId="1FD5E37F" wp14:editId="272D41CB">
                  <wp:extent cx="4104979" cy="1019674"/>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1619" cy="1026291"/>
                          </a:xfrm>
                          <a:prstGeom prst="rect">
                            <a:avLst/>
                          </a:prstGeom>
                          <a:noFill/>
                          <a:ln>
                            <a:noFill/>
                          </a:ln>
                        </pic:spPr>
                      </pic:pic>
                    </a:graphicData>
                  </a:graphic>
                </wp:inline>
              </w:drawing>
            </w:r>
          </w:p>
          <w:p w14:paraId="72DA42DB" w14:textId="24275121" w:rsidR="00B52819" w:rsidRDefault="00B52819" w:rsidP="00B52819">
            <w:pPr>
              <w:rPr>
                <w:sz w:val="20"/>
                <w:szCs w:val="20"/>
              </w:rPr>
            </w:pPr>
            <w:r w:rsidRPr="001118B8">
              <w:rPr>
                <w:rFonts w:eastAsiaTheme="minorEastAsia"/>
                <w:color w:val="4472C4" w:themeColor="accent1"/>
                <w:sz w:val="20"/>
                <w:szCs w:val="20"/>
              </w:rPr>
              <w:t>Note: according to previous TR</w:t>
            </w:r>
            <w:r>
              <w:rPr>
                <w:rFonts w:eastAsiaTheme="minorEastAsia"/>
                <w:color w:val="4472C4" w:themeColor="accent1"/>
                <w:sz w:val="20"/>
                <w:szCs w:val="20"/>
              </w:rPr>
              <w:t>38.875/830</w:t>
            </w:r>
            <w:r w:rsidRPr="001118B8">
              <w:rPr>
                <w:rFonts w:eastAsiaTheme="minorEastAsia"/>
                <w:color w:val="4472C4" w:themeColor="accent1"/>
                <w:sz w:val="20"/>
                <w:szCs w:val="20"/>
              </w:rPr>
              <w:t xml:space="preserve"> evaluation</w:t>
            </w:r>
            <w:r>
              <w:rPr>
                <w:rFonts w:eastAsiaTheme="minorEastAsia"/>
                <w:color w:val="4472C4" w:themeColor="accent1"/>
                <w:sz w:val="20"/>
                <w:szCs w:val="20"/>
              </w:rPr>
              <w:t>s</w:t>
            </w:r>
            <w:r w:rsidRPr="001118B8">
              <w:rPr>
                <w:rFonts w:eastAsiaTheme="minorEastAsia"/>
                <w:color w:val="4472C4" w:themeColor="accent1"/>
                <w:sz w:val="20"/>
                <w:szCs w:val="20"/>
              </w:rPr>
              <w:t xml:space="preserve"> </w:t>
            </w:r>
            <w:r>
              <w:rPr>
                <w:rFonts w:eastAsiaTheme="minorEastAsia"/>
                <w:color w:val="4472C4" w:themeColor="accent1"/>
                <w:sz w:val="20"/>
                <w:szCs w:val="20"/>
              </w:rPr>
              <w:t xml:space="preserve">it was found that the bottleneck of NR coverage is </w:t>
            </w:r>
            <w:r w:rsidRPr="001118B8">
              <w:rPr>
                <w:rFonts w:eastAsiaTheme="minorEastAsia"/>
                <w:color w:val="4472C4" w:themeColor="accent1"/>
                <w:sz w:val="20"/>
                <w:szCs w:val="20"/>
              </w:rPr>
              <w:t>PUSCH</w:t>
            </w:r>
            <w:r>
              <w:rPr>
                <w:rFonts w:eastAsiaTheme="minorEastAsia"/>
                <w:color w:val="4472C4" w:themeColor="accent1"/>
                <w:sz w:val="20"/>
                <w:szCs w:val="20"/>
              </w:rPr>
              <w:t xml:space="preserve"> for connected mode devices and </w:t>
            </w:r>
            <w:r w:rsidRPr="001118B8">
              <w:rPr>
                <w:rFonts w:eastAsiaTheme="minorEastAsia"/>
                <w:color w:val="4472C4" w:themeColor="accent1"/>
                <w:sz w:val="20"/>
                <w:szCs w:val="20"/>
              </w:rPr>
              <w:t>Msg3</w:t>
            </w:r>
            <w:r>
              <w:rPr>
                <w:rFonts w:eastAsiaTheme="minorEastAsia"/>
                <w:color w:val="4472C4" w:themeColor="accent1"/>
                <w:sz w:val="20"/>
                <w:szCs w:val="20"/>
              </w:rPr>
              <w:t xml:space="preserve"> for IDLE/Inactive devices. </w:t>
            </w:r>
          </w:p>
        </w:tc>
      </w:tr>
      <w:tr w:rsidR="003D44AF" w:rsidRPr="00BD34EF" w14:paraId="27EA4132" w14:textId="77777777" w:rsidTr="00BD6F89">
        <w:tc>
          <w:tcPr>
            <w:tcW w:w="1255" w:type="dxa"/>
            <w:tcBorders>
              <w:bottom w:val="single" w:sz="4" w:space="0" w:color="auto"/>
            </w:tcBorders>
          </w:tcPr>
          <w:p w14:paraId="0EC32894" w14:textId="60D3F4B4" w:rsidR="003D44AF" w:rsidRPr="00BD34EF" w:rsidRDefault="003D44AF" w:rsidP="00B52819">
            <w:pPr>
              <w:rPr>
                <w:rFonts w:eastAsiaTheme="minorEastAsia"/>
                <w:sz w:val="20"/>
                <w:szCs w:val="20"/>
              </w:rPr>
            </w:pPr>
            <w:r w:rsidRPr="00BD34EF">
              <w:rPr>
                <w:rFonts w:eastAsiaTheme="minorEastAsia"/>
                <w:sz w:val="20"/>
                <w:szCs w:val="20"/>
              </w:rPr>
              <w:lastRenderedPageBreak/>
              <w:t>Ericsson1</w:t>
            </w:r>
          </w:p>
        </w:tc>
        <w:tc>
          <w:tcPr>
            <w:tcW w:w="8095" w:type="dxa"/>
            <w:tcBorders>
              <w:bottom w:val="single" w:sz="4" w:space="0" w:color="auto"/>
            </w:tcBorders>
          </w:tcPr>
          <w:p w14:paraId="6FF8693D" w14:textId="4E5E31BF" w:rsidR="003D44AF" w:rsidRPr="00BD34EF" w:rsidRDefault="003D44AF" w:rsidP="003D44AF">
            <w:pPr>
              <w:spacing w:after="0" w:line="240" w:lineRule="auto"/>
              <w:rPr>
                <w:rFonts w:eastAsiaTheme="minorEastAsia"/>
                <w:sz w:val="20"/>
                <w:szCs w:val="20"/>
              </w:rPr>
            </w:pPr>
            <w:r w:rsidRPr="00BD34EF">
              <w:rPr>
                <w:rFonts w:eastAsiaTheme="minorEastAsia"/>
                <w:sz w:val="20"/>
                <w:szCs w:val="20"/>
              </w:rPr>
              <w:t>OK with FL proposal</w:t>
            </w:r>
          </w:p>
        </w:tc>
      </w:tr>
      <w:tr w:rsidR="00BD34EF" w:rsidRPr="00BD34EF" w14:paraId="37645541" w14:textId="77777777" w:rsidTr="00BD6F89">
        <w:tc>
          <w:tcPr>
            <w:tcW w:w="1255" w:type="dxa"/>
            <w:shd w:val="clear" w:color="auto" w:fill="DEEAF6" w:themeFill="accent5" w:themeFillTint="33"/>
          </w:tcPr>
          <w:p w14:paraId="547A0A2C" w14:textId="72F40ACD" w:rsidR="00BD34EF" w:rsidRPr="00BD34EF" w:rsidRDefault="00BD34EF" w:rsidP="00BD34EF">
            <w:pPr>
              <w:spacing w:after="0"/>
              <w:rPr>
                <w:rFonts w:eastAsiaTheme="minorEastAsia"/>
                <w:sz w:val="20"/>
                <w:szCs w:val="20"/>
              </w:rPr>
            </w:pPr>
            <w:r w:rsidRPr="00BD34EF">
              <w:rPr>
                <w:rFonts w:eastAsiaTheme="minorEastAsia"/>
                <w:sz w:val="20"/>
                <w:szCs w:val="20"/>
              </w:rPr>
              <w:t>Moderator</w:t>
            </w:r>
          </w:p>
        </w:tc>
        <w:tc>
          <w:tcPr>
            <w:tcW w:w="8095" w:type="dxa"/>
            <w:shd w:val="clear" w:color="auto" w:fill="DEEAF6" w:themeFill="accent5" w:themeFillTint="33"/>
          </w:tcPr>
          <w:p w14:paraId="763CE9DA" w14:textId="11612CEB" w:rsidR="00BD34EF" w:rsidRDefault="00BD34EF" w:rsidP="00BD34EF">
            <w:pPr>
              <w:spacing w:after="0" w:line="240" w:lineRule="auto"/>
              <w:rPr>
                <w:rFonts w:eastAsiaTheme="minorEastAsia"/>
                <w:sz w:val="20"/>
                <w:szCs w:val="20"/>
              </w:rPr>
            </w:pPr>
            <w:r>
              <w:rPr>
                <w:rFonts w:eastAsiaTheme="minorEastAsia"/>
                <w:sz w:val="20"/>
                <w:szCs w:val="20"/>
              </w:rPr>
              <w:t>As I mentioned earlier, we can only draft the response based on the agreements we have so far</w:t>
            </w:r>
            <w:r w:rsidR="00DD59D4">
              <w:rPr>
                <w:rFonts w:eastAsiaTheme="minorEastAsia"/>
                <w:sz w:val="20"/>
                <w:szCs w:val="20"/>
              </w:rPr>
              <w:t>. I would think it is business as usual to provide update if further agreements are made.</w:t>
            </w:r>
            <w:r w:rsidR="00C37D4E">
              <w:rPr>
                <w:rFonts w:eastAsiaTheme="minorEastAsia"/>
                <w:sz w:val="20"/>
                <w:szCs w:val="20"/>
              </w:rPr>
              <w:t xml:space="preserve"> I included in the LS draft already </w:t>
            </w:r>
            <w:r w:rsidR="00AE0018">
              <w:rPr>
                <w:rFonts w:eastAsiaTheme="minorEastAsia"/>
                <w:sz w:val="20"/>
                <w:szCs w:val="20"/>
              </w:rPr>
              <w:t>“</w:t>
            </w:r>
            <w:r w:rsidR="00AE0018" w:rsidRPr="00AE0018">
              <w:rPr>
                <w:rFonts w:eastAsiaTheme="minorEastAsia"/>
                <w:sz w:val="20"/>
                <w:szCs w:val="20"/>
                <w:lang w:val="en-GB"/>
              </w:rPr>
              <w:t>RAN1 will inform RAN4 if further progress is made on any of the aspects above.</w:t>
            </w:r>
            <w:r w:rsidR="00AE0018">
              <w:rPr>
                <w:rFonts w:eastAsiaTheme="minorEastAsia"/>
                <w:sz w:val="20"/>
                <w:szCs w:val="20"/>
              </w:rPr>
              <w:t>” Hopefully this can address some of the concerns.</w:t>
            </w:r>
          </w:p>
          <w:p w14:paraId="03A10360" w14:textId="695947C6" w:rsidR="00C37D4E" w:rsidRDefault="00AE0018" w:rsidP="00BD34EF">
            <w:pPr>
              <w:spacing w:after="0" w:line="240" w:lineRule="auto"/>
              <w:rPr>
                <w:rFonts w:eastAsiaTheme="minorEastAsia"/>
                <w:sz w:val="20"/>
                <w:szCs w:val="20"/>
              </w:rPr>
            </w:pPr>
            <w:r>
              <w:rPr>
                <w:rFonts w:eastAsiaTheme="minorEastAsia"/>
                <w:sz w:val="20"/>
                <w:szCs w:val="20"/>
              </w:rPr>
              <w:t xml:space="preserve">Now I also added </w:t>
            </w:r>
            <w:r w:rsidR="00C37D4E">
              <w:rPr>
                <w:rFonts w:eastAsiaTheme="minorEastAsia"/>
                <w:sz w:val="20"/>
                <w:szCs w:val="20"/>
              </w:rPr>
              <w:t>“</w:t>
            </w:r>
            <w:r w:rsidR="00C37D4E" w:rsidRPr="00395DAD">
              <w:rPr>
                <w:rFonts w:eastAsiaTheme="minorEastAsia"/>
                <w:color w:val="FF0000"/>
                <w:sz w:val="20"/>
                <w:szCs w:val="20"/>
                <w:lang w:val="en-GB"/>
              </w:rPr>
              <w:t>based on the progress until RAN1#112</w:t>
            </w:r>
            <w:r w:rsidR="00C37D4E">
              <w:rPr>
                <w:rFonts w:eastAsiaTheme="minorEastAsia"/>
                <w:sz w:val="20"/>
                <w:szCs w:val="20"/>
              </w:rPr>
              <w:t>”</w:t>
            </w:r>
            <w:r>
              <w:rPr>
                <w:rFonts w:eastAsiaTheme="minorEastAsia"/>
                <w:sz w:val="20"/>
                <w:szCs w:val="20"/>
              </w:rPr>
              <w:t xml:space="preserve"> in the LS draft.</w:t>
            </w:r>
          </w:p>
          <w:p w14:paraId="674DD427" w14:textId="1DE98D9C" w:rsidR="00AE0018" w:rsidRDefault="00AE0018" w:rsidP="00BD34EF">
            <w:pPr>
              <w:spacing w:after="0" w:line="240" w:lineRule="auto"/>
              <w:rPr>
                <w:rFonts w:eastAsiaTheme="minorEastAsia"/>
                <w:sz w:val="20"/>
                <w:szCs w:val="20"/>
              </w:rPr>
            </w:pPr>
            <w:r w:rsidRPr="00AE0018">
              <w:rPr>
                <w:rFonts w:eastAsiaTheme="minorEastAsia"/>
                <w:color w:val="FF0000"/>
                <w:sz w:val="20"/>
                <w:szCs w:val="20"/>
              </w:rPr>
              <w:t>Please check v001 in the Inbox folder.</w:t>
            </w:r>
          </w:p>
          <w:p w14:paraId="70B2448C" w14:textId="77777777" w:rsidR="00AE0018" w:rsidRDefault="00AE0018" w:rsidP="00BD34EF">
            <w:pPr>
              <w:spacing w:after="0" w:line="240" w:lineRule="auto"/>
              <w:rPr>
                <w:rFonts w:eastAsiaTheme="minorEastAsia"/>
                <w:sz w:val="20"/>
                <w:szCs w:val="20"/>
              </w:rPr>
            </w:pPr>
          </w:p>
          <w:p w14:paraId="40C1134F" w14:textId="77777777" w:rsidR="00DD59D4" w:rsidRDefault="00DD59D4" w:rsidP="00BD34EF">
            <w:pPr>
              <w:spacing w:after="0" w:line="240" w:lineRule="auto"/>
              <w:rPr>
                <w:rFonts w:eastAsiaTheme="minorEastAsia"/>
                <w:sz w:val="20"/>
                <w:szCs w:val="20"/>
              </w:rPr>
            </w:pPr>
            <w:r>
              <w:rPr>
                <w:rFonts w:eastAsiaTheme="minorEastAsia"/>
                <w:sz w:val="20"/>
                <w:szCs w:val="20"/>
              </w:rPr>
              <w:lastRenderedPageBreak/>
              <w:t xml:space="preserve">It seems that different companies would like to include different </w:t>
            </w:r>
            <w:r w:rsidR="006D39FC">
              <w:rPr>
                <w:rFonts w:eastAsiaTheme="minorEastAsia"/>
                <w:sz w:val="20"/>
                <w:szCs w:val="20"/>
              </w:rPr>
              <w:t xml:space="preserve">agreements in the LS. I tried to avoid including everything based on the guideline earlier, and chose to include those that are directly related to the </w:t>
            </w:r>
            <w:r w:rsidR="00412CFC">
              <w:rPr>
                <w:rFonts w:eastAsiaTheme="minorEastAsia"/>
                <w:sz w:val="20"/>
                <w:szCs w:val="20"/>
              </w:rPr>
              <w:t>targets (not much about evaluation methodology itself).</w:t>
            </w:r>
          </w:p>
          <w:p w14:paraId="2CE6BA29" w14:textId="77777777" w:rsidR="00412CFC" w:rsidRDefault="00412CFC" w:rsidP="00BD34EF">
            <w:pPr>
              <w:spacing w:after="0" w:line="240" w:lineRule="auto"/>
              <w:rPr>
                <w:rFonts w:eastAsiaTheme="minorEastAsia"/>
                <w:sz w:val="20"/>
                <w:szCs w:val="20"/>
              </w:rPr>
            </w:pPr>
          </w:p>
          <w:p w14:paraId="1020FA53" w14:textId="6A8AAF44" w:rsidR="00412CFC" w:rsidRDefault="00412CFC" w:rsidP="00BD34EF">
            <w:pPr>
              <w:spacing w:after="0" w:line="240" w:lineRule="auto"/>
              <w:rPr>
                <w:rFonts w:eastAsiaTheme="minorEastAsia"/>
                <w:sz w:val="20"/>
                <w:szCs w:val="20"/>
              </w:rPr>
            </w:pPr>
            <w:r>
              <w:rPr>
                <w:rFonts w:eastAsiaTheme="minorEastAsia"/>
                <w:sz w:val="20"/>
                <w:szCs w:val="20"/>
              </w:rPr>
              <w:t xml:space="preserve">@vivo, I understand the concern </w:t>
            </w:r>
            <w:r w:rsidR="006D745F">
              <w:rPr>
                <w:rFonts w:eastAsiaTheme="minorEastAsia"/>
                <w:sz w:val="20"/>
                <w:szCs w:val="20"/>
              </w:rPr>
              <w:t>of whether RAN4 understands the relative power unit, which was why I explicitly included the reference to TS 38.840.</w:t>
            </w:r>
            <w:r w:rsidR="006B3497">
              <w:rPr>
                <w:rFonts w:eastAsiaTheme="minorEastAsia"/>
                <w:sz w:val="20"/>
                <w:szCs w:val="20"/>
              </w:rPr>
              <w:t xml:space="preserve"> If it is really considered necessary, we can include the reference to </w:t>
            </w:r>
            <w:r w:rsidR="006B3497" w:rsidRPr="006B3497">
              <w:rPr>
                <w:rFonts w:eastAsiaTheme="minorEastAsia"/>
                <w:sz w:val="20"/>
                <w:szCs w:val="20"/>
              </w:rPr>
              <w:t>TR 38.875</w:t>
            </w:r>
            <w:r w:rsidR="006B3497">
              <w:rPr>
                <w:rFonts w:eastAsiaTheme="minorEastAsia"/>
                <w:sz w:val="20"/>
                <w:szCs w:val="20"/>
              </w:rPr>
              <w:t xml:space="preserve"> as well.</w:t>
            </w:r>
            <w:r w:rsidR="006C2985">
              <w:rPr>
                <w:rFonts w:eastAsiaTheme="minorEastAsia"/>
                <w:sz w:val="20"/>
                <w:szCs w:val="20"/>
              </w:rPr>
              <w:t xml:space="preserve"> I added a sentence for RedCap in bracket and we can discuss online whether it is necessary to have it or not. I would think RAN4 is capable of understanding the power model based on the references</w:t>
            </w:r>
            <w:r w:rsidR="0065345D">
              <w:rPr>
                <w:rFonts w:eastAsiaTheme="minorEastAsia"/>
                <w:sz w:val="20"/>
                <w:szCs w:val="20"/>
              </w:rPr>
              <w:t>, and it is actually better for them to look at the TR to understand the model instead of us providing some partial information in the LS reply</w:t>
            </w:r>
            <w:r w:rsidR="006C2985">
              <w:rPr>
                <w:rFonts w:eastAsiaTheme="minorEastAsia"/>
                <w:sz w:val="20"/>
                <w:szCs w:val="20"/>
              </w:rPr>
              <w:t>.</w:t>
            </w:r>
          </w:p>
          <w:p w14:paraId="2C28A5EF" w14:textId="059FF763" w:rsidR="00053C88" w:rsidRDefault="00053C88" w:rsidP="00BD34EF">
            <w:pPr>
              <w:spacing w:after="0" w:line="240" w:lineRule="auto"/>
              <w:rPr>
                <w:rFonts w:eastAsiaTheme="minorEastAsia"/>
                <w:sz w:val="20"/>
                <w:szCs w:val="20"/>
              </w:rPr>
            </w:pPr>
            <w:r>
              <w:rPr>
                <w:rFonts w:eastAsiaTheme="minorEastAsia"/>
                <w:sz w:val="20"/>
                <w:szCs w:val="20"/>
              </w:rPr>
              <w:t>@Huawei, it is not clear to me why we need to include the power model for the MR. RAN4 did not ask for it</w:t>
            </w:r>
            <w:r w:rsidR="00B0639A">
              <w:rPr>
                <w:rFonts w:eastAsiaTheme="minorEastAsia"/>
                <w:sz w:val="20"/>
                <w:szCs w:val="20"/>
              </w:rPr>
              <w:t>, and it is not clear that RAN4 even intends to study the MR</w:t>
            </w:r>
            <w:r>
              <w:rPr>
                <w:rFonts w:eastAsiaTheme="minorEastAsia"/>
                <w:sz w:val="20"/>
                <w:szCs w:val="20"/>
              </w:rPr>
              <w:t>. If they are interested, they can always find it in RAN1 agreements.</w:t>
            </w:r>
          </w:p>
          <w:p w14:paraId="15004BC0" w14:textId="46158179" w:rsidR="00852C7F" w:rsidRDefault="004F0986" w:rsidP="00BD34EF">
            <w:pPr>
              <w:spacing w:after="0" w:line="240" w:lineRule="auto"/>
              <w:rPr>
                <w:rFonts w:eastAsiaTheme="minorEastAsia"/>
                <w:sz w:val="20"/>
                <w:szCs w:val="20"/>
              </w:rPr>
            </w:pPr>
            <w:r>
              <w:rPr>
                <w:rFonts w:eastAsiaTheme="minorEastAsia"/>
                <w:sz w:val="20"/>
                <w:szCs w:val="20"/>
              </w:rPr>
              <w:t>@Huawei, I did not delete the first sentence “RAN</w:t>
            </w:r>
            <w:r w:rsidR="00D4257D">
              <w:rPr>
                <w:rFonts w:eastAsiaTheme="minorEastAsia"/>
                <w:sz w:val="20"/>
                <w:szCs w:val="20"/>
              </w:rPr>
              <w:t>1 has not reached any agreements…”, because it is a direct response to RAN4’s question (RAN4 is asking if we have any targets), and it is stating the fact. We can of course provide further related information.</w:t>
            </w:r>
          </w:p>
          <w:p w14:paraId="2632DF85" w14:textId="77777777" w:rsidR="004F0986" w:rsidRDefault="004F0986" w:rsidP="00BD34EF">
            <w:pPr>
              <w:spacing w:after="0" w:line="240" w:lineRule="auto"/>
              <w:rPr>
                <w:rFonts w:eastAsiaTheme="minorEastAsia"/>
                <w:sz w:val="20"/>
                <w:szCs w:val="20"/>
              </w:rPr>
            </w:pPr>
          </w:p>
          <w:p w14:paraId="76B3C1D0" w14:textId="34B49BFD" w:rsidR="006D6AEC" w:rsidRDefault="00464894" w:rsidP="00BD34EF">
            <w:pPr>
              <w:spacing w:after="0" w:line="240" w:lineRule="auto"/>
              <w:rPr>
                <w:rFonts w:eastAsiaTheme="minorEastAsia"/>
                <w:sz w:val="20"/>
                <w:szCs w:val="20"/>
              </w:rPr>
            </w:pPr>
            <w:r>
              <w:rPr>
                <w:rFonts w:eastAsiaTheme="minorEastAsia"/>
                <w:sz w:val="20"/>
                <w:szCs w:val="20"/>
              </w:rPr>
              <w:t xml:space="preserve">On the possible larger power values for WUR for OFDMA-based signals, I understand there are proposals for it and we will discuss it. But </w:t>
            </w:r>
            <w:r w:rsidR="00BD6F89">
              <w:rPr>
                <w:rFonts w:eastAsiaTheme="minorEastAsia"/>
                <w:sz w:val="20"/>
                <w:szCs w:val="20"/>
              </w:rPr>
              <w:t>we can always provide an update if</w:t>
            </w:r>
            <w:r>
              <w:rPr>
                <w:rFonts w:eastAsiaTheme="minorEastAsia"/>
                <w:sz w:val="20"/>
                <w:szCs w:val="20"/>
              </w:rPr>
              <w:t xml:space="preserve"> an agreement is reached.</w:t>
            </w:r>
            <w:r w:rsidR="00BD6F89">
              <w:rPr>
                <w:rFonts w:eastAsiaTheme="minorEastAsia"/>
                <w:sz w:val="20"/>
                <w:szCs w:val="20"/>
              </w:rPr>
              <w:t xml:space="preserve"> </w:t>
            </w:r>
          </w:p>
          <w:p w14:paraId="00646005" w14:textId="77777777" w:rsidR="006D6AEC" w:rsidRDefault="006D6AEC" w:rsidP="00BD34EF">
            <w:pPr>
              <w:spacing w:after="0" w:line="240" w:lineRule="auto"/>
              <w:rPr>
                <w:rFonts w:eastAsiaTheme="minorEastAsia"/>
                <w:sz w:val="20"/>
                <w:szCs w:val="20"/>
              </w:rPr>
            </w:pPr>
          </w:p>
          <w:p w14:paraId="4D9639A2" w14:textId="6DA0ECF7" w:rsidR="00852C7F" w:rsidRDefault="00852C7F" w:rsidP="00BD34EF">
            <w:pPr>
              <w:spacing w:after="0" w:line="240" w:lineRule="auto"/>
              <w:rPr>
                <w:rFonts w:eastAsiaTheme="minorEastAsia"/>
                <w:sz w:val="20"/>
                <w:szCs w:val="20"/>
              </w:rPr>
            </w:pPr>
            <w:r>
              <w:rPr>
                <w:rFonts w:eastAsiaTheme="minorEastAsia"/>
                <w:sz w:val="20"/>
                <w:szCs w:val="20"/>
              </w:rPr>
              <w:t>To address some of the comments, I separate</w:t>
            </w:r>
            <w:r w:rsidR="004F0986">
              <w:rPr>
                <w:rFonts w:eastAsiaTheme="minorEastAsia"/>
                <w:sz w:val="20"/>
                <w:szCs w:val="20"/>
              </w:rPr>
              <w:t>d the response for power consumption targets and coverage/SNR targets.</w:t>
            </w:r>
          </w:p>
          <w:p w14:paraId="5AF92CE2" w14:textId="77777777" w:rsidR="004F0986" w:rsidRDefault="004F0986" w:rsidP="00BD34EF">
            <w:pPr>
              <w:spacing w:after="0" w:line="240" w:lineRule="auto"/>
              <w:rPr>
                <w:rFonts w:eastAsiaTheme="minorEastAsia"/>
                <w:sz w:val="20"/>
                <w:szCs w:val="20"/>
              </w:rPr>
            </w:pPr>
          </w:p>
          <w:p w14:paraId="5FC9943A" w14:textId="77777777" w:rsidR="0065345D" w:rsidRDefault="0065345D" w:rsidP="00BD34EF">
            <w:pPr>
              <w:spacing w:after="0" w:line="240" w:lineRule="auto"/>
              <w:rPr>
                <w:rFonts w:eastAsiaTheme="minorEastAsia"/>
                <w:sz w:val="20"/>
                <w:szCs w:val="20"/>
              </w:rPr>
            </w:pPr>
          </w:p>
          <w:p w14:paraId="1B6734A3" w14:textId="47173687" w:rsidR="00C07FFA" w:rsidRDefault="00C07FFA" w:rsidP="00C07FFA">
            <w:pPr>
              <w:pStyle w:val="Heading4"/>
              <w:numPr>
                <w:ilvl w:val="0"/>
                <w:numId w:val="0"/>
              </w:numPr>
              <w:spacing w:before="0" w:after="0"/>
              <w:rPr>
                <w:b/>
                <w:bCs/>
                <w:sz w:val="20"/>
                <w:szCs w:val="20"/>
                <w:lang w:val="en-GB"/>
              </w:rPr>
            </w:pPr>
            <w:r>
              <w:rPr>
                <w:b/>
                <w:bCs/>
                <w:sz w:val="20"/>
                <w:szCs w:val="20"/>
                <w:highlight w:val="yellow"/>
                <w:lang w:val="en-GB"/>
              </w:rPr>
              <w:t>Proposal 1-2r1:</w:t>
            </w:r>
          </w:p>
          <w:p w14:paraId="615B0297" w14:textId="77777777" w:rsidR="00C07FFA" w:rsidRDefault="00C07FFA" w:rsidP="00C07FFA">
            <w:pPr>
              <w:spacing w:after="0"/>
              <w:rPr>
                <w:sz w:val="20"/>
                <w:szCs w:val="20"/>
                <w:lang w:val="en-GB"/>
              </w:rPr>
            </w:pPr>
            <w:r>
              <w:rPr>
                <w:sz w:val="20"/>
                <w:szCs w:val="20"/>
                <w:lang w:val="en-GB"/>
              </w:rPr>
              <w:t>Provide the following response to RAN4 on “</w:t>
            </w:r>
            <w:r>
              <w:rPr>
                <w:rFonts w:eastAsia="SimSun"/>
                <w:sz w:val="20"/>
                <w:lang w:eastAsia="en-US"/>
              </w:rPr>
              <w:t>Power consumption, coverage and SNR targets</w:t>
            </w:r>
            <w:r>
              <w:rPr>
                <w:sz w:val="20"/>
                <w:szCs w:val="20"/>
                <w:lang w:val="en-GB"/>
              </w:rPr>
              <w:t>”:</w:t>
            </w:r>
          </w:p>
          <w:p w14:paraId="2C9DB7E1" w14:textId="22C7CC1D" w:rsidR="00CD666D" w:rsidRPr="00CD666D" w:rsidRDefault="00C07FFA" w:rsidP="00C07FFA">
            <w:pPr>
              <w:pStyle w:val="ListParagraph"/>
              <w:numPr>
                <w:ilvl w:val="0"/>
                <w:numId w:val="7"/>
              </w:numPr>
              <w:spacing w:after="0"/>
              <w:ind w:leftChars="0"/>
              <w:rPr>
                <w:szCs w:val="20"/>
              </w:rPr>
            </w:pPr>
            <w:r w:rsidRPr="00B0639A">
              <w:rPr>
                <w:color w:val="FF0000"/>
                <w:szCs w:val="20"/>
              </w:rPr>
              <w:t xml:space="preserve">RAN1 has not reached any agreements on </w:t>
            </w:r>
            <w:r w:rsidR="00852C7F">
              <w:rPr>
                <w:color w:val="FF0000"/>
                <w:szCs w:val="20"/>
              </w:rPr>
              <w:t xml:space="preserve">LP-WUR </w:t>
            </w:r>
            <w:r w:rsidRPr="00B0639A">
              <w:rPr>
                <w:color w:val="FF0000"/>
                <w:szCs w:val="20"/>
              </w:rPr>
              <w:t>power consumption targets.</w:t>
            </w:r>
            <w:r w:rsidR="00053C88" w:rsidRPr="00B0639A">
              <w:rPr>
                <w:color w:val="FF0000"/>
                <w:szCs w:val="20"/>
              </w:rPr>
              <w:t xml:space="preserve"> </w:t>
            </w:r>
            <w:r w:rsidR="001F26B0">
              <w:rPr>
                <w:color w:val="FF0000"/>
                <w:szCs w:val="20"/>
              </w:rPr>
              <w:t xml:space="preserve">RAN1 is still </w:t>
            </w:r>
            <w:r w:rsidR="006D6AEC">
              <w:rPr>
                <w:color w:val="FF0000"/>
                <w:szCs w:val="20"/>
              </w:rPr>
              <w:t xml:space="preserve">studying </w:t>
            </w:r>
            <w:r w:rsidR="001F26B0">
              <w:rPr>
                <w:color w:val="FF0000"/>
                <w:szCs w:val="20"/>
              </w:rPr>
              <w:t>it.</w:t>
            </w:r>
          </w:p>
          <w:p w14:paraId="5E1D53E8" w14:textId="554AAB62" w:rsidR="00C07FFA" w:rsidRPr="00053C88" w:rsidRDefault="00C07FFA" w:rsidP="00CD666D">
            <w:pPr>
              <w:pStyle w:val="ListParagraph"/>
              <w:numPr>
                <w:ilvl w:val="1"/>
                <w:numId w:val="7"/>
              </w:numPr>
              <w:spacing w:after="0"/>
              <w:ind w:leftChars="0"/>
              <w:rPr>
                <w:szCs w:val="20"/>
              </w:rPr>
            </w:pPr>
            <w:r w:rsidRPr="00053C88">
              <w:rPr>
                <w:szCs w:val="20"/>
              </w:rPr>
              <w:t xml:space="preserve">For the power consumption of LP-WUR, the following power model was agreed for evaluation purpose. Note that the power consumption is defined as the relative power w.r.t. the deep sleep state of the main radio following the </w:t>
            </w:r>
            <w:r w:rsidR="00C32BF9" w:rsidRPr="00C32BF9">
              <w:rPr>
                <w:color w:val="FF0000"/>
                <w:szCs w:val="20"/>
              </w:rPr>
              <w:t xml:space="preserve">non-RedCap </w:t>
            </w:r>
            <w:r w:rsidRPr="00053C88">
              <w:rPr>
                <w:szCs w:val="20"/>
              </w:rPr>
              <w:t>UE power model defined in TR 38.840.</w:t>
            </w:r>
            <w:r w:rsidR="00C32BF9">
              <w:rPr>
                <w:szCs w:val="20"/>
              </w:rPr>
              <w:t xml:space="preserve"> </w:t>
            </w:r>
            <w:r w:rsidR="00C32BF9" w:rsidRPr="00C32BF9">
              <w:rPr>
                <w:color w:val="FF0000"/>
                <w:szCs w:val="20"/>
              </w:rPr>
              <w:t>[The UE power model for RedCap UEs can be found in TR 38.875.]</w:t>
            </w:r>
          </w:p>
          <w:tbl>
            <w:tblPr>
              <w:tblStyle w:val="TableGrid"/>
              <w:tblpPr w:leftFromText="180" w:rightFromText="180" w:vertAnchor="text" w:horzAnchor="margin" w:tblpXSpec="center" w:tblpY="35"/>
              <w:tblOverlap w:val="never"/>
              <w:tblW w:w="7470" w:type="dxa"/>
              <w:tblLook w:val="04A0" w:firstRow="1" w:lastRow="0" w:firstColumn="1" w:lastColumn="0" w:noHBand="0" w:noVBand="1"/>
            </w:tblPr>
            <w:tblGrid>
              <w:gridCol w:w="8190"/>
            </w:tblGrid>
            <w:tr w:rsidR="00053C88" w14:paraId="56F56C9A" w14:textId="77777777" w:rsidTr="00053C88">
              <w:tc>
                <w:tcPr>
                  <w:tcW w:w="7470" w:type="dxa"/>
                </w:tcPr>
                <w:p w14:paraId="1C8E7C50" w14:textId="77777777" w:rsidR="00053C88" w:rsidRDefault="00053C88" w:rsidP="00053C88">
                  <w:pPr>
                    <w:tabs>
                      <w:tab w:val="left" w:pos="1440"/>
                    </w:tabs>
                    <w:spacing w:after="0"/>
                    <w:ind w:left="1440" w:hanging="1440"/>
                    <w:rPr>
                      <w:rFonts w:ascii="Times" w:eastAsia="Batang" w:hAnsi="Times"/>
                      <w:b/>
                      <w:bCs/>
                      <w:sz w:val="20"/>
                      <w:highlight w:val="green"/>
                      <w:lang w:val="en-GB"/>
                    </w:rPr>
                  </w:pPr>
                  <w:r>
                    <w:rPr>
                      <w:rFonts w:ascii="Times" w:eastAsia="Batang" w:hAnsi="Times"/>
                      <w:b/>
                      <w:bCs/>
                      <w:sz w:val="20"/>
                      <w:highlight w:val="green"/>
                      <w:lang w:val="en-GB"/>
                    </w:rPr>
                    <w:t>Agreement</w:t>
                  </w:r>
                </w:p>
                <w:p w14:paraId="2143CAC7" w14:textId="77777777" w:rsidR="00053C88" w:rsidRDefault="00053C88" w:rsidP="00053C88">
                  <w:pPr>
                    <w:spacing w:after="0"/>
                    <w:rPr>
                      <w:rFonts w:ascii="Times" w:eastAsia="Calibri" w:hAnsi="Times" w:cs="Times"/>
                      <w:sz w:val="20"/>
                      <w:szCs w:val="20"/>
                    </w:rPr>
                  </w:pPr>
                  <w:r>
                    <w:rPr>
                      <w:rFonts w:ascii="Times" w:eastAsia="Calibri" w:hAnsi="Times" w:cs="Times"/>
                      <w:sz w:val="20"/>
                      <w:szCs w:val="20"/>
                    </w:rPr>
                    <w:t>The following power model for LP-WUR is used for evaluation for FR1,</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1F104C" w:rsidRPr="001F104C" w14:paraId="39B92F12" w14:textId="77777777" w:rsidTr="00F03BBA">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tcPr>
                      <w:p w14:paraId="40C6F33C" w14:textId="77777777" w:rsidR="00053C88" w:rsidRPr="001F104C" w:rsidRDefault="00053C88" w:rsidP="00053C88">
                        <w:pPr>
                          <w:keepNext/>
                          <w:spacing w:after="0" w:line="252" w:lineRule="auto"/>
                          <w:jc w:val="center"/>
                          <w:rPr>
                            <w:rFonts w:ascii="Times" w:eastAsia="SimSun" w:hAnsi="Times" w:cs="Times"/>
                            <w:b/>
                            <w:bCs/>
                            <w:sz w:val="20"/>
                            <w:szCs w:val="20"/>
                          </w:rPr>
                        </w:pPr>
                        <w:r w:rsidRPr="001F104C">
                          <w:rPr>
                            <w:rFonts w:ascii="Times" w:eastAsia="SimSun" w:hAnsi="Times" w:cs="Times"/>
                            <w:b/>
                            <w:bCs/>
                            <w:sz w:val="20"/>
                            <w:szCs w:val="20"/>
                          </w:rPr>
                          <w:t>Power State</w:t>
                        </w:r>
                      </w:p>
                    </w:tc>
                    <w:tc>
                      <w:tcPr>
                        <w:tcW w:w="3552" w:type="dxa"/>
                        <w:tcBorders>
                          <w:top w:val="single" w:sz="8" w:space="0" w:color="auto"/>
                          <w:left w:val="nil"/>
                          <w:bottom w:val="single" w:sz="8" w:space="0" w:color="auto"/>
                          <w:right w:val="single" w:sz="8" w:space="0" w:color="auto"/>
                        </w:tcBorders>
                        <w:vAlign w:val="center"/>
                      </w:tcPr>
                      <w:p w14:paraId="2B6E0E74" w14:textId="77777777" w:rsidR="00053C88" w:rsidRPr="001F104C" w:rsidRDefault="00053C88" w:rsidP="00053C88">
                        <w:pPr>
                          <w:keepNext/>
                          <w:spacing w:after="0" w:line="252" w:lineRule="auto"/>
                          <w:jc w:val="center"/>
                          <w:rPr>
                            <w:rFonts w:ascii="Times" w:eastAsia="SimSun" w:hAnsi="Times" w:cs="Times"/>
                            <w:b/>
                            <w:bCs/>
                            <w:sz w:val="20"/>
                            <w:szCs w:val="20"/>
                          </w:rPr>
                        </w:pPr>
                        <w:r w:rsidRPr="001F104C">
                          <w:rPr>
                            <w:rFonts w:ascii="Times" w:eastAsia="SimSun" w:hAnsi="Times" w:cs="Times"/>
                            <w:b/>
                            <w:bCs/>
                            <w:sz w:val="20"/>
                            <w:szCs w:val="20"/>
                          </w:rPr>
                          <w:t>Relative Power (unit)</w:t>
                        </w:r>
                      </w:p>
                    </w:tc>
                    <w:tc>
                      <w:tcPr>
                        <w:tcW w:w="2380" w:type="dxa"/>
                        <w:tcBorders>
                          <w:top w:val="single" w:sz="8" w:space="0" w:color="auto"/>
                          <w:left w:val="nil"/>
                          <w:bottom w:val="single" w:sz="8" w:space="0" w:color="auto"/>
                          <w:right w:val="single" w:sz="8" w:space="0" w:color="auto"/>
                        </w:tcBorders>
                        <w:vAlign w:val="center"/>
                      </w:tcPr>
                      <w:p w14:paraId="382D40D2" w14:textId="77777777" w:rsidR="00053C88" w:rsidRPr="001F104C" w:rsidRDefault="00053C88" w:rsidP="00053C88">
                        <w:pPr>
                          <w:keepNext/>
                          <w:spacing w:after="0" w:line="252" w:lineRule="auto"/>
                          <w:jc w:val="center"/>
                          <w:rPr>
                            <w:rFonts w:ascii="Times" w:eastAsia="SimSun" w:hAnsi="Times" w:cs="Times"/>
                            <w:b/>
                            <w:bCs/>
                            <w:sz w:val="20"/>
                            <w:szCs w:val="20"/>
                          </w:rPr>
                        </w:pPr>
                        <w:r w:rsidRPr="001F104C">
                          <w:rPr>
                            <w:rFonts w:ascii="Times" w:eastAsia="SimSun" w:hAnsi="Times" w:cs="Times"/>
                            <w:b/>
                            <w:bCs/>
                            <w:sz w:val="20"/>
                            <w:szCs w:val="20"/>
                          </w:rPr>
                          <w:t>Transition energy:</w:t>
                        </w:r>
                      </w:p>
                      <w:p w14:paraId="3B1C9979" w14:textId="77777777" w:rsidR="00053C88" w:rsidRPr="001F104C" w:rsidRDefault="00053C88" w:rsidP="00053C88">
                        <w:pPr>
                          <w:keepNext/>
                          <w:spacing w:after="0" w:line="252" w:lineRule="auto"/>
                          <w:jc w:val="center"/>
                          <w:rPr>
                            <w:rFonts w:ascii="Times" w:eastAsia="SimSun" w:hAnsi="Times" w:cs="Times"/>
                            <w:b/>
                            <w:bCs/>
                            <w:sz w:val="20"/>
                            <w:szCs w:val="20"/>
                          </w:rPr>
                        </w:pPr>
                        <w:r w:rsidRPr="001F104C">
                          <w:rPr>
                            <w:rFonts w:ascii="Times" w:eastAsia="SimSun" w:hAnsi="Times" w:cs="Times"/>
                            <w:b/>
                            <w:bCs/>
                            <w:sz w:val="20"/>
                            <w:szCs w:val="20"/>
                          </w:rPr>
                          <w:t>(unit multiplied by ms)</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533880FC" w14:textId="77777777" w:rsidR="00053C88" w:rsidRPr="001F104C" w:rsidRDefault="00053C88" w:rsidP="00053C88">
                        <w:pPr>
                          <w:keepNext/>
                          <w:spacing w:after="0" w:line="252" w:lineRule="auto"/>
                          <w:jc w:val="center"/>
                          <w:rPr>
                            <w:rFonts w:ascii="Times" w:eastAsia="SimSun" w:hAnsi="Times" w:cs="Times"/>
                            <w:b/>
                            <w:bCs/>
                            <w:sz w:val="20"/>
                            <w:szCs w:val="20"/>
                          </w:rPr>
                        </w:pPr>
                        <w:r w:rsidRPr="001F104C">
                          <w:rPr>
                            <w:rFonts w:ascii="Times" w:eastAsia="SimSun" w:hAnsi="Times" w:cs="Times"/>
                            <w:b/>
                            <w:bCs/>
                            <w:sz w:val="20"/>
                            <w:szCs w:val="20"/>
                          </w:rPr>
                          <w:t>Ramp-up time</w:t>
                        </w:r>
                        <w:r w:rsidRPr="001F104C">
                          <w:rPr>
                            <w:rFonts w:ascii="Times" w:eastAsia="SimSun" w:hAnsi="Times" w:cs="Times"/>
                            <w:b/>
                            <w:bCs/>
                            <w:sz w:val="20"/>
                            <w:szCs w:val="20"/>
                          </w:rPr>
                          <w:br/>
                          <w:t>T</w:t>
                        </w:r>
                        <w:r w:rsidRPr="001F104C">
                          <w:rPr>
                            <w:rFonts w:ascii="Times" w:eastAsia="SimSun" w:hAnsi="Times" w:cs="Times"/>
                            <w:b/>
                            <w:bCs/>
                            <w:sz w:val="20"/>
                            <w:szCs w:val="20"/>
                            <w:vertAlign w:val="subscript"/>
                          </w:rPr>
                          <w:t xml:space="preserve">LR, ramp-up </w:t>
                        </w:r>
                        <w:r w:rsidRPr="001F104C">
                          <w:rPr>
                            <w:rFonts w:ascii="Times" w:eastAsia="SimSun" w:hAnsi="Times" w:cs="Times"/>
                            <w:b/>
                            <w:bCs/>
                            <w:sz w:val="20"/>
                            <w:szCs w:val="20"/>
                          </w:rPr>
                          <w:t>(ms)</w:t>
                        </w:r>
                      </w:p>
                    </w:tc>
                  </w:tr>
                  <w:tr w:rsidR="001F104C" w:rsidRPr="001F104C" w14:paraId="636DD724" w14:textId="77777777" w:rsidTr="00F03BBA">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04F921E"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57A554CD"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CB31662"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sz w:val="20"/>
                            <w:szCs w:val="20"/>
                          </w:rPr>
                          <w:t>[T</w:t>
                        </w:r>
                        <w:r w:rsidRPr="001F104C">
                          <w:rPr>
                            <w:rFonts w:ascii="Times" w:eastAsia="Calibri" w:hAnsi="Times" w:cs="Times"/>
                            <w:sz w:val="20"/>
                            <w:szCs w:val="20"/>
                            <w:vertAlign w:val="subscript"/>
                          </w:rPr>
                          <w:t>LR, ramp-up</w:t>
                        </w:r>
                        <w:r w:rsidRPr="001F104C">
                          <w:rPr>
                            <w:rFonts w:ascii="Times" w:eastAsia="Calibri" w:hAnsi="Times" w:cs="Times"/>
                            <w:sz w:val="20"/>
                            <w:szCs w:val="20"/>
                          </w:rPr>
                          <w:t xml:space="preserve"> *(P</w:t>
                        </w:r>
                        <w:r w:rsidRPr="001F104C">
                          <w:rPr>
                            <w:rFonts w:ascii="Times" w:eastAsia="Calibri" w:hAnsi="Times" w:cs="Times"/>
                            <w:sz w:val="20"/>
                            <w:szCs w:val="20"/>
                            <w:vertAlign w:val="subscript"/>
                          </w:rPr>
                          <w:t>ON</w:t>
                        </w:r>
                        <w:r w:rsidRPr="001F104C">
                          <w:rPr>
                            <w:rFonts w:ascii="Times" w:eastAsia="Calibri" w:hAnsi="Times" w:cs="Times"/>
                            <w:sz w:val="20"/>
                            <w:szCs w:val="20"/>
                          </w:rPr>
                          <w:t>+P</w:t>
                        </w:r>
                        <w:r w:rsidRPr="001F104C">
                          <w:rPr>
                            <w:rFonts w:ascii="Times" w:eastAsia="Calibri" w:hAnsi="Times" w:cs="Times"/>
                            <w:sz w:val="20"/>
                            <w:szCs w:val="20"/>
                            <w:vertAlign w:val="subscript"/>
                          </w:rPr>
                          <w:t>OFF</w:t>
                        </w:r>
                        <w:r w:rsidRPr="001F104C">
                          <w:rPr>
                            <w:rFonts w:ascii="Times" w:eastAsia="Calibri" w:hAnsi="Times" w:cs="Times"/>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7D6EAC9A"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sz w:val="20"/>
                            <w:szCs w:val="20"/>
                          </w:rPr>
                          <w:t>T</w:t>
                        </w:r>
                        <w:r w:rsidRPr="001F104C">
                          <w:rPr>
                            <w:rFonts w:ascii="Times" w:eastAsia="Calibri" w:hAnsi="Times" w:cs="Times"/>
                            <w:sz w:val="20"/>
                            <w:szCs w:val="20"/>
                            <w:vertAlign w:val="subscript"/>
                          </w:rPr>
                          <w:t>LR, ramp-up</w:t>
                        </w:r>
                        <w:r w:rsidRPr="001F104C">
                          <w:rPr>
                            <w:rFonts w:ascii="Times" w:eastAsia="Calibri" w:hAnsi="Times" w:cs="Times"/>
                            <w:sz w:val="20"/>
                            <w:szCs w:val="20"/>
                          </w:rPr>
                          <w:t xml:space="preserve"> = FFS, and company to report T</w:t>
                        </w:r>
                        <w:r w:rsidRPr="001F104C">
                          <w:rPr>
                            <w:rFonts w:ascii="Times" w:eastAsia="Calibri" w:hAnsi="Times" w:cs="Times"/>
                            <w:sz w:val="20"/>
                            <w:szCs w:val="20"/>
                            <w:vertAlign w:val="subscript"/>
                          </w:rPr>
                          <w:t>LR, ramp-up</w:t>
                        </w:r>
                      </w:p>
                      <w:p w14:paraId="19E08BA8"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sz w:val="20"/>
                            <w:szCs w:val="20"/>
                          </w:rPr>
                          <w:t> </w:t>
                        </w:r>
                      </w:p>
                      <w:p w14:paraId="565A5B4F"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sz w:val="20"/>
                            <w:szCs w:val="20"/>
                          </w:rPr>
                          <w:t>FFS: Relation between Receiver architecture and its relative power and value of T</w:t>
                        </w:r>
                        <w:r w:rsidRPr="001F104C">
                          <w:rPr>
                            <w:rFonts w:ascii="Times" w:eastAsia="Calibri" w:hAnsi="Times" w:cs="Times"/>
                            <w:sz w:val="20"/>
                            <w:szCs w:val="20"/>
                            <w:vertAlign w:val="subscript"/>
                          </w:rPr>
                          <w:t>LR, ramp-up</w:t>
                        </w:r>
                      </w:p>
                    </w:tc>
                  </w:tr>
                  <w:tr w:rsidR="001F104C" w:rsidRPr="001F104C" w14:paraId="7A654D5F" w14:textId="77777777" w:rsidTr="00F03BBA">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07E35A12"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b/>
                            <w:bCs/>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tcPr>
                      <w:p w14:paraId="38031DC9"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strike/>
                            <w:sz w:val="20"/>
                            <w:szCs w:val="20"/>
                          </w:rPr>
                          <w:t>0.005/</w:t>
                        </w:r>
                        <w:r w:rsidRPr="001F104C">
                          <w:rPr>
                            <w:rFonts w:ascii="Times" w:eastAsia="Calibri" w:hAnsi="Times" w:cs="Times"/>
                            <w:sz w:val="20"/>
                            <w:szCs w:val="20"/>
                          </w:rPr>
                          <w:t>0.01/</w:t>
                        </w:r>
                        <w:r w:rsidRPr="001F104C">
                          <w:rPr>
                            <w:rFonts w:ascii="Times" w:eastAsia="Calibri" w:hAnsi="Times" w:cs="Times"/>
                            <w:strike/>
                            <w:sz w:val="20"/>
                            <w:szCs w:val="20"/>
                          </w:rPr>
                          <w:t>0.02/0.03/</w:t>
                        </w:r>
                        <w:r w:rsidRPr="001F104C">
                          <w:rPr>
                            <w:rFonts w:ascii="Times" w:eastAsia="Calibri" w:hAnsi="Times" w:cs="Times"/>
                            <w:sz w:val="20"/>
                            <w:szCs w:val="20"/>
                          </w:rPr>
                          <w:t>0.05/0.1/</w:t>
                        </w:r>
                        <w:r w:rsidRPr="001F104C">
                          <w:rPr>
                            <w:rFonts w:ascii="Times" w:eastAsia="Calibri" w:hAnsi="Times" w:cs="Times"/>
                            <w:strike/>
                            <w:sz w:val="20"/>
                            <w:szCs w:val="20"/>
                          </w:rPr>
                          <w:t>0.2/</w:t>
                        </w:r>
                        <w:r w:rsidRPr="001F104C">
                          <w:rPr>
                            <w:rFonts w:ascii="Times" w:eastAsia="Calibri" w:hAnsi="Times" w:cs="Times"/>
                            <w:sz w:val="20"/>
                            <w:szCs w:val="20"/>
                          </w:rPr>
                          <w:t>0.5/1/2/4</w:t>
                        </w:r>
                      </w:p>
                      <w:p w14:paraId="6A9A792A" w14:textId="77777777" w:rsidR="00053C88" w:rsidRPr="001F104C" w:rsidRDefault="00053C88" w:rsidP="00053C88">
                        <w:pPr>
                          <w:spacing w:after="0"/>
                          <w:jc w:val="center"/>
                          <w:rPr>
                            <w:rFonts w:ascii="Times" w:eastAsia="Calibri" w:hAnsi="Times" w:cs="Times"/>
                            <w:sz w:val="20"/>
                            <w:szCs w:val="20"/>
                          </w:rPr>
                        </w:pPr>
                        <w:r w:rsidRPr="001F104C">
                          <w:rPr>
                            <w:rFonts w:ascii="Times" w:eastAsia="Calibri" w:hAnsi="Times" w:cs="Times"/>
                            <w:sz w:val="20"/>
                            <w:szCs w:val="20"/>
                          </w:rPr>
                          <w:t>FFS: If other values are needed</w:t>
                        </w:r>
                      </w:p>
                    </w:tc>
                    <w:tc>
                      <w:tcPr>
                        <w:tcW w:w="2380" w:type="dxa"/>
                        <w:vMerge/>
                        <w:tcBorders>
                          <w:top w:val="nil"/>
                          <w:left w:val="nil"/>
                          <w:bottom w:val="single" w:sz="8" w:space="0" w:color="auto"/>
                          <w:right w:val="single" w:sz="8" w:space="0" w:color="auto"/>
                        </w:tcBorders>
                        <w:vAlign w:val="center"/>
                      </w:tcPr>
                      <w:p w14:paraId="43273598" w14:textId="77777777" w:rsidR="00053C88" w:rsidRPr="001F104C" w:rsidRDefault="00053C88" w:rsidP="00053C88">
                        <w:pPr>
                          <w:tabs>
                            <w:tab w:val="left" w:pos="1440"/>
                          </w:tabs>
                          <w:spacing w:after="0"/>
                          <w:ind w:left="1440" w:hanging="1440"/>
                          <w:rPr>
                            <w:rFonts w:ascii="Times" w:eastAsia="Batang" w:hAnsi="Times" w:cs="Times"/>
                            <w:sz w:val="20"/>
                            <w:szCs w:val="20"/>
                            <w:lang w:val="en-GB" w:eastAsia="en-US"/>
                          </w:rPr>
                        </w:pPr>
                      </w:p>
                    </w:tc>
                    <w:tc>
                      <w:tcPr>
                        <w:tcW w:w="2113" w:type="dxa"/>
                        <w:vMerge/>
                        <w:tcBorders>
                          <w:top w:val="nil"/>
                          <w:left w:val="nil"/>
                          <w:bottom w:val="single" w:sz="8" w:space="0" w:color="auto"/>
                          <w:right w:val="single" w:sz="8" w:space="0" w:color="auto"/>
                        </w:tcBorders>
                        <w:vAlign w:val="center"/>
                      </w:tcPr>
                      <w:p w14:paraId="523FF34A" w14:textId="77777777" w:rsidR="00053C88" w:rsidRPr="001F104C" w:rsidRDefault="00053C88" w:rsidP="00053C88">
                        <w:pPr>
                          <w:tabs>
                            <w:tab w:val="left" w:pos="1440"/>
                          </w:tabs>
                          <w:spacing w:after="0"/>
                          <w:ind w:left="1440" w:hanging="1440"/>
                          <w:rPr>
                            <w:rFonts w:ascii="Times" w:eastAsia="Batang" w:hAnsi="Times" w:cs="Times"/>
                            <w:sz w:val="20"/>
                            <w:szCs w:val="20"/>
                            <w:lang w:val="en-GB" w:eastAsia="en-US"/>
                          </w:rPr>
                        </w:pPr>
                      </w:p>
                    </w:tc>
                  </w:tr>
                </w:tbl>
                <w:p w14:paraId="1B564082" w14:textId="77777777" w:rsidR="00053C88" w:rsidRDefault="00053C88" w:rsidP="00053C88">
                  <w:pPr>
                    <w:spacing w:after="0"/>
                    <w:rPr>
                      <w:rFonts w:ascii="Times" w:eastAsia="Calibri" w:hAnsi="Times" w:cs="Times"/>
                      <w:sz w:val="20"/>
                      <w:szCs w:val="20"/>
                    </w:rPr>
                  </w:pPr>
                  <w:r>
                    <w:rPr>
                      <w:rFonts w:ascii="Times" w:eastAsia="Calibri" w:hAnsi="Times" w:cs="Times"/>
                      <w:sz w:val="20"/>
                      <w:szCs w:val="20"/>
                    </w:rPr>
                    <w:t>FFS: whether further categorization/sub-categorization is needed and how.</w:t>
                  </w:r>
                </w:p>
              </w:tc>
            </w:tr>
          </w:tbl>
          <w:p w14:paraId="3D8EFA1C" w14:textId="7F5700DE" w:rsidR="00C07FFA" w:rsidRPr="00A62217" w:rsidRDefault="00C07FFA" w:rsidP="00C07FFA">
            <w:pPr>
              <w:pStyle w:val="ListParagraph"/>
              <w:numPr>
                <w:ilvl w:val="0"/>
                <w:numId w:val="7"/>
              </w:numPr>
              <w:spacing w:after="0"/>
              <w:ind w:leftChars="0"/>
              <w:rPr>
                <w:color w:val="FF0000"/>
                <w:szCs w:val="20"/>
              </w:rPr>
            </w:pPr>
            <w:r w:rsidRPr="00A62217">
              <w:rPr>
                <w:color w:val="FF0000"/>
                <w:szCs w:val="20"/>
              </w:rPr>
              <w:t xml:space="preserve">RAN1 has not reached any agreements on </w:t>
            </w:r>
            <w:r w:rsidR="007F17B2" w:rsidRPr="00A62217">
              <w:rPr>
                <w:color w:val="FF0000"/>
                <w:szCs w:val="20"/>
              </w:rPr>
              <w:t>the</w:t>
            </w:r>
            <w:r w:rsidRPr="00A62217">
              <w:rPr>
                <w:color w:val="FF0000"/>
                <w:szCs w:val="20"/>
              </w:rPr>
              <w:t xml:space="preserve"> coverage and SNR targets</w:t>
            </w:r>
            <w:r w:rsidR="007F17B2" w:rsidRPr="00A62217">
              <w:rPr>
                <w:color w:val="FF0000"/>
                <w:szCs w:val="20"/>
              </w:rPr>
              <w:t xml:space="preserve"> for LP-WUR</w:t>
            </w:r>
            <w:r w:rsidRPr="00A62217">
              <w:rPr>
                <w:color w:val="FF0000"/>
                <w:szCs w:val="20"/>
              </w:rPr>
              <w:t>. RAN1 is still studying these aspects.</w:t>
            </w:r>
          </w:p>
          <w:p w14:paraId="1D29B738" w14:textId="75F9F7DF" w:rsidR="0065345D" w:rsidRPr="00A62217" w:rsidRDefault="00A62217" w:rsidP="00A62217">
            <w:pPr>
              <w:pStyle w:val="ListParagraph"/>
              <w:numPr>
                <w:ilvl w:val="1"/>
                <w:numId w:val="7"/>
              </w:numPr>
              <w:spacing w:after="0"/>
              <w:ind w:leftChars="0"/>
              <w:rPr>
                <w:color w:val="FF0000"/>
                <w:szCs w:val="20"/>
              </w:rPr>
            </w:pPr>
            <w:r w:rsidRPr="00CD666D">
              <w:rPr>
                <w:rFonts w:cs="Times"/>
                <w:color w:val="FF0000"/>
                <w:szCs w:val="20"/>
                <w:bdr w:val="none" w:sz="0" w:space="0" w:color="auto" w:frame="1"/>
                <w:lang w:eastAsia="ko-KR"/>
              </w:rPr>
              <w:t>For evaluation of the coverage of LP-WUS</w:t>
            </w:r>
            <w:r w:rsidRPr="00A62217">
              <w:rPr>
                <w:rFonts w:cs="Times"/>
                <w:color w:val="FF0000"/>
                <w:szCs w:val="20"/>
                <w:bdr w:val="none" w:sz="0" w:space="0" w:color="auto" w:frame="1"/>
                <w:lang w:eastAsia="ko-KR"/>
              </w:rPr>
              <w:t>, RAN1 has agreed to use MIL as the metric, with more details in the following agreement.</w:t>
            </w:r>
          </w:p>
          <w:tbl>
            <w:tblPr>
              <w:tblStyle w:val="TableGrid"/>
              <w:tblW w:w="0" w:type="auto"/>
              <w:tblLook w:val="04A0" w:firstRow="1" w:lastRow="0" w:firstColumn="1" w:lastColumn="0" w:noHBand="0" w:noVBand="1"/>
            </w:tblPr>
            <w:tblGrid>
              <w:gridCol w:w="8190"/>
            </w:tblGrid>
            <w:tr w:rsidR="00A62217" w:rsidRPr="00A62217" w14:paraId="63F104EE" w14:textId="77777777" w:rsidTr="00CD666D">
              <w:tc>
                <w:tcPr>
                  <w:tcW w:w="8190" w:type="dxa"/>
                </w:tcPr>
                <w:p w14:paraId="6AC6FB40" w14:textId="77777777" w:rsidR="00CD666D" w:rsidRPr="00CD666D" w:rsidRDefault="00CD666D" w:rsidP="00CD666D">
                  <w:pPr>
                    <w:spacing w:after="0" w:line="240" w:lineRule="auto"/>
                    <w:rPr>
                      <w:rFonts w:ascii="Times" w:eastAsia="Batang" w:hAnsi="Times" w:cs="Times"/>
                      <w:b/>
                      <w:color w:val="FF0000"/>
                      <w:sz w:val="20"/>
                      <w:szCs w:val="20"/>
                      <w:highlight w:val="green"/>
                      <w:lang w:val="en-GB" w:eastAsia="x-none"/>
                    </w:rPr>
                  </w:pPr>
                  <w:r w:rsidRPr="00CD666D">
                    <w:rPr>
                      <w:rFonts w:ascii="Times" w:eastAsia="Batang" w:hAnsi="Times" w:cs="Times"/>
                      <w:b/>
                      <w:color w:val="FF0000"/>
                      <w:sz w:val="20"/>
                      <w:szCs w:val="20"/>
                      <w:highlight w:val="green"/>
                      <w:lang w:val="en-GB" w:eastAsia="x-none"/>
                    </w:rPr>
                    <w:t>Agreement</w:t>
                  </w:r>
                </w:p>
                <w:p w14:paraId="6EA1C3FA" w14:textId="77777777" w:rsidR="00CD666D" w:rsidRPr="00CD666D" w:rsidRDefault="00CD666D" w:rsidP="00CD666D">
                  <w:pPr>
                    <w:shd w:val="clear" w:color="auto" w:fill="FFFFFF"/>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For evaluation of the coverage of LP-WUS, the methodology and assumptions in R17 CovEnh SI (described in TR38.830) is reused as baseline.</w:t>
                  </w:r>
                </w:p>
                <w:p w14:paraId="4EE8463B" w14:textId="77777777" w:rsidR="00CD666D" w:rsidRPr="00CD666D" w:rsidRDefault="00CD666D" w:rsidP="00CD666D">
                  <w:pPr>
                    <w:numPr>
                      <w:ilvl w:val="0"/>
                      <w:numId w:val="14"/>
                    </w:numPr>
                    <w:shd w:val="clear" w:color="auto" w:fill="FFFFFF"/>
                    <w:tabs>
                      <w:tab w:val="left" w:pos="1440"/>
                    </w:tabs>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MIL is used as the metric for LP-WUS coverage evaluation</w:t>
                  </w:r>
                </w:p>
                <w:p w14:paraId="3FDB1B60" w14:textId="77777777" w:rsidR="00CD666D" w:rsidRPr="00CD666D" w:rsidRDefault="00CD666D" w:rsidP="00CD666D">
                  <w:pPr>
                    <w:numPr>
                      <w:ilvl w:val="0"/>
                      <w:numId w:val="14"/>
                    </w:numPr>
                    <w:shd w:val="clear" w:color="auto" w:fill="FFFFFF"/>
                    <w:tabs>
                      <w:tab w:val="left" w:pos="1440"/>
                    </w:tabs>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val="it-IT" w:eastAsia="ko-KR"/>
                    </w:rPr>
                    <w:t>urban (2.6GHz/4GHz), rural(700MHz) scenario for FR1 are considered to be evaluated, o</w:t>
                  </w:r>
                  <w:r w:rsidRPr="00CD666D">
                    <w:rPr>
                      <w:rFonts w:ascii="Times" w:hAnsi="Times" w:cs="Times"/>
                      <w:color w:val="FF0000"/>
                      <w:sz w:val="20"/>
                      <w:szCs w:val="20"/>
                      <w:bdr w:val="none" w:sz="0" w:space="0" w:color="auto" w:frame="1"/>
                      <w:lang w:eastAsia="ko-KR"/>
                    </w:rPr>
                    <w:t>thers </w:t>
                  </w:r>
                  <w:r w:rsidRPr="00CD666D">
                    <w:rPr>
                      <w:rFonts w:ascii="Times" w:hAnsi="Times" w:cs="Times"/>
                      <w:bCs/>
                      <w:color w:val="FF0000"/>
                      <w:sz w:val="20"/>
                      <w:szCs w:val="20"/>
                      <w:bdr w:val="none" w:sz="0" w:space="0" w:color="auto" w:frame="1"/>
                      <w:lang w:eastAsia="ko-KR"/>
                    </w:rPr>
                    <w:t>(e.g., FR2) are</w:t>
                  </w:r>
                  <w:r w:rsidRPr="00CD666D">
                    <w:rPr>
                      <w:rFonts w:ascii="Times" w:hAnsi="Times" w:cs="Times"/>
                      <w:color w:val="FF0000"/>
                      <w:sz w:val="20"/>
                      <w:szCs w:val="20"/>
                      <w:bdr w:val="none" w:sz="0" w:space="0" w:color="auto" w:frame="1"/>
                      <w:lang w:eastAsia="ko-KR"/>
                    </w:rPr>
                    <w:t> not precluded.</w:t>
                  </w:r>
                </w:p>
                <w:p w14:paraId="53B618D3" w14:textId="77777777" w:rsidR="00CD666D" w:rsidRPr="00CD666D" w:rsidRDefault="00CD666D" w:rsidP="00CD666D">
                  <w:pPr>
                    <w:shd w:val="clear" w:color="auto" w:fill="FFFFFF"/>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Note: For IoT/wearables devices, refer to R17 Redcap SI TR38.875 if the assumptions differ from TR38.830.</w:t>
                  </w:r>
                </w:p>
                <w:p w14:paraId="0BE34686" w14:textId="77777777" w:rsidR="00CD666D" w:rsidRPr="00CD666D" w:rsidRDefault="00CD666D" w:rsidP="00CD666D">
                  <w:pPr>
                    <w:shd w:val="clear" w:color="auto" w:fill="FFFFFF"/>
                    <w:spacing w:after="0" w:line="240" w:lineRule="auto"/>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Companies report any other assumptions which differ from the TR38.875/ TR38.830, e.g., Tx and Rx loss</w:t>
                  </w:r>
                </w:p>
                <w:p w14:paraId="12879AE8" w14:textId="77777777" w:rsidR="00D90667" w:rsidRDefault="00CD666D" w:rsidP="00A62217">
                  <w:pPr>
                    <w:shd w:val="clear" w:color="auto" w:fill="FFFFFF"/>
                    <w:spacing w:after="0" w:line="230" w:lineRule="atLeast"/>
                    <w:rPr>
                      <w:rFonts w:ascii="Times" w:hAnsi="Times" w:cs="Times"/>
                      <w:color w:val="FF0000"/>
                      <w:sz w:val="20"/>
                      <w:szCs w:val="20"/>
                      <w:bdr w:val="none" w:sz="0" w:space="0" w:color="auto" w:frame="1"/>
                      <w:lang w:eastAsia="ko-KR"/>
                    </w:rPr>
                  </w:pPr>
                  <w:r w:rsidRPr="00CD666D">
                    <w:rPr>
                      <w:rFonts w:ascii="Times" w:hAnsi="Times" w:cs="Times"/>
                      <w:color w:val="FF0000"/>
                      <w:sz w:val="20"/>
                      <w:szCs w:val="20"/>
                      <w:bdr w:val="none" w:sz="0" w:space="0" w:color="auto" w:frame="1"/>
                      <w:lang w:eastAsia="ko-KR"/>
                    </w:rPr>
                    <w:t>Companies are encouraged to compare LP-WUS with at least PDCCH for paging, PUSCH, others are not precluded.</w:t>
                  </w:r>
                </w:p>
                <w:p w14:paraId="19155F2D" w14:textId="669F90EC" w:rsidR="00CD666D" w:rsidRPr="00A62217" w:rsidRDefault="00CD666D" w:rsidP="00A62217">
                  <w:pPr>
                    <w:shd w:val="clear" w:color="auto" w:fill="FFFFFF"/>
                    <w:spacing w:after="0" w:line="230" w:lineRule="atLeast"/>
                    <w:rPr>
                      <w:rFonts w:ascii="Times" w:hAnsi="Times" w:cs="Times"/>
                      <w:color w:val="FF0000"/>
                      <w:sz w:val="20"/>
                      <w:szCs w:val="20"/>
                      <w:lang w:eastAsia="ko-KR"/>
                    </w:rPr>
                  </w:pPr>
                  <w:r w:rsidRPr="00CD666D">
                    <w:rPr>
                      <w:rFonts w:ascii="Times" w:hAnsi="Times" w:cs="Times"/>
                      <w:color w:val="FF0000"/>
                      <w:sz w:val="20"/>
                      <w:szCs w:val="20"/>
                      <w:bdr w:val="none" w:sz="0" w:space="0" w:color="auto" w:frame="1"/>
                      <w:lang w:eastAsia="ko-KR"/>
                    </w:rPr>
                    <w:t>FFS: Target coverage of LP-WUS</w:t>
                  </w:r>
                </w:p>
              </w:tc>
            </w:tr>
          </w:tbl>
          <w:p w14:paraId="3778ECF4" w14:textId="77777777" w:rsidR="00C37D4E" w:rsidRDefault="00C37D4E" w:rsidP="00BD34EF">
            <w:pPr>
              <w:spacing w:after="0" w:line="240" w:lineRule="auto"/>
              <w:rPr>
                <w:rFonts w:eastAsiaTheme="minorEastAsia"/>
                <w:sz w:val="20"/>
                <w:szCs w:val="20"/>
              </w:rPr>
            </w:pPr>
          </w:p>
          <w:p w14:paraId="68E51505" w14:textId="0B48FB12" w:rsidR="00C37D4E" w:rsidRPr="00BD34EF" w:rsidRDefault="00C37D4E" w:rsidP="00BD34EF">
            <w:pPr>
              <w:spacing w:after="0" w:line="240" w:lineRule="auto"/>
              <w:rPr>
                <w:rFonts w:eastAsiaTheme="minorEastAsia"/>
                <w:sz w:val="20"/>
                <w:szCs w:val="20"/>
              </w:rPr>
            </w:pPr>
          </w:p>
        </w:tc>
      </w:tr>
      <w:tr w:rsidR="00BD34EF" w14:paraId="6F82FDB9" w14:textId="77777777">
        <w:tc>
          <w:tcPr>
            <w:tcW w:w="1255" w:type="dxa"/>
          </w:tcPr>
          <w:p w14:paraId="1E2DEE56" w14:textId="77777777" w:rsidR="00BD34EF" w:rsidRDefault="00BD34EF" w:rsidP="00BD34EF">
            <w:pPr>
              <w:spacing w:after="0"/>
              <w:rPr>
                <w:rFonts w:eastAsiaTheme="minorEastAsia"/>
                <w:sz w:val="20"/>
                <w:szCs w:val="20"/>
              </w:rPr>
            </w:pPr>
          </w:p>
        </w:tc>
        <w:tc>
          <w:tcPr>
            <w:tcW w:w="8095" w:type="dxa"/>
          </w:tcPr>
          <w:p w14:paraId="631D20DF" w14:textId="77777777" w:rsidR="00BD34EF" w:rsidRDefault="00BD34EF" w:rsidP="00BD34EF">
            <w:pPr>
              <w:spacing w:after="0" w:line="240" w:lineRule="auto"/>
              <w:rPr>
                <w:rFonts w:eastAsiaTheme="minorEastAsia"/>
                <w:szCs w:val="20"/>
              </w:rPr>
            </w:pPr>
          </w:p>
        </w:tc>
      </w:tr>
    </w:tbl>
    <w:p w14:paraId="50B5BCE5" w14:textId="77777777" w:rsidR="003A3ACA" w:rsidRDefault="003A3ACA">
      <w:pPr>
        <w:spacing w:after="120"/>
        <w:rPr>
          <w:sz w:val="20"/>
          <w:szCs w:val="20"/>
        </w:rPr>
      </w:pPr>
    </w:p>
    <w:p w14:paraId="50B5BCE6" w14:textId="77777777" w:rsidR="003A3ACA" w:rsidRDefault="003A3ACA">
      <w:pPr>
        <w:rPr>
          <w:sz w:val="20"/>
          <w:szCs w:val="20"/>
          <w:lang w:val="en-GB"/>
        </w:rPr>
      </w:pPr>
    </w:p>
    <w:p w14:paraId="50B5BCE7" w14:textId="77777777" w:rsidR="003A3ACA" w:rsidRDefault="003A3ACA">
      <w:pPr>
        <w:rPr>
          <w:sz w:val="20"/>
          <w:szCs w:val="20"/>
          <w:lang w:val="en-GB"/>
        </w:rPr>
      </w:pPr>
    </w:p>
    <w:p w14:paraId="50B5BCE8" w14:textId="77777777" w:rsidR="003A3ACA" w:rsidRDefault="003A3ACA">
      <w:pPr>
        <w:rPr>
          <w:sz w:val="20"/>
          <w:szCs w:val="20"/>
          <w:lang w:val="en-GB"/>
        </w:rPr>
      </w:pPr>
    </w:p>
    <w:p w14:paraId="50B5BCE9" w14:textId="77777777" w:rsidR="003A3ACA" w:rsidRDefault="0014223A">
      <w:pPr>
        <w:pStyle w:val="Heading3"/>
        <w:rPr>
          <w:lang w:val="en-GB"/>
        </w:rPr>
      </w:pPr>
      <w:r>
        <w:t>Max occupied RB number</w:t>
      </w:r>
    </w:p>
    <w:p w14:paraId="50B5BCEA" w14:textId="77777777" w:rsidR="003A3ACA" w:rsidRDefault="0014223A">
      <w:pPr>
        <w:spacing w:after="120"/>
        <w:rPr>
          <w:sz w:val="20"/>
          <w:szCs w:val="20"/>
          <w:lang w:val="en-GB"/>
        </w:rPr>
      </w:pPr>
      <w:r>
        <w:rPr>
          <w:sz w:val="20"/>
          <w:szCs w:val="20"/>
          <w:lang w:val="en-GB"/>
        </w:rPr>
        <w:t>On “</w:t>
      </w:r>
      <w:r>
        <w:rPr>
          <w:rFonts w:eastAsia="SimSun"/>
          <w:sz w:val="20"/>
          <w:lang w:eastAsia="en-US"/>
        </w:rPr>
        <w:t>Max occupied RB number in channel bandwidth for LP-WUS, for 1.4MHz and 5MHz RF bandwidth case</w:t>
      </w:r>
      <w:r>
        <w:rPr>
          <w:sz w:val="20"/>
          <w:szCs w:val="20"/>
          <w:lang w:val="en-GB"/>
        </w:rPr>
        <w:t>”, here are the proposed responses from companies.</w:t>
      </w:r>
    </w:p>
    <w:p w14:paraId="50B5BCEB"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823"/>
        <w:gridCol w:w="8527"/>
      </w:tblGrid>
      <w:tr w:rsidR="003A3ACA" w14:paraId="50B5BCEF" w14:textId="77777777">
        <w:tc>
          <w:tcPr>
            <w:tcW w:w="985" w:type="dxa"/>
          </w:tcPr>
          <w:p w14:paraId="50B5BCEC" w14:textId="77777777" w:rsidR="003A3ACA" w:rsidRDefault="0014223A">
            <w:pPr>
              <w:rPr>
                <w:sz w:val="20"/>
                <w:szCs w:val="20"/>
                <w:lang w:val="en-GB"/>
              </w:rPr>
            </w:pPr>
            <w:r>
              <w:rPr>
                <w:sz w:val="20"/>
                <w:szCs w:val="20"/>
                <w:lang w:val="en-GB"/>
              </w:rPr>
              <w:t>[3][4]</w:t>
            </w:r>
          </w:p>
          <w:p w14:paraId="50B5BCED" w14:textId="77777777" w:rsidR="003A3ACA" w:rsidRDefault="0014223A">
            <w:pPr>
              <w:rPr>
                <w:sz w:val="20"/>
                <w:szCs w:val="20"/>
                <w:lang w:val="en-GB"/>
              </w:rPr>
            </w:pPr>
            <w:r>
              <w:rPr>
                <w:sz w:val="20"/>
                <w:szCs w:val="20"/>
                <w:lang w:val="en-GB"/>
              </w:rPr>
              <w:t>vivo</w:t>
            </w:r>
          </w:p>
        </w:tc>
        <w:tc>
          <w:tcPr>
            <w:tcW w:w="8365" w:type="dxa"/>
          </w:tcPr>
          <w:p w14:paraId="50B5BCEE" w14:textId="77777777" w:rsidR="003A3ACA" w:rsidRDefault="0014223A">
            <w:pPr>
              <w:spacing w:line="276" w:lineRule="auto"/>
              <w:contextualSpacing/>
              <w:jc w:val="both"/>
              <w:rPr>
                <w:rFonts w:eastAsia="SimSun"/>
                <w:color w:val="000000"/>
                <w:sz w:val="20"/>
                <w:lang w:eastAsia="en-US"/>
              </w:rPr>
            </w:pPr>
            <w:r>
              <w:rPr>
                <w:rFonts w:eastAsia="SimSun"/>
                <w:b/>
                <w:color w:val="000000"/>
                <w:sz w:val="20"/>
                <w:lang w:eastAsia="en-US"/>
              </w:rPr>
              <w:t>Answer</w:t>
            </w:r>
            <w:r>
              <w:rPr>
                <w:rFonts w:eastAsia="SimSun"/>
                <w:color w:val="000000"/>
                <w:sz w:val="20"/>
                <w:lang w:eastAsia="en-US"/>
              </w:rPr>
              <w:t>: The size of max occupied RB number in channel bandwidth for LP-WUS and synchronization signal depends on the size of guard gap, when guard gap is included in WUS RF bandwidth</w:t>
            </w:r>
            <w:bookmarkStart w:id="3" w:name="_Hlk131433713"/>
            <w:r>
              <w:rPr>
                <w:rFonts w:eastAsia="SimSun"/>
                <w:color w:val="000000"/>
                <w:sz w:val="20"/>
                <w:lang w:eastAsia="en-US"/>
              </w:rPr>
              <w:t xml:space="preserve">. </w:t>
            </w:r>
            <w:bookmarkStart w:id="4" w:name="_Hlk131435476"/>
            <w:r>
              <w:rPr>
                <w:rFonts w:eastAsia="SimSun"/>
                <w:color w:val="000000"/>
                <w:sz w:val="20"/>
                <w:lang w:eastAsia="en-US"/>
              </w:rPr>
              <w:t xml:space="preserve">The size of guard gap is not expected to be determined in RAN1 as it highly depends on the receiver requirements on adjacent channel and adjacent subcarrier interference rejection and filter characteristics. </w:t>
            </w:r>
            <w:bookmarkEnd w:id="3"/>
            <w:bookmarkEnd w:id="4"/>
          </w:p>
        </w:tc>
      </w:tr>
      <w:tr w:rsidR="003A3ACA" w14:paraId="50B5BCF2" w14:textId="77777777">
        <w:tc>
          <w:tcPr>
            <w:tcW w:w="985" w:type="dxa"/>
          </w:tcPr>
          <w:p w14:paraId="50B5BCF0" w14:textId="77777777" w:rsidR="003A3ACA" w:rsidRDefault="0014223A">
            <w:pPr>
              <w:rPr>
                <w:sz w:val="20"/>
                <w:szCs w:val="20"/>
                <w:lang w:val="en-GB"/>
              </w:rPr>
            </w:pPr>
            <w:r>
              <w:rPr>
                <w:sz w:val="20"/>
                <w:szCs w:val="20"/>
                <w:lang w:val="en-GB"/>
              </w:rPr>
              <w:t>[5] CATT</w:t>
            </w:r>
          </w:p>
        </w:tc>
        <w:tc>
          <w:tcPr>
            <w:tcW w:w="8365" w:type="dxa"/>
          </w:tcPr>
          <w:p w14:paraId="50B5BCF1" w14:textId="77777777" w:rsidR="003A3ACA" w:rsidRDefault="0014223A">
            <w:pPr>
              <w:rPr>
                <w:sz w:val="20"/>
                <w:szCs w:val="20"/>
                <w:lang w:val="en-GB"/>
              </w:rPr>
            </w:pPr>
            <w:r>
              <w:rPr>
                <w:sz w:val="20"/>
                <w:szCs w:val="20"/>
                <w:lang w:val="en-GB"/>
              </w:rPr>
              <w:t>Answers to Q-3 and Q-4:  The number of PRBs within the LP-WUS BW would depend on the SCS used for the LP-WUS signals.   There is no agreements yet on the SCS and the number of PRBs used for LP-WUS.   Thus,  the number of PRBs and the SCS are not yet agreed to be evaluated.</w:t>
            </w:r>
          </w:p>
        </w:tc>
      </w:tr>
      <w:tr w:rsidR="003A3ACA" w14:paraId="50B5BCF6" w14:textId="77777777">
        <w:tc>
          <w:tcPr>
            <w:tcW w:w="985" w:type="dxa"/>
          </w:tcPr>
          <w:p w14:paraId="50B5BCF3" w14:textId="77777777" w:rsidR="003A3ACA" w:rsidRDefault="0014223A">
            <w:pPr>
              <w:rPr>
                <w:sz w:val="20"/>
                <w:szCs w:val="20"/>
                <w:lang w:val="en-GB"/>
              </w:rPr>
            </w:pPr>
            <w:r>
              <w:rPr>
                <w:sz w:val="20"/>
                <w:szCs w:val="20"/>
                <w:lang w:val="en-GB"/>
              </w:rPr>
              <w:t>[6] Intel</w:t>
            </w:r>
          </w:p>
        </w:tc>
        <w:tc>
          <w:tcPr>
            <w:tcW w:w="8365" w:type="dxa"/>
          </w:tcPr>
          <w:p w14:paraId="50B5BCF4" w14:textId="77777777" w:rsidR="003A3ACA" w:rsidRDefault="0014223A">
            <w:pPr>
              <w:pStyle w:val="ListParagraph"/>
              <w:numPr>
                <w:ilvl w:val="0"/>
                <w:numId w:val="12"/>
              </w:numPr>
              <w:spacing w:after="180"/>
              <w:ind w:leftChars="0"/>
              <w:jc w:val="both"/>
              <w:rPr>
                <w:rFonts w:ascii="Times New Roman" w:hAnsi="Times New Roman"/>
                <w:b/>
                <w:bCs/>
                <w:szCs w:val="20"/>
              </w:rPr>
            </w:pPr>
            <w:r>
              <w:rPr>
                <w:rFonts w:ascii="Times New Roman" w:hAnsi="Times New Roman"/>
                <w:b/>
                <w:bCs/>
                <w:szCs w:val="20"/>
              </w:rPr>
              <w:t xml:space="preserve">For 1.4MHz, the maximum number of PRBs for LP-WUS can be 6 for SCS 15kHz or 3 for SCS 30kHz. </w:t>
            </w:r>
          </w:p>
          <w:p w14:paraId="50B5BCF5" w14:textId="77777777" w:rsidR="003A3ACA" w:rsidRDefault="0014223A">
            <w:pPr>
              <w:pStyle w:val="ListParagraph"/>
              <w:numPr>
                <w:ilvl w:val="0"/>
                <w:numId w:val="12"/>
              </w:numPr>
              <w:spacing w:after="180"/>
              <w:ind w:leftChars="0"/>
              <w:jc w:val="both"/>
              <w:rPr>
                <w:rFonts w:ascii="Times New Roman" w:hAnsi="Times New Roman"/>
                <w:b/>
                <w:bCs/>
                <w:szCs w:val="20"/>
              </w:rPr>
            </w:pPr>
            <w:r>
              <w:rPr>
                <w:rFonts w:ascii="Times New Roman" w:hAnsi="Times New Roman"/>
                <w:b/>
                <w:bCs/>
                <w:szCs w:val="20"/>
              </w:rPr>
              <w:t xml:space="preserve">For 5MHz, the maximum number of PRBs for LP-WUS can be 24 for SCS 15kHz or 12 for SCS 30kHz </w:t>
            </w:r>
          </w:p>
        </w:tc>
      </w:tr>
      <w:tr w:rsidR="003A3ACA" w14:paraId="50B5BCFB" w14:textId="77777777">
        <w:tc>
          <w:tcPr>
            <w:tcW w:w="985" w:type="dxa"/>
          </w:tcPr>
          <w:p w14:paraId="50B5BCF7" w14:textId="77777777" w:rsidR="003A3ACA" w:rsidRDefault="0014223A">
            <w:pPr>
              <w:rPr>
                <w:sz w:val="20"/>
                <w:szCs w:val="20"/>
                <w:lang w:val="en-GB"/>
              </w:rPr>
            </w:pPr>
            <w:r>
              <w:rPr>
                <w:sz w:val="20"/>
                <w:szCs w:val="20"/>
                <w:lang w:val="en-GB"/>
              </w:rPr>
              <w:t>[7][8] ZTE</w:t>
            </w:r>
          </w:p>
        </w:tc>
        <w:tc>
          <w:tcPr>
            <w:tcW w:w="8365" w:type="dxa"/>
          </w:tcPr>
          <w:p w14:paraId="50B5BCF8" w14:textId="77777777" w:rsidR="003A3ACA" w:rsidRDefault="0014223A">
            <w:pPr>
              <w:numPr>
                <w:ilvl w:val="0"/>
                <w:numId w:val="13"/>
              </w:numPr>
              <w:spacing w:beforeLines="50" w:before="120" w:after="120" w:line="276" w:lineRule="auto"/>
              <w:contextualSpacing/>
              <w:jc w:val="both"/>
              <w:rPr>
                <w:rFonts w:eastAsia="SimSun"/>
                <w:sz w:val="20"/>
              </w:rPr>
            </w:pPr>
            <w:r>
              <w:rPr>
                <w:rFonts w:eastAsia="SimSun" w:hint="eastAsia"/>
                <w:sz w:val="20"/>
              </w:rPr>
              <w:t xml:space="preserve">Regarding the maximum occupied PRB number for LP-WUS, </w:t>
            </w:r>
          </w:p>
          <w:p w14:paraId="50B5BCF9" w14:textId="77777777" w:rsidR="003A3ACA" w:rsidRDefault="0014223A">
            <w:pPr>
              <w:numPr>
                <w:ilvl w:val="1"/>
                <w:numId w:val="13"/>
              </w:numPr>
              <w:spacing w:beforeLines="50" w:before="120" w:after="120" w:line="276" w:lineRule="auto"/>
              <w:contextualSpacing/>
              <w:jc w:val="both"/>
              <w:rPr>
                <w:sz w:val="20"/>
                <w:szCs w:val="20"/>
                <w:lang w:val="en-GB"/>
              </w:rPr>
            </w:pPr>
            <w:r>
              <w:rPr>
                <w:rFonts w:eastAsia="SimSun" w:hint="eastAsia"/>
                <w:sz w:val="20"/>
              </w:rPr>
              <w:t xml:space="preserve">For 5MHz RF bandwidth including the guardband, maximum PRBs for LP-WUS (not including guardband) is 11RBs for 30KHz and 25 RBs for 15KHz. </w:t>
            </w:r>
          </w:p>
          <w:p w14:paraId="50B5BCFA" w14:textId="77777777" w:rsidR="003A3ACA" w:rsidRDefault="0014223A">
            <w:pPr>
              <w:numPr>
                <w:ilvl w:val="1"/>
                <w:numId w:val="13"/>
              </w:numPr>
              <w:spacing w:beforeLines="50" w:before="120" w:after="120" w:line="276" w:lineRule="auto"/>
              <w:contextualSpacing/>
              <w:jc w:val="both"/>
              <w:rPr>
                <w:sz w:val="20"/>
                <w:szCs w:val="20"/>
                <w:lang w:val="en-GB"/>
              </w:rPr>
            </w:pPr>
            <w:r>
              <w:rPr>
                <w:rFonts w:eastAsia="SimSun" w:hint="eastAsia"/>
                <w:sz w:val="20"/>
              </w:rPr>
              <w:t>For 1.44MHz RF bandwidth including the guardband, maximum PRBs for LP-WUS is [2] RBs for 30KHz and [6] RBs for 15KHz.</w:t>
            </w:r>
          </w:p>
        </w:tc>
      </w:tr>
      <w:tr w:rsidR="003A3ACA" w14:paraId="50B5BCFE" w14:textId="77777777">
        <w:tc>
          <w:tcPr>
            <w:tcW w:w="985" w:type="dxa"/>
          </w:tcPr>
          <w:p w14:paraId="50B5BCFC" w14:textId="77777777" w:rsidR="003A3ACA" w:rsidRDefault="0014223A">
            <w:pPr>
              <w:rPr>
                <w:sz w:val="20"/>
                <w:szCs w:val="20"/>
                <w:lang w:val="en-GB"/>
              </w:rPr>
            </w:pPr>
            <w:r>
              <w:rPr>
                <w:sz w:val="20"/>
                <w:szCs w:val="20"/>
                <w:lang w:val="en-GB"/>
              </w:rPr>
              <w:t>[9] Apple</w:t>
            </w:r>
          </w:p>
        </w:tc>
        <w:tc>
          <w:tcPr>
            <w:tcW w:w="8365" w:type="dxa"/>
          </w:tcPr>
          <w:p w14:paraId="50B5BCFD" w14:textId="77777777" w:rsidR="003A3ACA" w:rsidRDefault="0014223A">
            <w:pPr>
              <w:rPr>
                <w:sz w:val="20"/>
                <w:szCs w:val="20"/>
                <w:lang w:val="en-GB"/>
              </w:rPr>
            </w:pPr>
            <w:r>
              <w:rPr>
                <w:sz w:val="20"/>
                <w:szCs w:val="20"/>
                <w:lang w:val="en-GB"/>
              </w:rPr>
              <w:t>[RAN1 response] RAN1 is performing link level simulations to evaluate the guard band that may be needed in different cases for different WUS design.</w:t>
            </w:r>
          </w:p>
        </w:tc>
      </w:tr>
      <w:tr w:rsidR="003A3ACA" w14:paraId="50B5BD5E" w14:textId="77777777">
        <w:tc>
          <w:tcPr>
            <w:tcW w:w="985" w:type="dxa"/>
          </w:tcPr>
          <w:p w14:paraId="50B5BCFF" w14:textId="77777777" w:rsidR="003A3ACA" w:rsidRDefault="0014223A">
            <w:pPr>
              <w:rPr>
                <w:sz w:val="20"/>
                <w:szCs w:val="20"/>
                <w:lang w:val="en-GB"/>
              </w:rPr>
            </w:pPr>
            <w:r>
              <w:rPr>
                <w:sz w:val="20"/>
                <w:szCs w:val="20"/>
                <w:lang w:val="en-GB"/>
              </w:rPr>
              <w:t>[10] Ericsson</w:t>
            </w:r>
          </w:p>
        </w:tc>
        <w:tc>
          <w:tcPr>
            <w:tcW w:w="8365" w:type="dxa"/>
          </w:tcPr>
          <w:p w14:paraId="50B5BD00" w14:textId="77777777" w:rsidR="003A3ACA" w:rsidRDefault="0014223A">
            <w:pPr>
              <w:pStyle w:val="BodyText"/>
              <w:rPr>
                <w:color w:val="4472C4" w:themeColor="accent1"/>
              </w:rPr>
            </w:pPr>
            <w:r>
              <w:rPr>
                <w:color w:val="4472C4" w:themeColor="accent1"/>
              </w:rPr>
              <w:t xml:space="preserve">RAN1 reply &gt; The LP-WUS BW and RB number that are used as starting point for evaluations in RAN1 are given in below RAN1 agreement. RAN1 has not specifically discussed 1.4 MHz RF bandwidth case. </w:t>
            </w:r>
          </w:p>
          <w:p w14:paraId="50B5BD01" w14:textId="77777777" w:rsidR="003A3ACA" w:rsidRDefault="0014223A">
            <w:pPr>
              <w:rPr>
                <w:rFonts w:ascii="Times" w:eastAsia="Batang" w:hAnsi="Times"/>
                <w:b/>
                <w:bCs/>
                <w:sz w:val="20"/>
                <w:highlight w:val="green"/>
              </w:rPr>
            </w:pPr>
            <w:r>
              <w:rPr>
                <w:rFonts w:ascii="Times" w:eastAsia="Batang" w:hAnsi="Times"/>
                <w:b/>
                <w:bCs/>
                <w:sz w:val="20"/>
                <w:highlight w:val="green"/>
              </w:rPr>
              <w:t>Agreement</w:t>
            </w:r>
          </w:p>
          <w:p w14:paraId="50B5BD02" w14:textId="77777777" w:rsidR="003A3ACA" w:rsidRDefault="0014223A">
            <w:pPr>
              <w:overflowPunct w:val="0"/>
              <w:textAlignment w:val="baseline"/>
              <w:rPr>
                <w:rFonts w:eastAsia="Batang"/>
                <w:sz w:val="20"/>
                <w:lang w:val="en-GB"/>
              </w:rPr>
            </w:pPr>
            <w:r>
              <w:rPr>
                <w:rFonts w:eastAsia="Batang"/>
                <w:sz w:val="20"/>
                <w:lang w:val="en-GB"/>
              </w:rPr>
              <w:t>For link-level simulation of LP-WUS, the following table is used as starting point,</w:t>
            </w:r>
          </w:p>
          <w:p w14:paraId="50B5BD03" w14:textId="77777777" w:rsidR="003A3ACA" w:rsidRDefault="0014223A">
            <w:pPr>
              <w:numPr>
                <w:ilvl w:val="0"/>
                <w:numId w:val="15"/>
              </w:numPr>
              <w:overflowPunct w:val="0"/>
              <w:textAlignment w:val="baseline"/>
              <w:rPr>
                <w:rFonts w:eastAsia="Malgun Gothic"/>
                <w:sz w:val="20"/>
                <w:szCs w:val="20"/>
                <w:lang w:val="en-GB"/>
              </w:rPr>
            </w:pPr>
            <w:r>
              <w:rPr>
                <w:rFonts w:eastAsia="Batang"/>
                <w:sz w:val="20"/>
                <w:lang w:val="en-GB"/>
              </w:rPr>
              <w:t>FFS for other assumptions if any</w:t>
            </w:r>
          </w:p>
          <w:p w14:paraId="50B5BD04" w14:textId="77777777" w:rsidR="003A3ACA" w:rsidRDefault="0014223A">
            <w:pPr>
              <w:numPr>
                <w:ilvl w:val="0"/>
                <w:numId w:val="15"/>
              </w:numPr>
              <w:overflowPunct w:val="0"/>
              <w:textAlignment w:val="baseline"/>
              <w:rPr>
                <w:rFonts w:eastAsia="Malgun Gothic"/>
                <w:sz w:val="20"/>
                <w:szCs w:val="20"/>
                <w:lang w:val="en-GB"/>
              </w:rPr>
            </w:pPr>
            <w:r>
              <w:rPr>
                <w:rFonts w:eastAsia="Batang"/>
                <w:sz w:val="20"/>
                <w:lang w:val="en-GB"/>
              </w:rPr>
              <w:t>Note: The assumptions are not intended to limit the scope of the study or the design.</w:t>
            </w:r>
          </w:p>
          <w:p w14:paraId="50B5BD05" w14:textId="77777777" w:rsidR="003A3ACA" w:rsidRDefault="0014223A">
            <w:pPr>
              <w:overflowPunct w:val="0"/>
              <w:spacing w:before="120" w:after="120"/>
              <w:jc w:val="center"/>
              <w:textAlignment w:val="baseline"/>
              <w:rPr>
                <w:rFonts w:eastAsia="Batang"/>
                <w:sz w:val="20"/>
                <w:lang w:val="en-GB"/>
              </w:rPr>
            </w:pPr>
            <w:r>
              <w:rPr>
                <w:rFonts w:eastAsia="Batang"/>
                <w:b/>
                <w:bCs/>
                <w:sz w:val="20"/>
                <w:lang w:val="en-GB"/>
              </w:rPr>
              <w:t>Table XX.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3A3ACA" w14:paraId="50B5BD08" w14:textId="77777777">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tcPr>
                <w:p w14:paraId="50B5BD06" w14:textId="77777777" w:rsidR="003A3ACA" w:rsidRDefault="0014223A">
                  <w:pPr>
                    <w:overflowPunct w:val="0"/>
                    <w:textAlignment w:val="baseline"/>
                    <w:rPr>
                      <w:rFonts w:eastAsia="Batang"/>
                      <w:b/>
                      <w:bCs/>
                      <w:sz w:val="20"/>
                      <w:lang w:val="en-GB"/>
                    </w:rPr>
                  </w:pPr>
                  <w:r>
                    <w:rPr>
                      <w:rFonts w:eastAsia="Batang"/>
                      <w:b/>
                      <w:bCs/>
                      <w:sz w:val="20"/>
                      <w:lang w:val="en-GB"/>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tcPr>
                <w:p w14:paraId="50B5BD07" w14:textId="77777777" w:rsidR="003A3ACA" w:rsidRDefault="0014223A">
                  <w:pPr>
                    <w:overflowPunct w:val="0"/>
                    <w:textAlignment w:val="baseline"/>
                    <w:rPr>
                      <w:rFonts w:eastAsia="Batang"/>
                      <w:b/>
                      <w:bCs/>
                      <w:sz w:val="20"/>
                      <w:lang w:val="en-GB"/>
                    </w:rPr>
                  </w:pPr>
                  <w:r>
                    <w:rPr>
                      <w:rFonts w:eastAsia="Batang"/>
                      <w:b/>
                      <w:bCs/>
                      <w:sz w:val="20"/>
                      <w:lang w:val="en-GB"/>
                    </w:rPr>
                    <w:t>Assumptions</w:t>
                  </w:r>
                </w:p>
              </w:tc>
            </w:tr>
            <w:tr w:rsidR="003A3ACA" w14:paraId="50B5BD0B"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09" w14:textId="77777777" w:rsidR="003A3ACA" w:rsidRDefault="0014223A">
                  <w:pPr>
                    <w:overflowPunct w:val="0"/>
                    <w:textAlignment w:val="baseline"/>
                    <w:rPr>
                      <w:rFonts w:eastAsia="Batang"/>
                      <w:sz w:val="20"/>
                      <w:lang w:val="en-GB"/>
                    </w:rPr>
                  </w:pPr>
                  <w:r>
                    <w:rPr>
                      <w:rFonts w:eastAsia="Batang"/>
                      <w:sz w:val="20"/>
                      <w:lang w:val="en-GB"/>
                    </w:rP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0A" w14:textId="77777777" w:rsidR="003A3ACA" w:rsidRDefault="0014223A">
                  <w:pPr>
                    <w:overflowPunct w:val="0"/>
                    <w:textAlignment w:val="baseline"/>
                    <w:rPr>
                      <w:rFonts w:eastAsia="Batang"/>
                      <w:sz w:val="20"/>
                      <w:lang w:val="en-GB"/>
                    </w:rPr>
                  </w:pPr>
                  <w:r>
                    <w:rPr>
                      <w:rFonts w:eastAsia="Batang"/>
                      <w:sz w:val="20"/>
                      <w:lang w:val="en-GB"/>
                    </w:rPr>
                    <w:t>2.6GHz/4GHz/700MHz</w:t>
                  </w:r>
                </w:p>
              </w:tc>
            </w:tr>
            <w:tr w:rsidR="003A3ACA" w14:paraId="50B5BD0F"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0C" w14:textId="77777777" w:rsidR="003A3ACA" w:rsidRDefault="0014223A">
                  <w:pPr>
                    <w:overflowPunct w:val="0"/>
                    <w:textAlignment w:val="baseline"/>
                    <w:rPr>
                      <w:rFonts w:eastAsia="Batang"/>
                      <w:sz w:val="20"/>
                      <w:lang w:val="en-GB"/>
                    </w:rPr>
                  </w:pPr>
                  <w:r>
                    <w:rPr>
                      <w:rFonts w:eastAsia="Batang"/>
                      <w:sz w:val="20"/>
                      <w:lang w:val="en-GB"/>
                    </w:rP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0D" w14:textId="77777777" w:rsidR="003A3ACA" w:rsidRDefault="0014223A">
                  <w:pPr>
                    <w:overflowPunct w:val="0"/>
                    <w:textAlignment w:val="baseline"/>
                    <w:rPr>
                      <w:rFonts w:eastAsia="Batang"/>
                      <w:sz w:val="20"/>
                      <w:lang w:val="en-GB"/>
                    </w:rPr>
                  </w:pPr>
                  <w:r>
                    <w:rPr>
                      <w:rFonts w:eastAsia="Batang"/>
                      <w:sz w:val="20"/>
                      <w:lang w:val="en-GB"/>
                    </w:rPr>
                    <w:t>OOK , FSK , OFDM</w:t>
                  </w:r>
                </w:p>
                <w:p w14:paraId="50B5BD0E" w14:textId="77777777" w:rsidR="003A3ACA" w:rsidRDefault="0014223A">
                  <w:pPr>
                    <w:overflowPunct w:val="0"/>
                    <w:textAlignment w:val="baseline"/>
                    <w:rPr>
                      <w:rFonts w:eastAsia="Batang"/>
                      <w:sz w:val="20"/>
                      <w:lang w:val="en-GB"/>
                    </w:rPr>
                  </w:pPr>
                  <w:r>
                    <w:rPr>
                      <w:rFonts w:eastAsia="Batang"/>
                      <w:sz w:val="20"/>
                      <w:lang w:val="en-GB"/>
                    </w:rPr>
                    <w:t>Company to report which option for OOK /FSK /OFDM is used</w:t>
                  </w:r>
                </w:p>
              </w:tc>
            </w:tr>
            <w:tr w:rsidR="003A3ACA" w14:paraId="50B5BD16"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10" w14:textId="77777777" w:rsidR="003A3ACA" w:rsidRDefault="0014223A">
                  <w:pPr>
                    <w:overflowPunct w:val="0"/>
                    <w:textAlignment w:val="baseline"/>
                    <w:rPr>
                      <w:rFonts w:eastAsia="Batang"/>
                      <w:sz w:val="20"/>
                      <w:lang w:val="en-GB"/>
                    </w:rPr>
                  </w:pPr>
                  <w:r>
                    <w:rPr>
                      <w:rFonts w:eastAsia="Batang"/>
                      <w:sz w:val="20"/>
                      <w:lang w:val="en-GB"/>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11" w14:textId="77777777" w:rsidR="003A3ACA" w:rsidRDefault="0014223A">
                  <w:pPr>
                    <w:numPr>
                      <w:ilvl w:val="0"/>
                      <w:numId w:val="16"/>
                    </w:numPr>
                    <w:overflowPunct w:val="0"/>
                    <w:autoSpaceDN w:val="0"/>
                    <w:textAlignment w:val="baseline"/>
                    <w:rPr>
                      <w:rFonts w:eastAsia="Batang"/>
                      <w:sz w:val="20"/>
                      <w:lang w:val="en-GB"/>
                    </w:rPr>
                  </w:pPr>
                  <w:r>
                    <w:rPr>
                      <w:rFonts w:eastAsia="Batang"/>
                      <w:sz w:val="20"/>
                      <w:lang w:val="en-GB"/>
                    </w:rPr>
                    <w:t>Option 1: Sync signal /sequence+ payload + CRC,</w:t>
                  </w:r>
                </w:p>
                <w:p w14:paraId="50B5BD12" w14:textId="77777777" w:rsidR="003A3ACA" w:rsidRDefault="0014223A">
                  <w:pPr>
                    <w:numPr>
                      <w:ilvl w:val="0"/>
                      <w:numId w:val="16"/>
                    </w:numPr>
                    <w:overflowPunct w:val="0"/>
                    <w:autoSpaceDN w:val="0"/>
                    <w:textAlignment w:val="baseline"/>
                    <w:rPr>
                      <w:rFonts w:eastAsia="Batang"/>
                      <w:sz w:val="20"/>
                      <w:lang w:val="en-GB"/>
                    </w:rPr>
                  </w:pPr>
                  <w:r>
                    <w:rPr>
                      <w:rFonts w:eastAsia="Batang"/>
                      <w:sz w:val="20"/>
                      <w:lang w:val="en-GB"/>
                    </w:rPr>
                    <w:t>Option 2: Sequence only,</w:t>
                  </w:r>
                </w:p>
                <w:p w14:paraId="50B5BD13" w14:textId="77777777" w:rsidR="003A3ACA" w:rsidRDefault="0014223A">
                  <w:pPr>
                    <w:numPr>
                      <w:ilvl w:val="0"/>
                      <w:numId w:val="16"/>
                    </w:numPr>
                    <w:overflowPunct w:val="0"/>
                    <w:autoSpaceDN w:val="0"/>
                    <w:textAlignment w:val="baseline"/>
                    <w:rPr>
                      <w:rFonts w:eastAsia="Batang"/>
                      <w:sz w:val="20"/>
                      <w:lang w:val="en-GB"/>
                    </w:rPr>
                  </w:pPr>
                  <w:r>
                    <w:rPr>
                      <w:rFonts w:eastAsia="Batang"/>
                      <w:sz w:val="20"/>
                      <w:lang w:val="en-GB"/>
                    </w:rPr>
                    <w:t>Option 3: Payload+CRC,</w:t>
                  </w:r>
                </w:p>
                <w:p w14:paraId="50B5BD14" w14:textId="77777777" w:rsidR="003A3ACA" w:rsidRDefault="0014223A">
                  <w:pPr>
                    <w:numPr>
                      <w:ilvl w:val="0"/>
                      <w:numId w:val="16"/>
                    </w:numPr>
                    <w:overflowPunct w:val="0"/>
                    <w:autoSpaceDN w:val="0"/>
                    <w:textAlignment w:val="baseline"/>
                    <w:rPr>
                      <w:rFonts w:eastAsia="Batang"/>
                      <w:sz w:val="20"/>
                      <w:lang w:val="en-GB"/>
                    </w:rPr>
                  </w:pPr>
                  <w:r>
                    <w:rPr>
                      <w:rFonts w:eastAsia="Batang"/>
                      <w:sz w:val="20"/>
                      <w:lang w:val="en-GB"/>
                    </w:rPr>
                    <w:t>Other options are not precluded</w:t>
                  </w:r>
                </w:p>
                <w:p w14:paraId="50B5BD15" w14:textId="77777777" w:rsidR="003A3ACA" w:rsidRDefault="0014223A">
                  <w:pPr>
                    <w:numPr>
                      <w:ilvl w:val="0"/>
                      <w:numId w:val="16"/>
                    </w:numPr>
                    <w:overflowPunct w:val="0"/>
                    <w:autoSpaceDN w:val="0"/>
                    <w:textAlignment w:val="baseline"/>
                    <w:rPr>
                      <w:rFonts w:eastAsia="Batang"/>
                      <w:sz w:val="20"/>
                      <w:lang w:val="en-GB"/>
                    </w:rPr>
                  </w:pPr>
                  <w:r>
                    <w:rPr>
                      <w:rFonts w:eastAsia="Batang"/>
                      <w:sz w:val="20"/>
                      <w:lang w:val="en-GB"/>
                    </w:rPr>
                    <w:t>Company to report the sequence length, payload size, CRC length (may or may not be presence).</w:t>
                  </w:r>
                </w:p>
              </w:tc>
            </w:tr>
            <w:tr w:rsidR="003A3ACA" w14:paraId="50B5BD19"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17" w14:textId="77777777" w:rsidR="003A3ACA" w:rsidRDefault="0014223A">
                  <w:pPr>
                    <w:overflowPunct w:val="0"/>
                    <w:textAlignment w:val="baseline"/>
                    <w:rPr>
                      <w:rFonts w:eastAsia="Batang"/>
                      <w:sz w:val="20"/>
                      <w:lang w:val="en-GB"/>
                    </w:rPr>
                  </w:pPr>
                  <w:r>
                    <w:rPr>
                      <w:rFonts w:eastAsia="Batang"/>
                      <w:sz w:val="20"/>
                      <w:lang w:val="en-GB"/>
                    </w:rP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18" w14:textId="77777777" w:rsidR="003A3ACA" w:rsidRDefault="0014223A">
                  <w:pPr>
                    <w:overflowPunct w:val="0"/>
                    <w:textAlignment w:val="baseline"/>
                    <w:rPr>
                      <w:rFonts w:eastAsia="Batang"/>
                      <w:sz w:val="20"/>
                      <w:lang w:val="en-GB"/>
                    </w:rPr>
                  </w:pPr>
                  <w:r>
                    <w:rPr>
                      <w:rFonts w:eastAsia="Batang"/>
                      <w:sz w:val="20"/>
                      <w:lang w:val="en-GB"/>
                    </w:rPr>
                    <w:t>30kHz/15KHz</w:t>
                  </w:r>
                </w:p>
              </w:tc>
            </w:tr>
            <w:tr w:rsidR="003A3ACA" w14:paraId="50B5BD25"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1A" w14:textId="77777777" w:rsidR="003A3ACA" w:rsidRDefault="0014223A">
                  <w:pPr>
                    <w:overflowPunct w:val="0"/>
                    <w:textAlignment w:val="baseline"/>
                    <w:rPr>
                      <w:rFonts w:eastAsia="Batang"/>
                      <w:sz w:val="20"/>
                      <w:lang w:val="en-GB"/>
                    </w:rPr>
                  </w:pPr>
                  <w:r>
                    <w:rPr>
                      <w:rFonts w:eastAsia="Batang"/>
                      <w:sz w:val="20"/>
                      <w:lang w:val="en-GB"/>
                    </w:rP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1B" w14:textId="77777777" w:rsidR="003A3ACA" w:rsidRDefault="0014223A">
                  <w:pPr>
                    <w:overflowPunct w:val="0"/>
                    <w:snapToGrid w:val="0"/>
                    <w:textAlignment w:val="baseline"/>
                    <w:rPr>
                      <w:rFonts w:eastAsia="Batang"/>
                      <w:sz w:val="20"/>
                      <w:lang w:val="en-GB"/>
                    </w:rPr>
                  </w:pPr>
                  <w:r>
                    <w:rPr>
                      <w:rFonts w:eastAsia="Batang"/>
                      <w:sz w:val="20"/>
                      <w:lang w:val="en-GB"/>
                    </w:rPr>
                    <w:t>For OOK/FSK waveform,</w:t>
                  </w:r>
                </w:p>
                <w:p w14:paraId="50B5BD1C" w14:textId="77777777" w:rsidR="003A3ACA" w:rsidRDefault="0014223A">
                  <w:pPr>
                    <w:numPr>
                      <w:ilvl w:val="0"/>
                      <w:numId w:val="17"/>
                    </w:numPr>
                    <w:overflowPunct w:val="0"/>
                    <w:autoSpaceDN w:val="0"/>
                    <w:textAlignment w:val="baseline"/>
                    <w:rPr>
                      <w:rFonts w:eastAsia="Batang"/>
                      <w:sz w:val="20"/>
                    </w:rPr>
                  </w:pPr>
                  <w:r>
                    <w:rPr>
                      <w:rFonts w:eastAsia="Batang"/>
                      <w:sz w:val="20"/>
                      <w:lang w:val="en-GB"/>
                    </w:rPr>
                    <w:t>Option 1a: M=1 and SCSs = 15kHz (same as NR signal)</w:t>
                  </w:r>
                </w:p>
                <w:p w14:paraId="50B5BD1D" w14:textId="77777777" w:rsidR="003A3ACA" w:rsidRDefault="0014223A">
                  <w:pPr>
                    <w:numPr>
                      <w:ilvl w:val="0"/>
                      <w:numId w:val="17"/>
                    </w:numPr>
                    <w:overflowPunct w:val="0"/>
                    <w:autoSpaceDN w:val="0"/>
                    <w:textAlignment w:val="baseline"/>
                    <w:rPr>
                      <w:rFonts w:eastAsia="Batang"/>
                      <w:sz w:val="20"/>
                      <w:lang w:val="en-GB"/>
                    </w:rPr>
                  </w:pPr>
                  <w:r>
                    <w:rPr>
                      <w:rFonts w:eastAsia="Batang"/>
                      <w:sz w:val="20"/>
                      <w:lang w:val="en-GB"/>
                    </w:rPr>
                    <w:t>Option 1b: M=1 and SCSs = 30kHz (same as NR signal)</w:t>
                  </w:r>
                </w:p>
                <w:p w14:paraId="50B5BD1E" w14:textId="77777777" w:rsidR="003A3ACA" w:rsidRDefault="0014223A">
                  <w:pPr>
                    <w:numPr>
                      <w:ilvl w:val="0"/>
                      <w:numId w:val="17"/>
                    </w:numPr>
                    <w:overflowPunct w:val="0"/>
                    <w:autoSpaceDN w:val="0"/>
                    <w:textAlignment w:val="baseline"/>
                    <w:rPr>
                      <w:rFonts w:eastAsia="Batang"/>
                      <w:sz w:val="20"/>
                      <w:lang w:val="en-GB"/>
                    </w:rPr>
                  </w:pPr>
                  <w:r>
                    <w:rPr>
                      <w:rFonts w:eastAsia="Batang"/>
                      <w:sz w:val="20"/>
                      <w:lang w:val="en-GB"/>
                    </w:rPr>
                    <w:t>Option 2a: M =2/4/8 for SCS = 15KHz (same as NR signal)</w:t>
                  </w:r>
                </w:p>
                <w:p w14:paraId="50B5BD1F" w14:textId="77777777" w:rsidR="003A3ACA" w:rsidRDefault="0014223A">
                  <w:pPr>
                    <w:numPr>
                      <w:ilvl w:val="0"/>
                      <w:numId w:val="17"/>
                    </w:numPr>
                    <w:overflowPunct w:val="0"/>
                    <w:autoSpaceDN w:val="0"/>
                    <w:textAlignment w:val="baseline"/>
                    <w:rPr>
                      <w:rFonts w:eastAsia="Batang"/>
                      <w:sz w:val="20"/>
                      <w:lang w:val="en-GB"/>
                    </w:rPr>
                  </w:pPr>
                  <w:r>
                    <w:rPr>
                      <w:rFonts w:eastAsia="Batang"/>
                      <w:sz w:val="20"/>
                      <w:lang w:val="en-GB"/>
                    </w:rPr>
                    <w:t>Option 2b: M =2/4/8 for SCS = 30 kHz (same as NR signal)</w:t>
                  </w:r>
                </w:p>
                <w:p w14:paraId="50B5BD20" w14:textId="77777777" w:rsidR="003A3ACA" w:rsidRDefault="0014223A">
                  <w:pPr>
                    <w:numPr>
                      <w:ilvl w:val="0"/>
                      <w:numId w:val="17"/>
                    </w:numPr>
                    <w:overflowPunct w:val="0"/>
                    <w:autoSpaceDN w:val="0"/>
                    <w:textAlignment w:val="baseline"/>
                    <w:rPr>
                      <w:rFonts w:eastAsia="Batang"/>
                      <w:sz w:val="20"/>
                      <w:lang w:val="en-GB"/>
                    </w:rPr>
                  </w:pPr>
                  <w:r>
                    <w:rPr>
                      <w:rFonts w:eastAsia="Batang"/>
                      <w:sz w:val="20"/>
                      <w:lang w:val="en-GB"/>
                    </w:rPr>
                    <w:lastRenderedPageBreak/>
                    <w:t>Option 3: M=1 and SCSs = 60kHz/120kHz/240kHz</w:t>
                  </w:r>
                </w:p>
                <w:p w14:paraId="50B5BD21" w14:textId="77777777" w:rsidR="003A3ACA" w:rsidRDefault="0014223A">
                  <w:pPr>
                    <w:numPr>
                      <w:ilvl w:val="0"/>
                      <w:numId w:val="17"/>
                    </w:numPr>
                    <w:overflowPunct w:val="0"/>
                    <w:autoSpaceDN w:val="0"/>
                    <w:textAlignment w:val="baseline"/>
                    <w:rPr>
                      <w:rFonts w:eastAsia="Batang"/>
                      <w:sz w:val="20"/>
                      <w:lang w:val="en-GB"/>
                    </w:rPr>
                  </w:pPr>
                  <w:r>
                    <w:rPr>
                      <w:rFonts w:eastAsia="Batang"/>
                      <w:sz w:val="20"/>
                      <w:lang w:val="en-GB"/>
                    </w:rPr>
                    <w:t>Note: M is referred to the definition of “M” in the agreements for OOK-1/2/3/4 and FSK-1/2</w:t>
                  </w:r>
                </w:p>
                <w:p w14:paraId="50B5BD22" w14:textId="77777777" w:rsidR="003A3ACA" w:rsidRDefault="0014223A">
                  <w:pPr>
                    <w:overflowPunct w:val="0"/>
                    <w:textAlignment w:val="baseline"/>
                    <w:rPr>
                      <w:rFonts w:eastAsia="Batang"/>
                      <w:sz w:val="20"/>
                      <w:lang w:val="en-GB"/>
                    </w:rPr>
                  </w:pPr>
                  <w:r>
                    <w:rPr>
                      <w:rFonts w:eastAsia="Batang"/>
                      <w:sz w:val="20"/>
                      <w:lang w:val="en-GB"/>
                    </w:rPr>
                    <w:t>For OFDM: FFS, e.g., ZC sequence</w:t>
                  </w:r>
                </w:p>
                <w:p w14:paraId="50B5BD23" w14:textId="77777777" w:rsidR="003A3ACA" w:rsidRDefault="003A3ACA">
                  <w:pPr>
                    <w:overflowPunct w:val="0"/>
                    <w:textAlignment w:val="baseline"/>
                    <w:rPr>
                      <w:rFonts w:eastAsia="Batang"/>
                      <w:sz w:val="20"/>
                      <w:lang w:val="en-GB"/>
                    </w:rPr>
                  </w:pPr>
                </w:p>
                <w:p w14:paraId="50B5BD24" w14:textId="77777777" w:rsidR="003A3ACA" w:rsidRDefault="0014223A">
                  <w:pPr>
                    <w:overflowPunct w:val="0"/>
                    <w:textAlignment w:val="baseline"/>
                    <w:rPr>
                      <w:rFonts w:eastAsia="Batang"/>
                      <w:strike/>
                      <w:sz w:val="20"/>
                      <w:lang w:val="en-GB"/>
                    </w:rPr>
                  </w:pPr>
                  <w:r>
                    <w:rPr>
                      <w:rFonts w:eastAsia="Batang"/>
                      <w:sz w:val="20"/>
                      <w:lang w:val="en-GB"/>
                    </w:rPr>
                    <w:t>Other options are up to companies to report</w:t>
                  </w:r>
                </w:p>
              </w:tc>
            </w:tr>
            <w:tr w:rsidR="003A3ACA" w14:paraId="50B5BD28"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26" w14:textId="77777777" w:rsidR="003A3ACA" w:rsidRDefault="0014223A">
                  <w:pPr>
                    <w:overflowPunct w:val="0"/>
                    <w:textAlignment w:val="baseline"/>
                    <w:rPr>
                      <w:rFonts w:eastAsia="Batang"/>
                      <w:sz w:val="20"/>
                      <w:lang w:val="en-GB"/>
                    </w:rPr>
                  </w:pPr>
                  <w:r>
                    <w:rPr>
                      <w:rFonts w:eastAsia="Batang"/>
                      <w:sz w:val="20"/>
                      <w:lang w:val="en-GB"/>
                    </w:rPr>
                    <w:lastRenderedPageBreak/>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27" w14:textId="77777777" w:rsidR="003A3ACA" w:rsidRDefault="0014223A">
                  <w:pPr>
                    <w:overflowPunct w:val="0"/>
                    <w:textAlignment w:val="baseline"/>
                    <w:rPr>
                      <w:rFonts w:eastAsia="Batang"/>
                      <w:sz w:val="20"/>
                      <w:lang w:val="en-GB"/>
                    </w:rPr>
                  </w:pPr>
                  <w:r>
                    <w:rPr>
                      <w:rFonts w:eastAsia="Batang"/>
                      <w:sz w:val="20"/>
                      <w:lang w:val="en-GB"/>
                    </w:rPr>
                    <w:t xml:space="preserve">Number of OFDM symbols: e.g., 1,2,4, 8, 16,24 symbols </w:t>
                  </w:r>
                </w:p>
              </w:tc>
            </w:tr>
            <w:tr w:rsidR="003A3ACA" w14:paraId="50B5BD34"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29" w14:textId="77777777" w:rsidR="003A3ACA" w:rsidRDefault="0014223A">
                  <w:pPr>
                    <w:overflowPunct w:val="0"/>
                    <w:textAlignment w:val="baseline"/>
                    <w:rPr>
                      <w:rFonts w:eastAsia="Batang"/>
                      <w:sz w:val="20"/>
                      <w:lang w:val="en-GB"/>
                    </w:rPr>
                  </w:pPr>
                  <w:r>
                    <w:rPr>
                      <w:rFonts w:eastAsia="Batang"/>
                      <w:sz w:val="20"/>
                      <w:lang w:val="en-GB"/>
                    </w:rP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2A" w14:textId="77777777" w:rsidR="003A3ACA" w:rsidRDefault="0014223A">
                  <w:pPr>
                    <w:numPr>
                      <w:ilvl w:val="0"/>
                      <w:numId w:val="18"/>
                    </w:numPr>
                    <w:autoSpaceDN w:val="0"/>
                    <w:rPr>
                      <w:rFonts w:eastAsia="Batang" w:cs="Times"/>
                      <w:sz w:val="20"/>
                      <w:szCs w:val="20"/>
                      <w:lang w:val="en-GB"/>
                    </w:rPr>
                  </w:pPr>
                  <w:r>
                    <w:rPr>
                      <w:rFonts w:eastAsia="Batang" w:cs="Times"/>
                      <w:sz w:val="20"/>
                      <w:szCs w:val="20"/>
                      <w:lang w:val="en-GB"/>
                    </w:rPr>
                    <w:t>The miss-detection rate (MDR) of LP-WUS 1%,</w:t>
                  </w:r>
                </w:p>
                <w:p w14:paraId="50B5BD2B" w14:textId="77777777" w:rsidR="003A3ACA" w:rsidRDefault="0014223A">
                  <w:pPr>
                    <w:numPr>
                      <w:ilvl w:val="0"/>
                      <w:numId w:val="18"/>
                    </w:numPr>
                    <w:autoSpaceDN w:val="0"/>
                    <w:rPr>
                      <w:rFonts w:eastAsia="Batang" w:cs="Times"/>
                      <w:sz w:val="20"/>
                      <w:szCs w:val="20"/>
                      <w:lang w:val="en-GB"/>
                    </w:rPr>
                  </w:pPr>
                  <w:r>
                    <w:rPr>
                      <w:rFonts w:eastAsia="Batang" w:cs="Times"/>
                      <w:sz w:val="20"/>
                      <w:szCs w:val="20"/>
                      <w:lang w:val="en-GB"/>
                    </w:rPr>
                    <w:t>The false-alarm rate (FAR) of LP-WUS</w:t>
                  </w:r>
                </w:p>
                <w:p w14:paraId="50B5BD2C" w14:textId="77777777" w:rsidR="003A3ACA" w:rsidRDefault="0014223A">
                  <w:pPr>
                    <w:numPr>
                      <w:ilvl w:val="1"/>
                      <w:numId w:val="18"/>
                    </w:numPr>
                    <w:autoSpaceDN w:val="0"/>
                    <w:rPr>
                      <w:rFonts w:eastAsia="Batang" w:cs="Times"/>
                      <w:sz w:val="20"/>
                      <w:szCs w:val="20"/>
                      <w:lang w:val="en-GB"/>
                    </w:rPr>
                  </w:pPr>
                  <w:r>
                    <w:rPr>
                      <w:rFonts w:eastAsia="Batang" w:cs="Times"/>
                      <w:sz w:val="20"/>
                      <w:szCs w:val="20"/>
                      <w:lang w:val="en-GB"/>
                    </w:rPr>
                    <w:t>[0.1%, 1%]</w:t>
                  </w:r>
                </w:p>
                <w:p w14:paraId="50B5BD2D" w14:textId="77777777" w:rsidR="003A3ACA" w:rsidRDefault="0014223A">
                  <w:pPr>
                    <w:numPr>
                      <w:ilvl w:val="1"/>
                      <w:numId w:val="18"/>
                    </w:numPr>
                    <w:autoSpaceDN w:val="0"/>
                    <w:rPr>
                      <w:rFonts w:eastAsia="Batang" w:cs="Times"/>
                      <w:sz w:val="20"/>
                      <w:szCs w:val="20"/>
                      <w:lang w:val="en-GB"/>
                    </w:rPr>
                  </w:pPr>
                  <w:r>
                    <w:rPr>
                      <w:rFonts w:eastAsia="Batang" w:cs="Times"/>
                      <w:sz w:val="20"/>
                      <w:szCs w:val="20"/>
                      <w:lang w:val="en-GB"/>
                    </w:rPr>
                    <w:t>Other values are not precluded for studying, reported by companies</w:t>
                  </w:r>
                </w:p>
                <w:p w14:paraId="50B5BD2E" w14:textId="77777777" w:rsidR="003A3ACA" w:rsidRDefault="0014223A">
                  <w:pPr>
                    <w:numPr>
                      <w:ilvl w:val="1"/>
                      <w:numId w:val="18"/>
                    </w:numPr>
                    <w:autoSpaceDN w:val="0"/>
                    <w:rPr>
                      <w:rFonts w:eastAsia="Batang" w:cs="Times"/>
                      <w:sz w:val="20"/>
                      <w:szCs w:val="20"/>
                      <w:lang w:val="en-GB"/>
                    </w:rPr>
                  </w:pPr>
                  <w:r>
                    <w:rPr>
                      <w:rFonts w:eastAsia="Batang" w:cs="Times"/>
                      <w:sz w:val="20"/>
                      <w:szCs w:val="20"/>
                      <w:lang w:val="en-GB"/>
                    </w:rPr>
                    <w:t>Further discuss on the following alternatives for FAR target</w:t>
                  </w:r>
                </w:p>
                <w:p w14:paraId="50B5BD2F" w14:textId="77777777" w:rsidR="003A3ACA" w:rsidRDefault="0014223A">
                  <w:pPr>
                    <w:numPr>
                      <w:ilvl w:val="2"/>
                      <w:numId w:val="18"/>
                    </w:numPr>
                    <w:autoSpaceDN w:val="0"/>
                    <w:rPr>
                      <w:rFonts w:eastAsia="Batang" w:cs="Times"/>
                      <w:sz w:val="20"/>
                      <w:szCs w:val="20"/>
                      <w:lang w:val="en-GB"/>
                    </w:rPr>
                  </w:pPr>
                  <w:r>
                    <w:rPr>
                      <w:rFonts w:eastAsia="Batang" w:cs="Times"/>
                      <w:sz w:val="20"/>
                      <w:szCs w:val="20"/>
                      <w:lang w:val="en-GB"/>
                    </w:rPr>
                    <w:t>Alt 1: FAR target is determined per single WUS attempt/trial,</w:t>
                  </w:r>
                </w:p>
                <w:p w14:paraId="50B5BD30" w14:textId="77777777" w:rsidR="003A3ACA" w:rsidRDefault="0014223A">
                  <w:pPr>
                    <w:numPr>
                      <w:ilvl w:val="2"/>
                      <w:numId w:val="18"/>
                    </w:numPr>
                    <w:autoSpaceDN w:val="0"/>
                    <w:rPr>
                      <w:rFonts w:eastAsia="Batang" w:cs="Times"/>
                      <w:sz w:val="20"/>
                      <w:szCs w:val="20"/>
                      <w:lang w:val="en-GB"/>
                    </w:rPr>
                  </w:pPr>
                  <w:r>
                    <w:rPr>
                      <w:rFonts w:eastAsia="Batang" w:cs="Times"/>
                      <w:sz w:val="20"/>
                      <w:szCs w:val="20"/>
                      <w:lang w:val="en-GB"/>
                    </w:rPr>
                    <w:t xml:space="preserve">Alt 2: FAR target is determined across a reference time duration of </w:t>
                  </w:r>
                  <w:r>
                    <w:rPr>
                      <w:rFonts w:eastAsia="Batang" w:cs="Times"/>
                      <w:sz w:val="20"/>
                      <w:szCs w:val="15"/>
                      <w:lang w:val="en-GB"/>
                    </w:rPr>
                    <w:t xml:space="preserve">one or </w:t>
                  </w:r>
                  <w:r>
                    <w:rPr>
                      <w:rFonts w:eastAsia="Batang" w:cs="Times"/>
                      <w:sz w:val="20"/>
                      <w:szCs w:val="20"/>
                      <w:lang w:val="en-GB"/>
                    </w:rPr>
                    <w:t>multiple WUS attempts/trials</w:t>
                  </w:r>
                </w:p>
                <w:p w14:paraId="50B5BD31" w14:textId="77777777" w:rsidR="003A3ACA" w:rsidRDefault="0014223A">
                  <w:pPr>
                    <w:numPr>
                      <w:ilvl w:val="3"/>
                      <w:numId w:val="18"/>
                    </w:numPr>
                    <w:autoSpaceDN w:val="0"/>
                    <w:rPr>
                      <w:rFonts w:eastAsia="Batang" w:cs="Times"/>
                      <w:strike/>
                      <w:sz w:val="20"/>
                      <w:szCs w:val="20"/>
                      <w:lang w:val="en-GB"/>
                    </w:rPr>
                  </w:pPr>
                  <w:r>
                    <w:rPr>
                      <w:rFonts w:eastAsia="Batang" w:cs="Times"/>
                      <w:sz w:val="20"/>
                      <w:szCs w:val="15"/>
                      <w:lang w:val="en-GB"/>
                    </w:rPr>
                    <w:t>FFS: possible values for reference time durations</w:t>
                  </w:r>
                </w:p>
                <w:p w14:paraId="50B5BD32" w14:textId="77777777" w:rsidR="003A3ACA" w:rsidRDefault="0014223A">
                  <w:pPr>
                    <w:numPr>
                      <w:ilvl w:val="2"/>
                      <w:numId w:val="18"/>
                    </w:numPr>
                    <w:autoSpaceDN w:val="0"/>
                    <w:rPr>
                      <w:rFonts w:eastAsia="Batang" w:cs="Times"/>
                      <w:sz w:val="20"/>
                      <w:szCs w:val="20"/>
                      <w:lang w:val="en-GB"/>
                    </w:rPr>
                  </w:pPr>
                  <w:r>
                    <w:rPr>
                      <w:rFonts w:eastAsia="Batang" w:cs="Times"/>
                      <w:sz w:val="20"/>
                      <w:szCs w:val="20"/>
                      <w:lang w:val="en-GB"/>
                    </w:rPr>
                    <w:t>Companies to report details</w:t>
                  </w:r>
                  <w:r>
                    <w:rPr>
                      <w:rFonts w:eastAsia="Batang" w:cs="Times"/>
                      <w:sz w:val="20"/>
                      <w:szCs w:val="15"/>
                      <w:lang w:val="en-GB"/>
                    </w:rPr>
                    <w:t>, e.g., receiver behaviour, how to compute MDR, detection threshold</w:t>
                  </w:r>
                </w:p>
                <w:p w14:paraId="50B5BD33" w14:textId="77777777" w:rsidR="003A3ACA" w:rsidRDefault="0014223A">
                  <w:pPr>
                    <w:numPr>
                      <w:ilvl w:val="1"/>
                      <w:numId w:val="18"/>
                    </w:numPr>
                    <w:autoSpaceDN w:val="0"/>
                    <w:rPr>
                      <w:rFonts w:eastAsia="Batang" w:cs="Times"/>
                      <w:lang w:val="en-GB"/>
                    </w:rPr>
                  </w:pPr>
                  <w:r>
                    <w:rPr>
                      <w:rFonts w:eastAsia="Batang" w:cs="Times"/>
                      <w:sz w:val="20"/>
                      <w:szCs w:val="20"/>
                      <w:lang w:val="en-GB"/>
                    </w:rPr>
                    <w:t>Companies to report the selected reference time duration values and the associated number of WUS attempts/trials</w:t>
                  </w:r>
                </w:p>
              </w:tc>
            </w:tr>
            <w:tr w:rsidR="003A3ACA" w14:paraId="50B5BD37"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35" w14:textId="77777777" w:rsidR="003A3ACA" w:rsidRDefault="0014223A">
                  <w:pPr>
                    <w:overflowPunct w:val="0"/>
                    <w:textAlignment w:val="baseline"/>
                    <w:rPr>
                      <w:rFonts w:eastAsia="Batang"/>
                      <w:sz w:val="20"/>
                      <w:lang w:val="en-GB"/>
                    </w:rPr>
                  </w:pPr>
                  <w:r>
                    <w:rPr>
                      <w:rFonts w:eastAsia="Batang"/>
                      <w:sz w:val="20"/>
                      <w:lang w:val="en-GB"/>
                    </w:rP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36" w14:textId="77777777" w:rsidR="003A3ACA" w:rsidRDefault="0014223A">
                  <w:pPr>
                    <w:overflowPunct w:val="0"/>
                    <w:snapToGrid w:val="0"/>
                    <w:textAlignment w:val="baseline"/>
                    <w:rPr>
                      <w:rFonts w:eastAsia="Batang"/>
                      <w:sz w:val="20"/>
                      <w:lang w:val="en-GB"/>
                    </w:rPr>
                  </w:pPr>
                  <w:r>
                    <w:rPr>
                      <w:rFonts w:eastAsia="Batang"/>
                      <w:sz w:val="20"/>
                      <w:lang w:val="en-GB"/>
                    </w:rPr>
                    <w:t>Companies to report, if any, the coding scheme (e.g., Manchester code or any other schemes) and the code rate (e.g., 1/2, 1/4, ….)</w:t>
                  </w:r>
                </w:p>
              </w:tc>
            </w:tr>
            <w:tr w:rsidR="003A3ACA" w14:paraId="50B5BD3A"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38" w14:textId="77777777" w:rsidR="003A3ACA" w:rsidRDefault="0014223A">
                  <w:pPr>
                    <w:overflowPunct w:val="0"/>
                    <w:textAlignment w:val="baseline"/>
                    <w:rPr>
                      <w:rFonts w:eastAsia="Batang"/>
                      <w:sz w:val="20"/>
                    </w:rPr>
                  </w:pPr>
                  <w:r>
                    <w:rPr>
                      <w:rFonts w:eastAsia="Batang"/>
                      <w:sz w:val="20"/>
                      <w:lang w:val="en-GB"/>
                    </w:rPr>
                    <w:t xml:space="preserve">gNB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39" w14:textId="77777777" w:rsidR="003A3ACA" w:rsidRDefault="0014223A">
                  <w:pPr>
                    <w:overflowPunct w:val="0"/>
                    <w:textAlignment w:val="baseline"/>
                    <w:rPr>
                      <w:rFonts w:eastAsia="Batang"/>
                      <w:sz w:val="20"/>
                      <w:lang w:val="en-GB"/>
                    </w:rPr>
                  </w:pPr>
                  <w:r>
                    <w:rPr>
                      <w:rFonts w:eastAsia="Batang"/>
                      <w:sz w:val="20"/>
                      <w:lang w:val="en-GB"/>
                    </w:rPr>
                    <w:t>20MHz, FFS other values</w:t>
                  </w:r>
                </w:p>
              </w:tc>
            </w:tr>
            <w:tr w:rsidR="003A3ACA" w14:paraId="50B5BD44"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3B" w14:textId="77777777" w:rsidR="003A3ACA" w:rsidRDefault="0014223A">
                  <w:pPr>
                    <w:overflowPunct w:val="0"/>
                    <w:textAlignment w:val="baseline"/>
                    <w:rPr>
                      <w:rFonts w:eastAsia="Batang"/>
                      <w:sz w:val="20"/>
                      <w:lang w:val="en-GB"/>
                    </w:rPr>
                  </w:pPr>
                  <w:r>
                    <w:rPr>
                      <w:rFonts w:eastAsia="Batang"/>
                      <w:sz w:val="20"/>
                      <w:lang w:val="en-GB"/>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3C" w14:textId="77777777" w:rsidR="003A3ACA" w:rsidRDefault="0014223A">
                  <w:pPr>
                    <w:overflowPunct w:val="0"/>
                    <w:snapToGrid w:val="0"/>
                    <w:textAlignment w:val="baseline"/>
                    <w:rPr>
                      <w:rFonts w:eastAsia="Batang"/>
                      <w:sz w:val="20"/>
                      <w:lang w:val="en-GB"/>
                    </w:rPr>
                  </w:pPr>
                  <w:r>
                    <w:rPr>
                      <w:rFonts w:eastAsia="Batang"/>
                      <w:sz w:val="20"/>
                      <w:lang w:val="en-GB"/>
                    </w:rPr>
                    <w:t>Option 1:</w:t>
                  </w:r>
                </w:p>
                <w:p w14:paraId="50B5BD3D" w14:textId="77777777" w:rsidR="003A3ACA" w:rsidRDefault="0014223A">
                  <w:pPr>
                    <w:numPr>
                      <w:ilvl w:val="0"/>
                      <w:numId w:val="19"/>
                    </w:numPr>
                    <w:overflowPunct w:val="0"/>
                    <w:autoSpaceDN w:val="0"/>
                    <w:snapToGrid w:val="0"/>
                    <w:textAlignment w:val="baseline"/>
                    <w:rPr>
                      <w:rFonts w:eastAsia="Batang"/>
                      <w:sz w:val="20"/>
                      <w:lang w:val="en-GB"/>
                    </w:rPr>
                  </w:pPr>
                  <w:r>
                    <w:rPr>
                      <w:rFonts w:eastAsia="Batang"/>
                      <w:sz w:val="20"/>
                      <w:lang w:val="en-GB"/>
                    </w:rPr>
                    <w:t>5MHz including subcarriers for guard band</w:t>
                  </w:r>
                </w:p>
                <w:p w14:paraId="50B5BD3E" w14:textId="77777777" w:rsidR="003A3ACA" w:rsidRDefault="0014223A">
                  <w:pPr>
                    <w:numPr>
                      <w:ilvl w:val="0"/>
                      <w:numId w:val="19"/>
                    </w:numPr>
                    <w:overflowPunct w:val="0"/>
                    <w:autoSpaceDN w:val="0"/>
                    <w:snapToGrid w:val="0"/>
                    <w:textAlignment w:val="baseline"/>
                    <w:rPr>
                      <w:rFonts w:eastAsia="Batang"/>
                      <w:sz w:val="20"/>
                      <w:lang w:val="en-GB"/>
                    </w:rPr>
                  </w:pPr>
                  <w:r>
                    <w:rPr>
                      <w:rFonts w:eastAsia="Batang"/>
                      <w:sz w:val="20"/>
                      <w:lang w:val="en-GB"/>
                    </w:rPr>
                    <w:t>4.32MHz (i.e.,12 RBs) for LP-WUS transmission for 30kHz SCS</w:t>
                  </w:r>
                </w:p>
                <w:p w14:paraId="50B5BD3F" w14:textId="77777777" w:rsidR="003A3ACA" w:rsidRDefault="0014223A">
                  <w:pPr>
                    <w:overflowPunct w:val="0"/>
                    <w:textAlignment w:val="baseline"/>
                    <w:rPr>
                      <w:rFonts w:eastAsia="Batang"/>
                      <w:sz w:val="20"/>
                      <w:lang w:val="en-GB"/>
                    </w:rPr>
                  </w:pPr>
                  <w:r>
                    <w:rPr>
                      <w:rFonts w:eastAsia="Batang"/>
                      <w:sz w:val="20"/>
                      <w:lang w:val="en-GB"/>
                    </w:rPr>
                    <w:t>Option 2:</w:t>
                  </w:r>
                </w:p>
                <w:p w14:paraId="50B5BD40" w14:textId="77777777" w:rsidR="003A3ACA" w:rsidRDefault="0014223A">
                  <w:pPr>
                    <w:numPr>
                      <w:ilvl w:val="0"/>
                      <w:numId w:val="19"/>
                    </w:numPr>
                    <w:overflowPunct w:val="0"/>
                    <w:autoSpaceDN w:val="0"/>
                    <w:snapToGrid w:val="0"/>
                    <w:textAlignment w:val="baseline"/>
                    <w:rPr>
                      <w:rFonts w:eastAsia="Batang"/>
                      <w:sz w:val="20"/>
                      <w:lang w:val="en-GB"/>
                    </w:rPr>
                  </w:pPr>
                  <w:r>
                    <w:rPr>
                      <w:rFonts w:eastAsia="Batang"/>
                      <w:sz w:val="20"/>
                      <w:lang w:val="en-GB"/>
                    </w:rPr>
                    <w:t xml:space="preserve">{2.16, 4.32} MHz including subcarriers for guard band </w:t>
                  </w:r>
                </w:p>
                <w:p w14:paraId="50B5BD41" w14:textId="77777777" w:rsidR="003A3ACA" w:rsidRDefault="0014223A">
                  <w:pPr>
                    <w:numPr>
                      <w:ilvl w:val="0"/>
                      <w:numId w:val="19"/>
                    </w:numPr>
                    <w:overflowPunct w:val="0"/>
                    <w:autoSpaceDN w:val="0"/>
                    <w:textAlignment w:val="baseline"/>
                    <w:rPr>
                      <w:rFonts w:eastAsia="Batang"/>
                      <w:sz w:val="20"/>
                    </w:rPr>
                  </w:pPr>
                  <w:r>
                    <w:rPr>
                      <w:rFonts w:eastAsia="Batang"/>
                      <w:sz w:val="20"/>
                      <w:lang w:val="en-GB"/>
                    </w:rPr>
                    <w:t>1.44MHz, 2.88MHz (i.e.{4, 8} RBs) for LP-WUS transmission for 30kHz SCS</w:t>
                  </w:r>
                </w:p>
                <w:p w14:paraId="50B5BD42" w14:textId="77777777" w:rsidR="003A3ACA" w:rsidRDefault="0014223A">
                  <w:pPr>
                    <w:overflowPunct w:val="0"/>
                    <w:textAlignment w:val="baseline"/>
                    <w:rPr>
                      <w:rFonts w:eastAsia="Batang"/>
                      <w:sz w:val="20"/>
                      <w:lang w:val="en-GB"/>
                    </w:rPr>
                  </w:pPr>
                  <w:r>
                    <w:rPr>
                      <w:rFonts w:eastAsia="Batang"/>
                      <w:sz w:val="20"/>
                      <w:lang w:val="en-GB"/>
                    </w:rPr>
                    <w:t>FFS: other options are up to companies to report</w:t>
                  </w:r>
                </w:p>
                <w:p w14:paraId="50B5BD43" w14:textId="77777777" w:rsidR="003A3ACA" w:rsidRDefault="0014223A">
                  <w:pPr>
                    <w:overflowPunct w:val="0"/>
                    <w:textAlignment w:val="baseline"/>
                    <w:rPr>
                      <w:rFonts w:eastAsia="Batang"/>
                      <w:sz w:val="20"/>
                      <w:lang w:val="en-GB"/>
                    </w:rPr>
                  </w:pPr>
                  <w:r>
                    <w:rPr>
                      <w:rFonts w:eastAsia="Batang"/>
                      <w:sz w:val="20"/>
                      <w:lang w:val="en-GB"/>
                    </w:rPr>
                    <w:t>GB is symmetrically placed on each side of LP-WUS</w:t>
                  </w:r>
                </w:p>
              </w:tc>
            </w:tr>
            <w:tr w:rsidR="003A3ACA" w14:paraId="50B5BD4A"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45" w14:textId="77777777" w:rsidR="003A3ACA" w:rsidRDefault="0014223A">
                  <w:pPr>
                    <w:overflowPunct w:val="0"/>
                    <w:textAlignment w:val="baseline"/>
                    <w:rPr>
                      <w:rFonts w:eastAsia="Batang"/>
                      <w:sz w:val="20"/>
                      <w:lang w:val="en-GB"/>
                    </w:rPr>
                  </w:pPr>
                  <w:r>
                    <w:rPr>
                      <w:rFonts w:eastAsia="Batang"/>
                      <w:sz w:val="20"/>
                      <w:lang w:val="en-GB"/>
                    </w:rP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46" w14:textId="77777777" w:rsidR="003A3ACA" w:rsidRDefault="0014223A">
                  <w:pPr>
                    <w:snapToGrid w:val="0"/>
                    <w:rPr>
                      <w:rFonts w:eastAsia="Batang"/>
                      <w:sz w:val="20"/>
                      <w:lang w:val="en-GB"/>
                    </w:rPr>
                  </w:pPr>
                  <w:r>
                    <w:rPr>
                      <w:rFonts w:eastAsia="Batang"/>
                      <w:sz w:val="20"/>
                      <w:lang w:val="en-GB"/>
                    </w:rPr>
                    <w:t>X-th Order filter (e.g. Butterworth, Chebyshev, …) with Y MHz bandwidth,</w:t>
                  </w:r>
                </w:p>
                <w:p w14:paraId="50B5BD47" w14:textId="77777777" w:rsidR="003A3ACA" w:rsidRDefault="0014223A">
                  <w:pPr>
                    <w:numPr>
                      <w:ilvl w:val="0"/>
                      <w:numId w:val="20"/>
                    </w:numPr>
                    <w:overflowPunct w:val="0"/>
                    <w:autoSpaceDN w:val="0"/>
                    <w:snapToGrid w:val="0"/>
                    <w:textAlignment w:val="baseline"/>
                    <w:rPr>
                      <w:rFonts w:eastAsia="Batang"/>
                      <w:sz w:val="20"/>
                      <w:lang w:val="en-GB"/>
                    </w:rPr>
                  </w:pPr>
                  <w:r>
                    <w:rPr>
                      <w:rFonts w:eastAsia="Batang"/>
                      <w:sz w:val="20"/>
                      <w:lang w:val="en-GB"/>
                    </w:rPr>
                    <w:t>X = {3, 5}</w:t>
                  </w:r>
                </w:p>
                <w:p w14:paraId="50B5BD48" w14:textId="77777777" w:rsidR="003A3ACA" w:rsidRDefault="0014223A">
                  <w:pPr>
                    <w:numPr>
                      <w:ilvl w:val="0"/>
                      <w:numId w:val="20"/>
                    </w:numPr>
                    <w:overflowPunct w:val="0"/>
                    <w:autoSpaceDN w:val="0"/>
                    <w:snapToGrid w:val="0"/>
                    <w:textAlignment w:val="baseline"/>
                    <w:rPr>
                      <w:rFonts w:eastAsia="Batang"/>
                      <w:sz w:val="20"/>
                      <w:lang w:val="fr-FR"/>
                    </w:rPr>
                  </w:pPr>
                  <w:r>
                    <w:rPr>
                      <w:rFonts w:eastAsia="Batang"/>
                      <w:sz w:val="20"/>
                      <w:lang w:val="fr-FR"/>
                    </w:rPr>
                    <w:t>Companies to report Y</w:t>
                  </w:r>
                </w:p>
                <w:p w14:paraId="50B5BD49" w14:textId="77777777" w:rsidR="003A3ACA" w:rsidRDefault="0014223A">
                  <w:pPr>
                    <w:overflowPunct w:val="0"/>
                    <w:textAlignment w:val="baseline"/>
                    <w:rPr>
                      <w:rFonts w:eastAsia="Batang"/>
                      <w:sz w:val="20"/>
                    </w:rPr>
                  </w:pPr>
                  <w:r>
                    <w:rPr>
                      <w:rFonts w:eastAsia="Batang"/>
                      <w:sz w:val="20"/>
                      <w:lang w:val="en-GB"/>
                    </w:rPr>
                    <w:t>Companies to report any other assumptions if needed</w:t>
                  </w:r>
                </w:p>
              </w:tc>
            </w:tr>
            <w:tr w:rsidR="003A3ACA" w14:paraId="50B5BD4E"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4B" w14:textId="77777777" w:rsidR="003A3ACA" w:rsidRDefault="0014223A">
                  <w:pPr>
                    <w:overflowPunct w:val="0"/>
                    <w:textAlignment w:val="baseline"/>
                    <w:rPr>
                      <w:rFonts w:eastAsia="Batang"/>
                      <w:sz w:val="20"/>
                      <w:lang w:val="en-GB"/>
                    </w:rPr>
                  </w:pPr>
                  <w:r>
                    <w:rPr>
                      <w:rFonts w:eastAsia="Batang"/>
                      <w:sz w:val="20"/>
                      <w:lang w:val="en-GB"/>
                    </w:rP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4C" w14:textId="77777777" w:rsidR="003A3ACA" w:rsidRDefault="0014223A">
                  <w:pPr>
                    <w:numPr>
                      <w:ilvl w:val="0"/>
                      <w:numId w:val="20"/>
                    </w:numPr>
                    <w:overflowPunct w:val="0"/>
                    <w:autoSpaceDN w:val="0"/>
                    <w:snapToGrid w:val="0"/>
                    <w:textAlignment w:val="baseline"/>
                    <w:rPr>
                      <w:rFonts w:eastAsia="Batang"/>
                      <w:sz w:val="20"/>
                      <w:lang w:val="en-GB" w:eastAsia="zh-TW"/>
                    </w:rPr>
                  </w:pPr>
                  <w:r>
                    <w:rPr>
                      <w:rFonts w:eastAsia="Batang"/>
                      <w:sz w:val="20"/>
                      <w:lang w:val="en-GB" w:eastAsia="zh-TW"/>
                    </w:rPr>
                    <w:t xml:space="preserve">PDSCH mapped on resources other than that for WUS and guard band; </w:t>
                  </w:r>
                </w:p>
                <w:p w14:paraId="50B5BD4D" w14:textId="77777777" w:rsidR="003A3ACA" w:rsidRDefault="0014223A">
                  <w:pPr>
                    <w:overflowPunct w:val="0"/>
                    <w:textAlignment w:val="baseline"/>
                    <w:rPr>
                      <w:rFonts w:eastAsia="Batang"/>
                      <w:sz w:val="20"/>
                      <w:lang w:val="en-GB"/>
                    </w:rPr>
                  </w:pPr>
                  <w:r>
                    <w:rPr>
                      <w:rFonts w:eastAsia="Batang"/>
                      <w:sz w:val="20"/>
                      <w:lang w:val="en-GB"/>
                    </w:rPr>
                    <w:t>EPRE of LP-WUS / EPRE of PDSCH =ρ, where ρ=0 dB as baseline, ρ= {3, 6} dB as optional</w:t>
                  </w:r>
                </w:p>
              </w:tc>
            </w:tr>
            <w:tr w:rsidR="003A3ACA" w14:paraId="50B5BD51"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4F" w14:textId="77777777" w:rsidR="003A3ACA" w:rsidRDefault="0014223A">
                  <w:pPr>
                    <w:overflowPunct w:val="0"/>
                    <w:textAlignment w:val="baseline"/>
                    <w:rPr>
                      <w:rFonts w:eastAsia="Batang"/>
                      <w:sz w:val="20"/>
                      <w:lang w:val="en-GB"/>
                    </w:rPr>
                  </w:pPr>
                  <w:r>
                    <w:rPr>
                      <w:rFonts w:eastAsia="Batang"/>
                      <w:sz w:val="20"/>
                      <w:lang w:val="en-GB"/>
                    </w:rP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50" w14:textId="77777777" w:rsidR="003A3ACA" w:rsidRDefault="0014223A">
                  <w:pPr>
                    <w:numPr>
                      <w:ilvl w:val="0"/>
                      <w:numId w:val="19"/>
                    </w:numPr>
                    <w:overflowPunct w:val="0"/>
                    <w:autoSpaceDN w:val="0"/>
                    <w:snapToGrid w:val="0"/>
                    <w:textAlignment w:val="baseline"/>
                    <w:rPr>
                      <w:rFonts w:eastAsia="Batang"/>
                      <w:sz w:val="20"/>
                      <w:lang w:val="en-GB"/>
                    </w:rPr>
                  </w:pPr>
                  <w:r>
                    <w:rPr>
                      <w:rFonts w:eastAsia="Batang"/>
                      <w:sz w:val="20"/>
                      <w:lang w:val="en-GB"/>
                    </w:rPr>
                    <w:t>Companies to report.</w:t>
                  </w:r>
                </w:p>
              </w:tc>
            </w:tr>
            <w:tr w:rsidR="003A3ACA" w14:paraId="50B5BD54"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52" w14:textId="77777777" w:rsidR="003A3ACA" w:rsidRDefault="0014223A">
                  <w:pPr>
                    <w:overflowPunct w:val="0"/>
                    <w:textAlignment w:val="baseline"/>
                    <w:rPr>
                      <w:rFonts w:eastAsia="Batang"/>
                      <w:sz w:val="20"/>
                      <w:lang w:val="en-GB"/>
                    </w:rPr>
                  </w:pPr>
                  <w:r>
                    <w:rPr>
                      <w:rFonts w:eastAsia="Batang"/>
                      <w:sz w:val="20"/>
                      <w:lang w:val="en-GB"/>
                    </w:rP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53" w14:textId="77777777" w:rsidR="003A3ACA" w:rsidRDefault="0014223A">
                  <w:pPr>
                    <w:overflowPunct w:val="0"/>
                    <w:textAlignment w:val="baseline"/>
                    <w:rPr>
                      <w:rFonts w:eastAsia="Batang"/>
                      <w:sz w:val="20"/>
                      <w:lang w:val="en-GB"/>
                    </w:rPr>
                  </w:pPr>
                  <w:r>
                    <w:rPr>
                      <w:rFonts w:eastAsia="Batang"/>
                      <w:sz w:val="20"/>
                      <w:lang w:val="en-GB"/>
                    </w:rPr>
                    <w:t>1-bit, 4-bit, 8-bit, ideal and other options are not precluded</w:t>
                  </w:r>
                </w:p>
              </w:tc>
            </w:tr>
            <w:tr w:rsidR="003A3ACA" w14:paraId="50B5BD57"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55" w14:textId="77777777" w:rsidR="003A3ACA" w:rsidRDefault="0014223A">
                  <w:pPr>
                    <w:overflowPunct w:val="0"/>
                    <w:textAlignment w:val="baseline"/>
                    <w:rPr>
                      <w:rFonts w:eastAsia="Batang"/>
                      <w:sz w:val="20"/>
                      <w:lang w:val="en-GB"/>
                    </w:rPr>
                  </w:pPr>
                  <w:r>
                    <w:rPr>
                      <w:rFonts w:eastAsia="Batang"/>
                      <w:sz w:val="20"/>
                      <w:lang w:val="en-GB"/>
                    </w:rP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56" w14:textId="77777777" w:rsidR="003A3ACA" w:rsidRDefault="0014223A">
                  <w:pPr>
                    <w:overflowPunct w:val="0"/>
                    <w:textAlignment w:val="baseline"/>
                    <w:rPr>
                      <w:rFonts w:eastAsia="Batang"/>
                      <w:sz w:val="20"/>
                    </w:rPr>
                  </w:pPr>
                  <w:r>
                    <w:rPr>
                      <w:rFonts w:eastAsia="Batang"/>
                      <w:sz w:val="20"/>
                      <w:lang w:val="en-GB"/>
                    </w:rPr>
                    <w:t>See link coverage assumption table (will copy and paste here)</w:t>
                  </w:r>
                </w:p>
              </w:tc>
            </w:tr>
            <w:tr w:rsidR="003A3ACA" w14:paraId="50B5BD5C" w14:textId="7777777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B5BD58" w14:textId="77777777" w:rsidR="003A3ACA" w:rsidRDefault="0014223A">
                  <w:pPr>
                    <w:overflowPunct w:val="0"/>
                    <w:textAlignment w:val="baseline"/>
                    <w:rPr>
                      <w:rFonts w:eastAsia="Batang"/>
                      <w:sz w:val="20"/>
                      <w:lang w:val="en-GB"/>
                    </w:rPr>
                  </w:pPr>
                  <w:r>
                    <w:rPr>
                      <w:rFonts w:eastAsia="Batang"/>
                      <w:sz w:val="20"/>
                      <w:lang w:val="en-GB"/>
                    </w:rP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0B5BD59" w14:textId="77777777" w:rsidR="003A3ACA" w:rsidRDefault="0014223A">
                  <w:pPr>
                    <w:numPr>
                      <w:ilvl w:val="0"/>
                      <w:numId w:val="21"/>
                    </w:numPr>
                    <w:overflowPunct w:val="0"/>
                    <w:autoSpaceDN w:val="0"/>
                    <w:textAlignment w:val="baseline"/>
                    <w:rPr>
                      <w:rFonts w:eastAsia="Batang"/>
                      <w:sz w:val="20"/>
                      <w:lang w:val="en-GB"/>
                    </w:rPr>
                  </w:pPr>
                  <w:r>
                    <w:rPr>
                      <w:rFonts w:eastAsia="Batang"/>
                      <w:sz w:val="20"/>
                      <w:lang w:val="en-GB"/>
                    </w:rPr>
                    <w:t xml:space="preserve">FFS: Frequency and time error model </w:t>
                  </w:r>
                </w:p>
                <w:p w14:paraId="50B5BD5A" w14:textId="77777777" w:rsidR="003A3ACA" w:rsidRDefault="0014223A">
                  <w:pPr>
                    <w:numPr>
                      <w:ilvl w:val="0"/>
                      <w:numId w:val="21"/>
                    </w:numPr>
                    <w:overflowPunct w:val="0"/>
                    <w:autoSpaceDN w:val="0"/>
                    <w:textAlignment w:val="baseline"/>
                    <w:rPr>
                      <w:rFonts w:eastAsia="Batang"/>
                      <w:sz w:val="20"/>
                      <w:lang w:val="en-GB"/>
                    </w:rPr>
                  </w:pPr>
                  <w:r>
                    <w:rPr>
                      <w:rFonts w:eastAsia="Batang"/>
                      <w:sz w:val="20"/>
                      <w:lang w:val="en-GB"/>
                    </w:rPr>
                    <w:lastRenderedPageBreak/>
                    <w:t>Phase noise up to company report, e.g. the modelling used for 802.11ba</w:t>
                  </w:r>
                </w:p>
                <w:p w14:paraId="50B5BD5B" w14:textId="77777777" w:rsidR="003A3ACA" w:rsidRDefault="0014223A">
                  <w:pPr>
                    <w:numPr>
                      <w:ilvl w:val="0"/>
                      <w:numId w:val="21"/>
                    </w:numPr>
                    <w:overflowPunct w:val="0"/>
                    <w:autoSpaceDN w:val="0"/>
                    <w:textAlignment w:val="baseline"/>
                    <w:rPr>
                      <w:rFonts w:eastAsia="Batang"/>
                      <w:sz w:val="20"/>
                      <w:lang w:val="en-GB"/>
                    </w:rPr>
                  </w:pPr>
                  <w:r>
                    <w:rPr>
                      <w:rFonts w:eastAsia="Batang"/>
                      <w:sz w:val="20"/>
                      <w:lang w:val="en-GB"/>
                    </w:rPr>
                    <w:t>Other cell interference is up to company to report</w:t>
                  </w:r>
                </w:p>
              </w:tc>
            </w:tr>
          </w:tbl>
          <w:p w14:paraId="50B5BD5D" w14:textId="77777777" w:rsidR="003A3ACA" w:rsidRDefault="003A3ACA">
            <w:pPr>
              <w:rPr>
                <w:sz w:val="20"/>
                <w:szCs w:val="20"/>
              </w:rPr>
            </w:pPr>
          </w:p>
        </w:tc>
      </w:tr>
      <w:tr w:rsidR="003A3ACA" w14:paraId="50B5BD62" w14:textId="77777777">
        <w:tc>
          <w:tcPr>
            <w:tcW w:w="985" w:type="dxa"/>
          </w:tcPr>
          <w:p w14:paraId="50B5BD5F" w14:textId="77777777" w:rsidR="003A3ACA" w:rsidRDefault="0014223A">
            <w:pPr>
              <w:rPr>
                <w:sz w:val="20"/>
                <w:szCs w:val="20"/>
                <w:lang w:val="en-GB"/>
              </w:rPr>
            </w:pPr>
            <w:r>
              <w:rPr>
                <w:sz w:val="20"/>
                <w:szCs w:val="20"/>
                <w:lang w:val="en-GB"/>
              </w:rPr>
              <w:lastRenderedPageBreak/>
              <w:t>[11] HW, HiSi</w:t>
            </w:r>
          </w:p>
        </w:tc>
        <w:tc>
          <w:tcPr>
            <w:tcW w:w="8365" w:type="dxa"/>
          </w:tcPr>
          <w:p w14:paraId="50B5BD60" w14:textId="77777777" w:rsidR="003A3ACA" w:rsidRDefault="0014223A">
            <w:pPr>
              <w:rPr>
                <w:sz w:val="20"/>
                <w:szCs w:val="20"/>
                <w:lang w:val="en-GB"/>
              </w:rPr>
            </w:pPr>
            <w:r>
              <w:rPr>
                <w:sz w:val="20"/>
                <w:szCs w:val="20"/>
                <w:lang w:val="en-GB"/>
              </w:rPr>
              <w:t>Proposal 4:</w:t>
            </w:r>
            <w:r>
              <w:rPr>
                <w:sz w:val="20"/>
                <w:szCs w:val="20"/>
                <w:lang w:val="en-GB"/>
              </w:rPr>
              <w:tab/>
              <w:t>RAN1 to first clarify the definition and requirement of guard band, then discuss the max occupied RB number.</w:t>
            </w:r>
          </w:p>
          <w:p w14:paraId="50B5BD61" w14:textId="77777777" w:rsidR="003A3ACA" w:rsidRDefault="0014223A">
            <w:pPr>
              <w:rPr>
                <w:sz w:val="20"/>
                <w:szCs w:val="20"/>
                <w:lang w:val="en-GB"/>
              </w:rPr>
            </w:pPr>
            <w:r>
              <w:rPr>
                <w:sz w:val="20"/>
                <w:szCs w:val="20"/>
                <w:lang w:val="en-GB"/>
              </w:rPr>
              <w:t>Proposal 5:</w:t>
            </w:r>
            <w:r>
              <w:rPr>
                <w:sz w:val="20"/>
                <w:szCs w:val="20"/>
                <w:lang w:val="en-GB"/>
              </w:rPr>
              <w:tab/>
              <w:t>Reply to RAN4 that in addition to 1.4 MHz and 5 MHz, RAN1 also considers BW up to 20 MHz.</w:t>
            </w:r>
          </w:p>
        </w:tc>
      </w:tr>
      <w:tr w:rsidR="003A3ACA" w14:paraId="50B5BD65" w14:textId="77777777">
        <w:tc>
          <w:tcPr>
            <w:tcW w:w="985" w:type="dxa"/>
          </w:tcPr>
          <w:p w14:paraId="50B5BD63" w14:textId="77777777" w:rsidR="003A3ACA" w:rsidRDefault="0014223A">
            <w:pPr>
              <w:rPr>
                <w:sz w:val="20"/>
                <w:szCs w:val="20"/>
                <w:lang w:val="en-GB"/>
              </w:rPr>
            </w:pPr>
            <w:r>
              <w:rPr>
                <w:sz w:val="20"/>
                <w:szCs w:val="20"/>
                <w:lang w:val="en-GB"/>
              </w:rPr>
              <w:t>[15] OPPO</w:t>
            </w:r>
          </w:p>
        </w:tc>
        <w:tc>
          <w:tcPr>
            <w:tcW w:w="8365" w:type="dxa"/>
          </w:tcPr>
          <w:p w14:paraId="50B5BD64" w14:textId="77777777" w:rsidR="003A3ACA" w:rsidRDefault="0014223A">
            <w:pPr>
              <w:rPr>
                <w:sz w:val="20"/>
                <w:szCs w:val="20"/>
                <w:lang w:val="en-GB"/>
              </w:rPr>
            </w:pPr>
            <w:r>
              <w:rPr>
                <w:sz w:val="20"/>
                <w:szCs w:val="20"/>
                <w:lang w:val="en-GB"/>
              </w:rPr>
              <w:t>Observation 3: The evaluation of required guard band size is needed for the coexistence with legacy channels and signals.</w:t>
            </w:r>
          </w:p>
        </w:tc>
      </w:tr>
      <w:tr w:rsidR="003A3ACA" w14:paraId="50B5BD6A" w14:textId="77777777">
        <w:tc>
          <w:tcPr>
            <w:tcW w:w="985" w:type="dxa"/>
          </w:tcPr>
          <w:p w14:paraId="50B5BD66" w14:textId="77777777" w:rsidR="003A3ACA" w:rsidRDefault="0014223A">
            <w:pPr>
              <w:rPr>
                <w:sz w:val="20"/>
                <w:szCs w:val="20"/>
                <w:lang w:val="en-GB"/>
              </w:rPr>
            </w:pPr>
            <w:r>
              <w:rPr>
                <w:sz w:val="20"/>
                <w:szCs w:val="20"/>
                <w:lang w:val="en-GB"/>
              </w:rPr>
              <w:t>[19] Nokia, NSB</w:t>
            </w:r>
          </w:p>
        </w:tc>
        <w:tc>
          <w:tcPr>
            <w:tcW w:w="8365" w:type="dxa"/>
          </w:tcPr>
          <w:p w14:paraId="50B5BD67" w14:textId="77777777" w:rsidR="003A3ACA" w:rsidRDefault="0014223A">
            <w:pPr>
              <w:numPr>
                <w:ilvl w:val="1"/>
                <w:numId w:val="5"/>
              </w:numPr>
              <w:spacing w:after="120" w:line="276" w:lineRule="auto"/>
              <w:ind w:left="325" w:hanging="270"/>
              <w:contextualSpacing/>
              <w:rPr>
                <w:rFonts w:eastAsia="SimSun"/>
                <w:sz w:val="20"/>
                <w:szCs w:val="20"/>
                <w:lang w:val="en-GB"/>
              </w:rPr>
            </w:pPr>
            <w:r>
              <w:rPr>
                <w:rFonts w:eastAsia="SimSun"/>
                <w:sz w:val="20"/>
                <w:szCs w:val="20"/>
                <w:lang w:val="en-GB"/>
              </w:rPr>
              <w:t>This is highly dependent on the waveform and order/complexity of the filtering that can be reasonably expected to be supported.</w:t>
            </w:r>
          </w:p>
          <w:p w14:paraId="50B5BD68" w14:textId="77777777" w:rsidR="003A3ACA" w:rsidRDefault="003A3ACA">
            <w:pPr>
              <w:spacing w:after="120" w:line="276" w:lineRule="auto"/>
              <w:ind w:left="325" w:hanging="270"/>
              <w:contextualSpacing/>
              <w:rPr>
                <w:rFonts w:eastAsia="SimSun"/>
                <w:sz w:val="20"/>
                <w:szCs w:val="20"/>
                <w:lang w:val="en-GB"/>
              </w:rPr>
            </w:pPr>
          </w:p>
          <w:p w14:paraId="50B5BD69" w14:textId="77777777" w:rsidR="003A3ACA" w:rsidRDefault="0014223A">
            <w:pPr>
              <w:numPr>
                <w:ilvl w:val="1"/>
                <w:numId w:val="5"/>
              </w:numPr>
              <w:spacing w:after="120" w:line="276" w:lineRule="auto"/>
              <w:ind w:left="325" w:hanging="270"/>
              <w:contextualSpacing/>
              <w:rPr>
                <w:rFonts w:eastAsia="SimSun"/>
                <w:sz w:val="20"/>
                <w:szCs w:val="20"/>
                <w:lang w:val="en-GB"/>
              </w:rPr>
            </w:pPr>
            <w:r>
              <w:rPr>
                <w:rFonts w:eastAsia="SimSun"/>
                <w:sz w:val="20"/>
                <w:szCs w:val="20"/>
                <w:lang w:val="en-GB"/>
              </w:rPr>
              <w:t>For the 5 Mhz bandwidth, as per our ”L1 Signal Design and Procedures” contribution [4], we are considering:</w:t>
            </w:r>
            <w:r>
              <w:rPr>
                <w:rFonts w:eastAsia="SimSun"/>
                <w:sz w:val="20"/>
                <w:szCs w:val="20"/>
                <w:lang w:val="en-GB"/>
              </w:rPr>
              <w:br/>
            </w:r>
            <w:r>
              <w:rPr>
                <w:rFonts w:eastAsia="SimSun"/>
                <w:sz w:val="20"/>
                <w:szCs w:val="20"/>
                <w:lang w:val="en-GB"/>
              </w:rPr>
              <w:br/>
            </w:r>
            <w:r>
              <w:rPr>
                <w:rFonts w:eastAsia="Calibri"/>
                <w:color w:val="000000"/>
                <w:sz w:val="20"/>
                <w:szCs w:val="20"/>
                <w:shd w:val="clear" w:color="auto" w:fill="FFFFFF"/>
                <w:lang w:val="en-GB"/>
              </w:rPr>
              <w:t>4.32MHz (24 in 15KHz, 12 in 30KHz, 6 in 60KHz, 3 in 120KHz) PRBs    for   OOK schemes</w:t>
            </w:r>
          </w:p>
        </w:tc>
      </w:tr>
    </w:tbl>
    <w:p w14:paraId="50B5BD6B" w14:textId="77777777" w:rsidR="003A3ACA" w:rsidRDefault="003A3ACA">
      <w:pPr>
        <w:rPr>
          <w:sz w:val="20"/>
          <w:szCs w:val="20"/>
          <w:lang w:val="en-GB"/>
        </w:rPr>
      </w:pPr>
    </w:p>
    <w:p w14:paraId="50B5BD6C" w14:textId="77777777" w:rsidR="003A3ACA" w:rsidRDefault="0014223A">
      <w:pPr>
        <w:spacing w:after="120"/>
        <w:rPr>
          <w:sz w:val="20"/>
          <w:szCs w:val="20"/>
          <w:lang w:val="en-GB"/>
        </w:rPr>
      </w:pPr>
      <w:r>
        <w:rPr>
          <w:sz w:val="20"/>
          <w:szCs w:val="20"/>
          <w:lang w:val="en-GB"/>
        </w:rPr>
        <w:t>Currently companies are still evaluating the link level performance considering the adjacent subcarrier interference. RAN1 still needs some time to discuss and draw any conclusion on the guard band needed. The moderator’s proposal is to respond to RAN4 with the current status as it is, and we can also inform RAN4 the related link level assumptions made so far.</w:t>
      </w:r>
    </w:p>
    <w:p w14:paraId="50B5BD6D" w14:textId="77777777" w:rsidR="003A3ACA" w:rsidRDefault="003A3ACA">
      <w:pPr>
        <w:rPr>
          <w:sz w:val="20"/>
          <w:szCs w:val="20"/>
          <w:lang w:val="en-GB"/>
        </w:rPr>
      </w:pPr>
    </w:p>
    <w:p w14:paraId="50B5BD6E" w14:textId="77777777" w:rsidR="003A3ACA" w:rsidRDefault="0014223A" w:rsidP="00D627F3">
      <w:pPr>
        <w:pStyle w:val="Heading4"/>
        <w:numPr>
          <w:ilvl w:val="0"/>
          <w:numId w:val="0"/>
        </w:numPr>
        <w:spacing w:before="0" w:after="0"/>
        <w:rPr>
          <w:b/>
          <w:bCs/>
          <w:sz w:val="20"/>
          <w:szCs w:val="20"/>
          <w:lang w:val="en-GB"/>
        </w:rPr>
      </w:pPr>
      <w:r>
        <w:rPr>
          <w:b/>
          <w:bCs/>
          <w:sz w:val="20"/>
          <w:szCs w:val="20"/>
          <w:highlight w:val="yellow"/>
          <w:lang w:val="en-GB"/>
        </w:rPr>
        <w:t>Proposal 1-3:</w:t>
      </w:r>
    </w:p>
    <w:p w14:paraId="50B5BD6F" w14:textId="77777777" w:rsidR="003A3ACA" w:rsidRDefault="0014223A" w:rsidP="00D627F3">
      <w:pPr>
        <w:spacing w:after="0"/>
        <w:rPr>
          <w:sz w:val="20"/>
          <w:szCs w:val="20"/>
          <w:lang w:val="en-GB"/>
        </w:rPr>
      </w:pPr>
      <w:r>
        <w:rPr>
          <w:sz w:val="20"/>
          <w:szCs w:val="20"/>
          <w:lang w:val="en-GB"/>
        </w:rPr>
        <w:t>Provide the following response to RAN4 on “</w:t>
      </w:r>
      <w:r>
        <w:rPr>
          <w:rFonts w:eastAsia="SimSun"/>
          <w:sz w:val="20"/>
          <w:lang w:eastAsia="en-US"/>
        </w:rPr>
        <w:t>Max occupied RB number in channel bandwidth for LP-WUS, for 1.4MHz and 5MHz RF bandwidth case</w:t>
      </w:r>
      <w:r>
        <w:rPr>
          <w:sz w:val="20"/>
          <w:szCs w:val="20"/>
          <w:lang w:val="en-GB"/>
        </w:rPr>
        <w:t>”:</w:t>
      </w:r>
    </w:p>
    <w:p w14:paraId="50B5BD70" w14:textId="77777777" w:rsidR="003A3ACA" w:rsidRDefault="0014223A" w:rsidP="00D627F3">
      <w:pPr>
        <w:pStyle w:val="ListParagraph"/>
        <w:numPr>
          <w:ilvl w:val="0"/>
          <w:numId w:val="7"/>
        </w:numPr>
        <w:spacing w:after="0"/>
        <w:ind w:leftChars="0"/>
        <w:rPr>
          <w:szCs w:val="20"/>
        </w:rPr>
      </w:pPr>
      <w:r>
        <w:rPr>
          <w:rFonts w:hint="eastAsia"/>
          <w:szCs w:val="20"/>
        </w:rPr>
        <w:t>RAN</w:t>
      </w:r>
      <w:r>
        <w:rPr>
          <w:szCs w:val="20"/>
          <w:lang w:val="en-US"/>
        </w:rPr>
        <w:t xml:space="preserve">1 has not reached any agreements on the </w:t>
      </w:r>
      <w:r>
        <w:rPr>
          <w:rFonts w:eastAsia="SimSun"/>
          <w:lang w:eastAsia="en-US"/>
        </w:rPr>
        <w:t>maximum occupied RB number in channel bandwidth for LP-WUS for 1.4MHz and 5MHz RF bandwidth case. As the starting point for link-level simulations of LP-WUS, RAN1 has agreed on the following for LP WUS bandwidth and the guard band.</w:t>
      </w:r>
    </w:p>
    <w:tbl>
      <w:tblPr>
        <w:tblStyle w:val="TableGrid"/>
        <w:tblW w:w="0" w:type="auto"/>
        <w:tblInd w:w="720" w:type="dxa"/>
        <w:tblLook w:val="04A0" w:firstRow="1" w:lastRow="0" w:firstColumn="1" w:lastColumn="0" w:noHBand="0" w:noVBand="1"/>
      </w:tblPr>
      <w:tblGrid>
        <w:gridCol w:w="8630"/>
      </w:tblGrid>
      <w:tr w:rsidR="003A3ACA" w14:paraId="50B5BD79" w14:textId="77777777">
        <w:tc>
          <w:tcPr>
            <w:tcW w:w="9350" w:type="dxa"/>
          </w:tcPr>
          <w:p w14:paraId="50B5BD71" w14:textId="77777777" w:rsidR="003A3ACA" w:rsidRDefault="0014223A" w:rsidP="00D627F3">
            <w:pPr>
              <w:overflowPunct w:val="0"/>
              <w:snapToGrid w:val="0"/>
              <w:spacing w:after="0"/>
              <w:textAlignment w:val="baseline"/>
              <w:rPr>
                <w:rFonts w:eastAsia="Batang"/>
                <w:sz w:val="20"/>
                <w:lang w:val="en-GB" w:eastAsia="en-US"/>
              </w:rPr>
            </w:pPr>
            <w:r>
              <w:rPr>
                <w:rFonts w:eastAsia="Batang"/>
                <w:sz w:val="20"/>
                <w:lang w:val="en-GB" w:eastAsia="en-US"/>
              </w:rPr>
              <w:t>Option 1:</w:t>
            </w:r>
          </w:p>
          <w:p w14:paraId="50B5BD72" w14:textId="77777777" w:rsidR="003A3ACA" w:rsidRDefault="0014223A" w:rsidP="00D627F3">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5MHz including subcarriers for guard band</w:t>
            </w:r>
          </w:p>
          <w:p w14:paraId="50B5BD73" w14:textId="77777777" w:rsidR="003A3ACA" w:rsidRDefault="0014223A" w:rsidP="00D627F3">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4.32MHz (i.e.,12 RBs) for LP-WUS transmission for 30kHz SCS</w:t>
            </w:r>
          </w:p>
          <w:p w14:paraId="50B5BD74" w14:textId="77777777" w:rsidR="003A3ACA" w:rsidRDefault="0014223A" w:rsidP="00D627F3">
            <w:pPr>
              <w:overflowPunct w:val="0"/>
              <w:spacing w:after="0"/>
              <w:textAlignment w:val="baseline"/>
              <w:rPr>
                <w:rFonts w:eastAsia="Batang"/>
                <w:sz w:val="20"/>
                <w:lang w:val="en-GB" w:eastAsia="en-US"/>
              </w:rPr>
            </w:pPr>
            <w:r>
              <w:rPr>
                <w:rFonts w:eastAsia="Batang"/>
                <w:sz w:val="20"/>
                <w:lang w:val="en-GB" w:eastAsia="en-US"/>
              </w:rPr>
              <w:t>Option 2:</w:t>
            </w:r>
          </w:p>
          <w:p w14:paraId="50B5BD75" w14:textId="77777777" w:rsidR="003A3ACA" w:rsidRDefault="0014223A" w:rsidP="00D627F3">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 xml:space="preserve">{2.16, 4.32} MHz including subcarriers for guard band </w:t>
            </w:r>
          </w:p>
          <w:p w14:paraId="50B5BD76" w14:textId="77777777" w:rsidR="003A3ACA" w:rsidRDefault="0014223A" w:rsidP="00D627F3">
            <w:pPr>
              <w:numPr>
                <w:ilvl w:val="0"/>
                <w:numId w:val="19"/>
              </w:numPr>
              <w:tabs>
                <w:tab w:val="left" w:pos="1440"/>
              </w:tabs>
              <w:overflowPunct w:val="0"/>
              <w:autoSpaceDN w:val="0"/>
              <w:spacing w:after="0"/>
              <w:textAlignment w:val="baseline"/>
              <w:rPr>
                <w:rFonts w:eastAsia="Batang"/>
                <w:sz w:val="20"/>
                <w:lang w:eastAsia="en-US"/>
              </w:rPr>
            </w:pPr>
            <w:r>
              <w:rPr>
                <w:rFonts w:eastAsia="Batang"/>
                <w:sz w:val="20"/>
                <w:lang w:val="en-GB" w:eastAsia="en-US"/>
              </w:rPr>
              <w:t>1.44MHz, 2.88MHz (i.e.{4, 8} RBs) for LP-WUS transmission for 30kHz SCS</w:t>
            </w:r>
          </w:p>
          <w:p w14:paraId="50B5BD77" w14:textId="77777777" w:rsidR="003A3ACA" w:rsidRDefault="0014223A" w:rsidP="00D627F3">
            <w:pPr>
              <w:overflowPunct w:val="0"/>
              <w:spacing w:after="0"/>
              <w:textAlignment w:val="baseline"/>
              <w:rPr>
                <w:rFonts w:eastAsia="Batang"/>
                <w:sz w:val="20"/>
                <w:lang w:val="en-GB" w:eastAsia="en-US"/>
              </w:rPr>
            </w:pPr>
            <w:r>
              <w:rPr>
                <w:rFonts w:eastAsia="Batang"/>
                <w:sz w:val="20"/>
                <w:lang w:val="en-GB" w:eastAsia="en-US"/>
              </w:rPr>
              <w:t>FFS: other options are up to companies to report</w:t>
            </w:r>
          </w:p>
          <w:p w14:paraId="50B5BD78" w14:textId="77777777" w:rsidR="003A3ACA" w:rsidRDefault="0014223A" w:rsidP="00D627F3">
            <w:pPr>
              <w:pStyle w:val="ListParagraph"/>
              <w:spacing w:after="0"/>
              <w:ind w:leftChars="0" w:left="0" w:firstLine="0"/>
              <w:rPr>
                <w:szCs w:val="20"/>
              </w:rPr>
            </w:pPr>
            <w:r>
              <w:rPr>
                <w:rFonts w:ascii="Times New Roman" w:hAnsi="Times New Roman"/>
                <w:lang w:eastAsia="en-US"/>
              </w:rPr>
              <w:t>GB is symmetrically placed on each side of LP-WUS</w:t>
            </w:r>
          </w:p>
        </w:tc>
      </w:tr>
    </w:tbl>
    <w:p w14:paraId="50B5BD7A"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1140"/>
        <w:gridCol w:w="8210"/>
      </w:tblGrid>
      <w:tr w:rsidR="003A3ACA" w14:paraId="50B5BD7D" w14:textId="77777777">
        <w:tc>
          <w:tcPr>
            <w:tcW w:w="1255" w:type="dxa"/>
            <w:shd w:val="clear" w:color="auto" w:fill="9CC2E5" w:themeFill="accent5" w:themeFillTint="99"/>
          </w:tcPr>
          <w:p w14:paraId="50B5BD7B"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BD7C" w14:textId="77777777" w:rsidR="003A3ACA" w:rsidRDefault="0014223A">
            <w:pPr>
              <w:rPr>
                <w:b/>
                <w:bCs/>
                <w:sz w:val="20"/>
                <w:szCs w:val="20"/>
                <w:lang w:val="en-GB"/>
              </w:rPr>
            </w:pPr>
            <w:r>
              <w:rPr>
                <w:b/>
                <w:bCs/>
                <w:sz w:val="20"/>
                <w:szCs w:val="20"/>
                <w:lang w:val="en-GB"/>
              </w:rPr>
              <w:t>Comments</w:t>
            </w:r>
          </w:p>
        </w:tc>
      </w:tr>
      <w:tr w:rsidR="003A3ACA" w14:paraId="50B5BD83" w14:textId="77777777">
        <w:tc>
          <w:tcPr>
            <w:tcW w:w="1255" w:type="dxa"/>
          </w:tcPr>
          <w:p w14:paraId="50B5BD7E"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D7F" w14:textId="77777777" w:rsidR="003A3ACA" w:rsidRDefault="0014223A">
            <w:pPr>
              <w:rPr>
                <w:sz w:val="20"/>
                <w:szCs w:val="20"/>
              </w:rPr>
            </w:pPr>
            <w:r>
              <w:rPr>
                <w:b/>
                <w:bCs/>
                <w:sz w:val="20"/>
                <w:szCs w:val="20"/>
              </w:rPr>
              <w:t>Need clarification</w:t>
            </w:r>
            <w:r>
              <w:rPr>
                <w:sz w:val="20"/>
                <w:szCs w:val="20"/>
              </w:rPr>
              <w:t>. There is no 1.4 MHz RF bandwidth case. RAN1 agreed the following starting point for LLS:</w:t>
            </w:r>
          </w:p>
          <w:p w14:paraId="50B5BD80" w14:textId="77777777" w:rsidR="003A3ACA" w:rsidRDefault="0014223A">
            <w:pPr>
              <w:pStyle w:val="ListParagraph"/>
              <w:numPr>
                <w:ilvl w:val="0"/>
                <w:numId w:val="19"/>
              </w:numPr>
              <w:ind w:leftChars="0"/>
              <w:rPr>
                <w:rFonts w:eastAsiaTheme="minorEastAsia"/>
                <w:szCs w:val="20"/>
              </w:rPr>
            </w:pPr>
            <w:r>
              <w:rPr>
                <w:rFonts w:eastAsiaTheme="minorEastAsia"/>
                <w:szCs w:val="20"/>
              </w:rPr>
              <w:t>Option 1: 5MHz BW includes 0.68MHz GB</w:t>
            </w:r>
          </w:p>
          <w:p w14:paraId="50B5BD81" w14:textId="77777777" w:rsidR="003A3ACA" w:rsidRDefault="0014223A">
            <w:pPr>
              <w:pStyle w:val="ListParagraph"/>
              <w:numPr>
                <w:ilvl w:val="0"/>
                <w:numId w:val="19"/>
              </w:numPr>
              <w:ind w:leftChars="0"/>
              <w:rPr>
                <w:rFonts w:eastAsiaTheme="minorEastAsia"/>
                <w:szCs w:val="20"/>
              </w:rPr>
            </w:pPr>
            <w:r>
              <w:rPr>
                <w:rFonts w:eastAsiaTheme="minorEastAsia"/>
                <w:szCs w:val="20"/>
              </w:rPr>
              <w:t xml:space="preserve">Option 2a: </w:t>
            </w:r>
            <w:r>
              <w:rPr>
                <w:rFonts w:eastAsia="PMingLiU"/>
                <w:szCs w:val="20"/>
                <w:lang w:val="en-US" w:eastAsia="zh-TW"/>
              </w:rPr>
              <w:t>2.16MHz BW includes 0.72MHz GB</w:t>
            </w:r>
          </w:p>
          <w:p w14:paraId="50B5BD82" w14:textId="77777777" w:rsidR="003A3ACA" w:rsidRDefault="0014223A">
            <w:pPr>
              <w:pStyle w:val="ListParagraph"/>
              <w:numPr>
                <w:ilvl w:val="0"/>
                <w:numId w:val="19"/>
              </w:numPr>
              <w:ind w:leftChars="0"/>
              <w:rPr>
                <w:rFonts w:eastAsiaTheme="minorEastAsia"/>
                <w:szCs w:val="20"/>
              </w:rPr>
            </w:pPr>
            <w:r>
              <w:rPr>
                <w:rFonts w:eastAsiaTheme="minorEastAsia"/>
                <w:szCs w:val="20"/>
              </w:rPr>
              <w:t>Option 2b: 4.32MHz BW includes 1.44mHz GB</w:t>
            </w:r>
          </w:p>
        </w:tc>
      </w:tr>
      <w:tr w:rsidR="003A3ACA" w14:paraId="50B5BD8D" w14:textId="77777777">
        <w:tc>
          <w:tcPr>
            <w:tcW w:w="1255" w:type="dxa"/>
          </w:tcPr>
          <w:p w14:paraId="50B5BD84" w14:textId="77777777" w:rsidR="003A3ACA" w:rsidRDefault="0014223A">
            <w:pPr>
              <w:rPr>
                <w:sz w:val="20"/>
                <w:szCs w:val="20"/>
              </w:rPr>
            </w:pPr>
            <w:r>
              <w:rPr>
                <w:sz w:val="20"/>
                <w:szCs w:val="20"/>
              </w:rPr>
              <w:t>vivo</w:t>
            </w:r>
          </w:p>
        </w:tc>
        <w:tc>
          <w:tcPr>
            <w:tcW w:w="8095" w:type="dxa"/>
          </w:tcPr>
          <w:p w14:paraId="50B5BD85" w14:textId="77777777" w:rsidR="003A3ACA" w:rsidRDefault="0014223A">
            <w:pPr>
              <w:jc w:val="both"/>
              <w:rPr>
                <w:sz w:val="20"/>
                <w:szCs w:val="20"/>
              </w:rPr>
            </w:pPr>
            <w:r>
              <w:rPr>
                <w:sz w:val="20"/>
                <w:szCs w:val="20"/>
              </w:rPr>
              <w:t>The term guardband may cause misunderstanding as it is defined for the whole NR band, at the edge of the NR RF bandwidth.</w:t>
            </w:r>
          </w:p>
          <w:p w14:paraId="50B5BD86" w14:textId="77777777" w:rsidR="003A3ACA" w:rsidRDefault="0014223A">
            <w:pPr>
              <w:jc w:val="both"/>
              <w:rPr>
                <w:sz w:val="20"/>
                <w:szCs w:val="20"/>
              </w:rPr>
            </w:pPr>
            <w:r>
              <w:rPr>
                <w:sz w:val="20"/>
                <w:szCs w:val="20"/>
              </w:rPr>
              <w:t>For the gap RBs discussed here also for adjacent subcarrier interference rejection purpose, a new term, i.e., guard gap can be used for LP-WUS within the NR channel bandwidth, for both adjacent channel interference and/or adjacent subcarrier interference rejection purpose, which is helpful to differentiate with traditional NR channel guardband defined in TS 38.101-1.</w:t>
            </w:r>
          </w:p>
          <w:p w14:paraId="50B5BD87" w14:textId="77777777" w:rsidR="003A3ACA" w:rsidRDefault="0014223A">
            <w:pPr>
              <w:rPr>
                <w:sz w:val="20"/>
                <w:szCs w:val="20"/>
              </w:rPr>
            </w:pPr>
            <w:r>
              <w:rPr>
                <w:sz w:val="20"/>
                <w:szCs w:val="20"/>
              </w:rPr>
              <w:t xml:space="preserve">Furthermore, when guard gap is included in WUS RF bandwidth, the size of max occupied RB number in channel bandwidth for LP-WUS and synchronization signal depends on the size of guard gap. </w:t>
            </w:r>
          </w:p>
          <w:p w14:paraId="50B5BD88" w14:textId="77777777" w:rsidR="003A3ACA" w:rsidRDefault="0014223A">
            <w:pPr>
              <w:rPr>
                <w:sz w:val="20"/>
                <w:szCs w:val="20"/>
              </w:rPr>
            </w:pPr>
            <w:r>
              <w:rPr>
                <w:sz w:val="20"/>
                <w:szCs w:val="20"/>
              </w:rPr>
              <w:t>On one hand, the size of guard gap shall accommodate the frequency offset caused by frequency error/frequency drift, which can be considered in RAN 1.</w:t>
            </w:r>
          </w:p>
          <w:p w14:paraId="50B5BD89" w14:textId="77777777" w:rsidR="003A3ACA" w:rsidRDefault="0014223A">
            <w:pPr>
              <w:rPr>
                <w:sz w:val="20"/>
                <w:szCs w:val="20"/>
              </w:rPr>
            </w:pPr>
            <w:r>
              <w:rPr>
                <w:sz w:val="20"/>
                <w:szCs w:val="20"/>
              </w:rPr>
              <w:lastRenderedPageBreak/>
              <w:t>On the other hand, the size of guard gap highly depends on the receiver requirements on adjacent channel and adjacent subcarrier interference rejection and filter characteristics, which shall be determined in RAN 4.</w:t>
            </w:r>
          </w:p>
          <w:p w14:paraId="50B5BD8A" w14:textId="77777777" w:rsidR="003A3ACA" w:rsidRDefault="0014223A">
            <w:pPr>
              <w:rPr>
                <w:sz w:val="20"/>
                <w:szCs w:val="20"/>
              </w:rPr>
            </w:pPr>
            <w:r>
              <w:rPr>
                <w:sz w:val="20"/>
                <w:szCs w:val="20"/>
              </w:rPr>
              <w:t>Therefore, we propose to add the following part in the response:</w:t>
            </w:r>
          </w:p>
          <w:p w14:paraId="50B5BD8B" w14:textId="77777777" w:rsidR="003A3ACA" w:rsidRDefault="0014223A">
            <w:pPr>
              <w:jc w:val="both"/>
              <w:rPr>
                <w:rFonts w:eastAsia="SimSun"/>
                <w:color w:val="FF0000"/>
                <w:sz w:val="20"/>
              </w:rPr>
            </w:pPr>
            <w:r>
              <w:rPr>
                <w:rFonts w:eastAsia="SimSun"/>
                <w:color w:val="FF0000"/>
                <w:sz w:val="20"/>
              </w:rPr>
              <w:t xml:space="preserve">The size of max occupied RB number in channel bandwidth for LP-WUS and synchronization signal depends on the size of guard gap, when guard gap is included in WUS RF bandwidth. </w:t>
            </w:r>
          </w:p>
          <w:p w14:paraId="50B5BD8C" w14:textId="77777777" w:rsidR="003A3ACA" w:rsidRDefault="0014223A">
            <w:pPr>
              <w:jc w:val="both"/>
              <w:rPr>
                <w:sz w:val="20"/>
                <w:szCs w:val="20"/>
              </w:rPr>
            </w:pPr>
            <w:r>
              <w:rPr>
                <w:rFonts w:eastAsia="SimSun"/>
                <w:color w:val="FF0000"/>
                <w:sz w:val="20"/>
              </w:rPr>
              <w:t xml:space="preserve">The size of guard gap </w:t>
            </w:r>
            <w:r>
              <w:rPr>
                <w:color w:val="FF0000"/>
                <w:sz w:val="20"/>
                <w:szCs w:val="20"/>
              </w:rPr>
              <w:t xml:space="preserve">shall accommodate the frequency offset caused by frequency error/frequency drift, which is under study in RAN 1. The size of guard gap </w:t>
            </w:r>
            <w:r>
              <w:rPr>
                <w:rFonts w:eastAsia="SimSun"/>
                <w:color w:val="FF0000"/>
                <w:sz w:val="20"/>
              </w:rPr>
              <w:t>also highly depends on the receiver requirements on adjacent channel and adjacent subcarrier interference rejection and filter characteristics, which is expected to be handled in RAN 4.</w:t>
            </w:r>
          </w:p>
        </w:tc>
      </w:tr>
      <w:tr w:rsidR="003A3ACA" w14:paraId="50B5BD97" w14:textId="77777777">
        <w:tc>
          <w:tcPr>
            <w:tcW w:w="1255" w:type="dxa"/>
          </w:tcPr>
          <w:p w14:paraId="50B5BD8E" w14:textId="77777777" w:rsidR="003A3ACA" w:rsidRDefault="0014223A">
            <w:pPr>
              <w:rPr>
                <w:sz w:val="20"/>
                <w:szCs w:val="20"/>
              </w:rPr>
            </w:pPr>
            <w:r>
              <w:rPr>
                <w:sz w:val="20"/>
                <w:szCs w:val="20"/>
              </w:rPr>
              <w:lastRenderedPageBreak/>
              <w:t xml:space="preserve">Nordic </w:t>
            </w:r>
          </w:p>
        </w:tc>
        <w:tc>
          <w:tcPr>
            <w:tcW w:w="8095" w:type="dxa"/>
          </w:tcPr>
          <w:p w14:paraId="50B5BD8F" w14:textId="77777777" w:rsidR="003A3ACA" w:rsidRDefault="0014223A">
            <w:pPr>
              <w:rPr>
                <w:sz w:val="20"/>
                <w:szCs w:val="20"/>
              </w:rPr>
            </w:pPr>
            <w:r>
              <w:rPr>
                <w:sz w:val="20"/>
                <w:szCs w:val="20"/>
              </w:rPr>
              <w:t xml:space="preserve">Of coursed we reached agreement already  </w:t>
            </w:r>
          </w:p>
          <w:p w14:paraId="50B5BD90" w14:textId="77777777" w:rsidR="003A3ACA" w:rsidRDefault="003A3ACA">
            <w:pPr>
              <w:rPr>
                <w:sz w:val="20"/>
                <w:szCs w:val="20"/>
              </w:rPr>
            </w:pPr>
          </w:p>
          <w:p w14:paraId="50B5BD91" w14:textId="77777777" w:rsidR="003A3ACA" w:rsidRDefault="0014223A">
            <w:pPr>
              <w:rPr>
                <w:rFonts w:cs="Times"/>
                <w:b/>
                <w:bCs/>
                <w:i/>
                <w:iCs/>
                <w:highlight w:val="green"/>
              </w:rPr>
            </w:pPr>
            <w:r>
              <w:rPr>
                <w:rFonts w:cs="Times"/>
                <w:b/>
                <w:bCs/>
                <w:i/>
                <w:iCs/>
                <w:highlight w:val="green"/>
              </w:rPr>
              <w:t>Agreement</w:t>
            </w:r>
          </w:p>
          <w:p w14:paraId="50B5BD92" w14:textId="77777777" w:rsidR="003A3ACA" w:rsidRDefault="0014223A">
            <w:pPr>
              <w:rPr>
                <w:rFonts w:cs="Times"/>
                <w:i/>
                <w:iCs/>
              </w:rPr>
            </w:pPr>
            <w:r>
              <w:rPr>
                <w:rFonts w:cs="Times"/>
                <w:i/>
                <w:iCs/>
              </w:rPr>
              <w:t>For the purpose of study, the BW of one LP-WUS is not greater than X (FFS X is 5 or 20) MHz for FR1, study further</w:t>
            </w:r>
          </w:p>
          <w:p w14:paraId="50B5BD93" w14:textId="77777777" w:rsidR="003A3ACA" w:rsidRDefault="0014223A">
            <w:pPr>
              <w:pStyle w:val="ListParagraph"/>
              <w:numPr>
                <w:ilvl w:val="0"/>
                <w:numId w:val="22"/>
              </w:numPr>
              <w:ind w:leftChars="0"/>
              <w:rPr>
                <w:rFonts w:cs="Times"/>
                <w:i/>
                <w:iCs/>
                <w:szCs w:val="20"/>
                <w:lang w:val="en-US"/>
              </w:rPr>
            </w:pPr>
            <w:r>
              <w:rPr>
                <w:rFonts w:cs="Times"/>
                <w:i/>
                <w:iCs/>
                <w:szCs w:val="20"/>
                <w:lang w:val="en-US"/>
              </w:rPr>
              <w:t>whether BW of LP-WUS is configurable (implicitly or explicitly)</w:t>
            </w:r>
          </w:p>
          <w:p w14:paraId="50B5BD94" w14:textId="77777777" w:rsidR="003A3ACA" w:rsidRDefault="0014223A">
            <w:pPr>
              <w:pStyle w:val="ListParagraph"/>
              <w:numPr>
                <w:ilvl w:val="0"/>
                <w:numId w:val="22"/>
              </w:numPr>
              <w:ind w:leftChars="0"/>
              <w:rPr>
                <w:rFonts w:cs="Times"/>
                <w:i/>
                <w:iCs/>
                <w:szCs w:val="20"/>
                <w:lang w:val="en-US"/>
              </w:rPr>
            </w:pPr>
            <w:r>
              <w:rPr>
                <w:rFonts w:cs="Times"/>
                <w:i/>
                <w:iCs/>
                <w:szCs w:val="20"/>
                <w:lang w:val="en-US"/>
              </w:rPr>
              <w:t xml:space="preserve">size of guard band [FFS: within or outside of BW X], if any </w:t>
            </w:r>
          </w:p>
          <w:p w14:paraId="50B5BD95" w14:textId="77777777" w:rsidR="003A3ACA" w:rsidRDefault="0014223A">
            <w:pPr>
              <w:pStyle w:val="ListParagraph"/>
              <w:numPr>
                <w:ilvl w:val="0"/>
                <w:numId w:val="22"/>
              </w:numPr>
              <w:ind w:leftChars="0"/>
              <w:rPr>
                <w:rFonts w:cs="Times"/>
                <w:i/>
                <w:iCs/>
                <w:szCs w:val="20"/>
                <w:lang w:val="en-US"/>
              </w:rPr>
            </w:pPr>
            <w:r>
              <w:rPr>
                <w:rFonts w:cs="Times"/>
                <w:i/>
                <w:iCs/>
                <w:szCs w:val="20"/>
                <w:lang w:val="en-US"/>
              </w:rPr>
              <w:t>whether there is different X for Idle, Connected, Inactive modes</w:t>
            </w:r>
          </w:p>
          <w:p w14:paraId="50B5BD96" w14:textId="77777777" w:rsidR="003A3ACA" w:rsidRDefault="0014223A">
            <w:pPr>
              <w:jc w:val="both"/>
              <w:rPr>
                <w:sz w:val="20"/>
                <w:szCs w:val="20"/>
              </w:rPr>
            </w:pPr>
            <w:r>
              <w:rPr>
                <w:i/>
                <w:iCs/>
              </w:rPr>
              <w:t>FFS: Whether FR2 is included in the scope of LP-WUS SI</w:t>
            </w:r>
          </w:p>
        </w:tc>
      </w:tr>
      <w:tr w:rsidR="003A3ACA" w14:paraId="50B5BD9A" w14:textId="77777777">
        <w:tc>
          <w:tcPr>
            <w:tcW w:w="1255" w:type="dxa"/>
          </w:tcPr>
          <w:p w14:paraId="50B5BD98" w14:textId="77777777" w:rsidR="003A3ACA" w:rsidRDefault="0014223A">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8095" w:type="dxa"/>
          </w:tcPr>
          <w:p w14:paraId="50B5BD99" w14:textId="77777777" w:rsidR="003A3ACA" w:rsidRDefault="0014223A">
            <w:pPr>
              <w:rPr>
                <w:rFonts w:eastAsiaTheme="minorEastAsia"/>
                <w:sz w:val="20"/>
                <w:szCs w:val="20"/>
              </w:rPr>
            </w:pPr>
            <w:r>
              <w:rPr>
                <w:rFonts w:eastAsiaTheme="minorEastAsia" w:hint="eastAsia"/>
                <w:sz w:val="20"/>
                <w:szCs w:val="20"/>
              </w:rPr>
              <w:t>A</w:t>
            </w:r>
            <w:r>
              <w:rPr>
                <w:rFonts w:eastAsiaTheme="minorEastAsia"/>
                <w:sz w:val="20"/>
                <w:szCs w:val="20"/>
              </w:rPr>
              <w:t>s Nordic pointed out, we have made a related agreement. And from our view, 5MH</w:t>
            </w:r>
            <w:r>
              <w:rPr>
                <w:rFonts w:eastAsiaTheme="minorEastAsia" w:hint="eastAsia"/>
                <w:sz w:val="20"/>
                <w:szCs w:val="20"/>
              </w:rPr>
              <w:t>z</w:t>
            </w:r>
            <w:r>
              <w:rPr>
                <w:rFonts w:eastAsiaTheme="minorEastAsia"/>
                <w:sz w:val="20"/>
                <w:szCs w:val="20"/>
              </w:rPr>
              <w:t xml:space="preserve"> including GB can be a starting point.</w:t>
            </w:r>
          </w:p>
        </w:tc>
      </w:tr>
      <w:tr w:rsidR="003A3ACA" w14:paraId="50B5BD9E" w14:textId="77777777">
        <w:tc>
          <w:tcPr>
            <w:tcW w:w="1255" w:type="dxa"/>
          </w:tcPr>
          <w:p w14:paraId="50B5BD9B" w14:textId="77777777" w:rsidR="003A3ACA" w:rsidRDefault="0014223A">
            <w:pPr>
              <w:rPr>
                <w:sz w:val="20"/>
                <w:szCs w:val="20"/>
              </w:rPr>
            </w:pPr>
            <w:r>
              <w:rPr>
                <w:sz w:val="20"/>
                <w:szCs w:val="20"/>
              </w:rPr>
              <w:t>Intel</w:t>
            </w:r>
          </w:p>
        </w:tc>
        <w:tc>
          <w:tcPr>
            <w:tcW w:w="8095" w:type="dxa"/>
          </w:tcPr>
          <w:p w14:paraId="50B5BD9C" w14:textId="77777777" w:rsidR="003A3ACA" w:rsidRDefault="0014223A">
            <w:pPr>
              <w:rPr>
                <w:sz w:val="20"/>
                <w:szCs w:val="20"/>
              </w:rPr>
            </w:pPr>
            <w:r>
              <w:rPr>
                <w:sz w:val="20"/>
                <w:szCs w:val="20"/>
              </w:rPr>
              <w:t xml:space="preserve">Agree with Nordic that we have the cited agreement. So, one discussion point is with RAN4 agreement and LS, does RAN1 still pursue 20MHz for LP-WUS? Our understanding is no. </w:t>
            </w:r>
          </w:p>
          <w:p w14:paraId="50B5BD9D" w14:textId="77777777" w:rsidR="003A3ACA" w:rsidRDefault="0014223A">
            <w:pPr>
              <w:rPr>
                <w:sz w:val="20"/>
                <w:szCs w:val="20"/>
              </w:rPr>
            </w:pPr>
            <w:r>
              <w:rPr>
                <w:sz w:val="20"/>
                <w:szCs w:val="20"/>
              </w:rPr>
              <w:t xml:space="preserve">Given the current progress in RAN1, we are fine to reply the LS by referring agreed link level simulation assumptions. </w:t>
            </w:r>
          </w:p>
        </w:tc>
      </w:tr>
      <w:tr w:rsidR="003A3ACA" w14:paraId="50B5BDA4" w14:textId="77777777">
        <w:tc>
          <w:tcPr>
            <w:tcW w:w="1255" w:type="dxa"/>
          </w:tcPr>
          <w:p w14:paraId="50B5BD9F" w14:textId="77777777" w:rsidR="003A3ACA" w:rsidRDefault="0014223A">
            <w:pPr>
              <w:rPr>
                <w:color w:val="000000" w:themeColor="text1"/>
                <w:sz w:val="20"/>
                <w:szCs w:val="20"/>
              </w:rPr>
            </w:pPr>
            <w:r>
              <w:rPr>
                <w:color w:val="000000" w:themeColor="text1"/>
                <w:sz w:val="20"/>
                <w:szCs w:val="20"/>
              </w:rPr>
              <w:t>Nokia, NSB.</w:t>
            </w:r>
          </w:p>
        </w:tc>
        <w:tc>
          <w:tcPr>
            <w:tcW w:w="8095" w:type="dxa"/>
          </w:tcPr>
          <w:p w14:paraId="50B5BDA0" w14:textId="77777777" w:rsidR="003A3ACA" w:rsidRDefault="0014223A">
            <w:pPr>
              <w:pStyle w:val="ListParagraph"/>
              <w:numPr>
                <w:ilvl w:val="0"/>
                <w:numId w:val="23"/>
              </w:numPr>
              <w:ind w:leftChars="0"/>
              <w:rPr>
                <w:color w:val="000000" w:themeColor="text1"/>
                <w:szCs w:val="20"/>
              </w:rPr>
            </w:pPr>
            <w:r>
              <w:rPr>
                <w:color w:val="000000" w:themeColor="text1"/>
                <w:szCs w:val="20"/>
              </w:rPr>
              <w:t>Considering an earlier RAN1 agreement, where 5 MHz and 20 MHz were stated as study BWs of the LP-WUS to be studied, does RAN1 need to:</w:t>
            </w:r>
          </w:p>
          <w:p w14:paraId="50B5BDA1" w14:textId="77777777" w:rsidR="003A3ACA" w:rsidRDefault="0014223A">
            <w:pPr>
              <w:pStyle w:val="ListParagraph"/>
              <w:numPr>
                <w:ilvl w:val="1"/>
                <w:numId w:val="23"/>
              </w:numPr>
              <w:ind w:leftChars="0"/>
              <w:rPr>
                <w:color w:val="000000" w:themeColor="text1"/>
                <w:szCs w:val="20"/>
              </w:rPr>
            </w:pPr>
            <w:r>
              <w:rPr>
                <w:color w:val="000000" w:themeColor="text1"/>
                <w:szCs w:val="20"/>
              </w:rPr>
              <w:t>Formally agree to study 1.4 MHz?</w:t>
            </w:r>
          </w:p>
          <w:p w14:paraId="50B5BDA2" w14:textId="77777777" w:rsidR="003A3ACA" w:rsidRDefault="0014223A">
            <w:pPr>
              <w:pStyle w:val="ListParagraph"/>
              <w:numPr>
                <w:ilvl w:val="1"/>
                <w:numId w:val="23"/>
              </w:numPr>
              <w:ind w:leftChars="0"/>
              <w:rPr>
                <w:color w:val="000000" w:themeColor="text1"/>
                <w:szCs w:val="20"/>
              </w:rPr>
            </w:pPr>
            <w:r>
              <w:rPr>
                <w:color w:val="000000" w:themeColor="text1"/>
                <w:szCs w:val="20"/>
              </w:rPr>
              <w:t>Formally agree to deprioritize 20 MHz study?</w:t>
            </w:r>
            <w:r>
              <w:rPr>
                <w:color w:val="000000" w:themeColor="text1"/>
                <w:szCs w:val="20"/>
              </w:rPr>
              <w:br/>
            </w:r>
          </w:p>
          <w:p w14:paraId="50B5BDA3" w14:textId="77777777" w:rsidR="003A3ACA" w:rsidRDefault="0014223A">
            <w:pPr>
              <w:pStyle w:val="ListParagraph"/>
              <w:numPr>
                <w:ilvl w:val="0"/>
                <w:numId w:val="23"/>
              </w:numPr>
              <w:ind w:leftChars="0"/>
              <w:rPr>
                <w:color w:val="000000" w:themeColor="text1"/>
                <w:szCs w:val="20"/>
              </w:rPr>
            </w:pPr>
            <w:r>
              <w:rPr>
                <w:color w:val="000000" w:themeColor="text1"/>
                <w:szCs w:val="20"/>
              </w:rPr>
              <w:t xml:space="preserve"> If Option 2 independent of the waveform type? Ie. Does Option2 apply to the FSK as well as OOK variants?</w:t>
            </w:r>
            <w:r>
              <w:rPr>
                <w:color w:val="000000" w:themeColor="text1"/>
                <w:szCs w:val="20"/>
              </w:rPr>
              <w:br/>
            </w:r>
          </w:p>
        </w:tc>
      </w:tr>
      <w:tr w:rsidR="003A3ACA" w14:paraId="50B5BDA7" w14:textId="77777777">
        <w:tc>
          <w:tcPr>
            <w:tcW w:w="1255" w:type="dxa"/>
          </w:tcPr>
          <w:p w14:paraId="50B5BDA5"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BDA6" w14:textId="77777777" w:rsidR="003A3ACA" w:rsidRDefault="0014223A">
            <w:pPr>
              <w:rPr>
                <w:rFonts w:eastAsiaTheme="minorEastAsia"/>
                <w:color w:val="000000" w:themeColor="text1"/>
                <w:szCs w:val="20"/>
              </w:rPr>
            </w:pPr>
            <w:r>
              <w:rPr>
                <w:sz w:val="20"/>
                <w:szCs w:val="20"/>
              </w:rPr>
              <w:t>We support to keep 20MHz, since the overhead of LP-WUS may be very large and large BW can keep LP-WUS within a slot which is general character of NR channels. If it is majority view for 5MHz, we can live with it. By the way, BW should be scalable, and gNB can select proper BW in different use case.</w:t>
            </w:r>
          </w:p>
        </w:tc>
      </w:tr>
      <w:tr w:rsidR="003A3ACA" w14:paraId="50B5BDAA" w14:textId="77777777">
        <w:tc>
          <w:tcPr>
            <w:tcW w:w="1255" w:type="dxa"/>
          </w:tcPr>
          <w:p w14:paraId="50B5BDA8" w14:textId="77777777" w:rsidR="003A3ACA" w:rsidRDefault="0014223A">
            <w:pPr>
              <w:rPr>
                <w:rFonts w:eastAsiaTheme="minorEastAsia"/>
                <w:sz w:val="20"/>
                <w:szCs w:val="20"/>
              </w:rPr>
            </w:pPr>
            <w:r>
              <w:rPr>
                <w:rFonts w:eastAsiaTheme="minorEastAsia" w:hint="eastAsia"/>
                <w:sz w:val="20"/>
                <w:szCs w:val="20"/>
              </w:rPr>
              <w:t>ZTE, Sanechips</w:t>
            </w:r>
          </w:p>
        </w:tc>
        <w:tc>
          <w:tcPr>
            <w:tcW w:w="8095" w:type="dxa"/>
          </w:tcPr>
          <w:p w14:paraId="50B5BDA9" w14:textId="77777777" w:rsidR="003A3ACA" w:rsidRDefault="0014223A">
            <w:pPr>
              <w:rPr>
                <w:rFonts w:eastAsiaTheme="minorEastAsia"/>
                <w:sz w:val="20"/>
                <w:szCs w:val="20"/>
              </w:rPr>
            </w:pPr>
            <w:r>
              <w:rPr>
                <w:rFonts w:eastAsiaTheme="minorEastAsia" w:hint="eastAsia"/>
                <w:sz w:val="20"/>
                <w:szCs w:val="20"/>
              </w:rPr>
              <w:t>We are currently OK with this response. If further progress is made in this meeting, we can further update it.</w:t>
            </w:r>
          </w:p>
        </w:tc>
      </w:tr>
      <w:tr w:rsidR="002F5896" w14:paraId="6930FFE1" w14:textId="77777777">
        <w:tc>
          <w:tcPr>
            <w:tcW w:w="1255" w:type="dxa"/>
          </w:tcPr>
          <w:p w14:paraId="165E2729" w14:textId="57E752DB" w:rsidR="002F5896" w:rsidRDefault="002F5896" w:rsidP="002F5896">
            <w:pPr>
              <w:rPr>
                <w:rFonts w:eastAsiaTheme="minorEastAsia"/>
                <w:sz w:val="20"/>
                <w:szCs w:val="20"/>
              </w:rPr>
            </w:pPr>
            <w:r>
              <w:rPr>
                <w:sz w:val="20"/>
                <w:szCs w:val="20"/>
              </w:rPr>
              <w:t>QC</w:t>
            </w:r>
          </w:p>
        </w:tc>
        <w:tc>
          <w:tcPr>
            <w:tcW w:w="8095" w:type="dxa"/>
          </w:tcPr>
          <w:p w14:paraId="35110671" w14:textId="60627732" w:rsidR="002F5896" w:rsidRDefault="002F5896" w:rsidP="002F5896">
            <w:pPr>
              <w:rPr>
                <w:rFonts w:eastAsiaTheme="minorEastAsia"/>
                <w:sz w:val="20"/>
                <w:szCs w:val="20"/>
              </w:rPr>
            </w:pPr>
            <w:r>
              <w:rPr>
                <w:sz w:val="20"/>
                <w:szCs w:val="20"/>
              </w:rPr>
              <w:t xml:space="preserve">Agree with MTK’s point. </w:t>
            </w:r>
          </w:p>
        </w:tc>
      </w:tr>
      <w:tr w:rsidR="00E90385" w14:paraId="68FEE064" w14:textId="77777777">
        <w:tc>
          <w:tcPr>
            <w:tcW w:w="1255" w:type="dxa"/>
          </w:tcPr>
          <w:p w14:paraId="46746209" w14:textId="3C29A0B3" w:rsidR="00E90385" w:rsidRDefault="00E90385" w:rsidP="00E90385">
            <w:pPr>
              <w:rPr>
                <w:sz w:val="20"/>
                <w:szCs w:val="20"/>
              </w:rPr>
            </w:pPr>
            <w:r>
              <w:rPr>
                <w:sz w:val="20"/>
                <w:szCs w:val="20"/>
              </w:rPr>
              <w:t>LGE</w:t>
            </w:r>
          </w:p>
        </w:tc>
        <w:tc>
          <w:tcPr>
            <w:tcW w:w="8095" w:type="dxa"/>
          </w:tcPr>
          <w:p w14:paraId="79E1DD97" w14:textId="2406C59A" w:rsidR="00E90385" w:rsidRDefault="00E90385" w:rsidP="00E90385">
            <w:pPr>
              <w:rPr>
                <w:sz w:val="20"/>
                <w:szCs w:val="20"/>
              </w:rPr>
            </w:pPr>
            <w:r>
              <w:rPr>
                <w:rFonts w:eastAsiaTheme="minorEastAsia"/>
                <w:sz w:val="20"/>
                <w:szCs w:val="20"/>
              </w:rPr>
              <w:t>Fine with the proposal. We can add a note to clarify what GB means in RAN1 agreement for better understanding.</w:t>
            </w:r>
          </w:p>
        </w:tc>
      </w:tr>
      <w:tr w:rsidR="0061314B" w14:paraId="733A349E" w14:textId="77777777">
        <w:tc>
          <w:tcPr>
            <w:tcW w:w="1255" w:type="dxa"/>
          </w:tcPr>
          <w:p w14:paraId="18B28B63" w14:textId="0C45ED47" w:rsidR="0061314B" w:rsidRDefault="0061314B" w:rsidP="0061314B">
            <w:pPr>
              <w:rPr>
                <w:sz w:val="20"/>
                <w:szCs w:val="20"/>
              </w:rPr>
            </w:pPr>
            <w:r>
              <w:rPr>
                <w:rFonts w:eastAsiaTheme="minorEastAsia"/>
                <w:sz w:val="20"/>
                <w:szCs w:val="20"/>
              </w:rPr>
              <w:t xml:space="preserve">Samsung </w:t>
            </w:r>
          </w:p>
        </w:tc>
        <w:tc>
          <w:tcPr>
            <w:tcW w:w="8095" w:type="dxa"/>
          </w:tcPr>
          <w:p w14:paraId="149A018D" w14:textId="10B8AF0B" w:rsidR="0061314B" w:rsidRDefault="0061314B" w:rsidP="0061314B">
            <w:pPr>
              <w:rPr>
                <w:rFonts w:eastAsiaTheme="minorEastAsia"/>
                <w:sz w:val="20"/>
                <w:szCs w:val="20"/>
              </w:rPr>
            </w:pPr>
            <w:r>
              <w:rPr>
                <w:rFonts w:eastAsiaTheme="minorEastAsia"/>
                <w:sz w:val="20"/>
                <w:szCs w:val="20"/>
              </w:rPr>
              <w:t xml:space="preserve">We share a similar view with </w:t>
            </w:r>
            <w:r>
              <w:rPr>
                <w:sz w:val="20"/>
                <w:szCs w:val="20"/>
              </w:rPr>
              <w:t xml:space="preserve">Nordic that the agreement can be also added to the proposal </w:t>
            </w:r>
            <w:r w:rsidRPr="00B542EB">
              <w:rPr>
                <w:sz w:val="20"/>
                <w:szCs w:val="20"/>
              </w:rPr>
              <w:t>in response to RAN4</w:t>
            </w:r>
            <w:r w:rsidR="000B5F4F">
              <w:rPr>
                <w:sz w:val="20"/>
                <w:szCs w:val="20"/>
              </w:rPr>
              <w:t>’</w:t>
            </w:r>
            <w:r w:rsidRPr="00B542EB">
              <w:rPr>
                <w:sz w:val="20"/>
                <w:szCs w:val="20"/>
              </w:rPr>
              <w:t>s question</w:t>
            </w:r>
            <w:r>
              <w:rPr>
                <w:sz w:val="20"/>
                <w:szCs w:val="20"/>
              </w:rPr>
              <w:t xml:space="preserve">. </w:t>
            </w:r>
          </w:p>
        </w:tc>
      </w:tr>
      <w:tr w:rsidR="00D4688F" w14:paraId="6CFE9D24" w14:textId="77777777">
        <w:tc>
          <w:tcPr>
            <w:tcW w:w="1255" w:type="dxa"/>
          </w:tcPr>
          <w:p w14:paraId="28635375" w14:textId="79A51134" w:rsidR="00D4688F" w:rsidRDefault="00D4688F" w:rsidP="00D4688F">
            <w:pPr>
              <w:rPr>
                <w:rFonts w:eastAsiaTheme="minorEastAsia"/>
                <w:sz w:val="20"/>
                <w:szCs w:val="20"/>
              </w:rPr>
            </w:pPr>
            <w:r>
              <w:rPr>
                <w:sz w:val="20"/>
                <w:szCs w:val="20"/>
              </w:rPr>
              <w:t>Panasonic</w:t>
            </w:r>
          </w:p>
        </w:tc>
        <w:tc>
          <w:tcPr>
            <w:tcW w:w="8095" w:type="dxa"/>
          </w:tcPr>
          <w:p w14:paraId="05857C4F" w14:textId="4C91F864" w:rsidR="00D4688F" w:rsidRDefault="00D4688F" w:rsidP="00D4688F">
            <w:pPr>
              <w:rPr>
                <w:rFonts w:eastAsiaTheme="minorEastAsia"/>
                <w:sz w:val="20"/>
                <w:szCs w:val="20"/>
              </w:rPr>
            </w:pPr>
            <w:r>
              <w:rPr>
                <w:sz w:val="20"/>
                <w:szCs w:val="20"/>
              </w:rPr>
              <w:t xml:space="preserve">As RAN1 has not reached any conclusion on </w:t>
            </w:r>
            <w:r>
              <w:rPr>
                <w:sz w:val="20"/>
                <w:szCs w:val="20"/>
                <w:lang w:val="en-GB"/>
              </w:rPr>
              <w:t>“</w:t>
            </w:r>
            <w:r w:rsidRPr="00BD65EC">
              <w:rPr>
                <w:rFonts w:eastAsia="SimSun"/>
                <w:sz w:val="20"/>
                <w:lang w:eastAsia="en-US"/>
              </w:rPr>
              <w:t>Max occupied RB number in channel bandwidth for LP-WUS, for 1.4MHz and 5MHz RF bandwidth case</w:t>
            </w:r>
            <w:r>
              <w:rPr>
                <w:sz w:val="20"/>
                <w:szCs w:val="20"/>
                <w:lang w:val="en-GB"/>
              </w:rPr>
              <w:t>”, which will be handled by 9.11.3. But in the 9.11.3, it is also discussed whether the guard band shall be handled by RAN4. So we may discuss this till the end of this meeting and take into account the possible progress in 9.11.3.</w:t>
            </w:r>
          </w:p>
        </w:tc>
      </w:tr>
      <w:tr w:rsidR="00BE7253" w14:paraId="00B2AC9D" w14:textId="77777777">
        <w:tc>
          <w:tcPr>
            <w:tcW w:w="1255" w:type="dxa"/>
          </w:tcPr>
          <w:p w14:paraId="5A64115F" w14:textId="6F62FCA7" w:rsidR="00BE7253" w:rsidRDefault="00BE7253" w:rsidP="00BE7253">
            <w:pPr>
              <w:rPr>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29FC82E1" w14:textId="77777777" w:rsidR="00BE7253" w:rsidRPr="001E521E" w:rsidRDefault="00BE7253" w:rsidP="00BE7253">
            <w:pPr>
              <w:pStyle w:val="ListParagraph"/>
              <w:numPr>
                <w:ilvl w:val="0"/>
                <w:numId w:val="62"/>
              </w:numPr>
              <w:spacing w:after="0" w:line="240" w:lineRule="auto"/>
              <w:ind w:leftChars="0"/>
              <w:rPr>
                <w:rFonts w:eastAsiaTheme="minorEastAsia"/>
                <w:szCs w:val="20"/>
              </w:rPr>
            </w:pPr>
            <w:r w:rsidRPr="001E521E">
              <w:rPr>
                <w:rFonts w:eastAsiaTheme="minorEastAsia"/>
                <w:szCs w:val="20"/>
              </w:rPr>
              <w:t>We agree with Nordic we have some study agreements</w:t>
            </w:r>
            <w:r>
              <w:rPr>
                <w:rFonts w:eastAsiaTheme="minorEastAsia"/>
                <w:szCs w:val="20"/>
              </w:rPr>
              <w:t xml:space="preserve"> that we could include in our reply</w:t>
            </w:r>
            <w:r w:rsidRPr="001E521E">
              <w:rPr>
                <w:rFonts w:eastAsiaTheme="minorEastAsia"/>
                <w:szCs w:val="20"/>
              </w:rPr>
              <w:t xml:space="preserve">. </w:t>
            </w:r>
          </w:p>
          <w:p w14:paraId="5735C98E" w14:textId="77777777" w:rsidR="00BE7253" w:rsidRDefault="00BE7253" w:rsidP="00BE7253">
            <w:pPr>
              <w:pStyle w:val="ListParagraph"/>
              <w:numPr>
                <w:ilvl w:val="0"/>
                <w:numId w:val="62"/>
              </w:numPr>
              <w:spacing w:after="0" w:line="240" w:lineRule="auto"/>
              <w:ind w:leftChars="0"/>
              <w:rPr>
                <w:lang w:eastAsia="x-none"/>
              </w:rPr>
            </w:pPr>
            <w:r w:rsidRPr="00F65C69">
              <w:rPr>
                <w:szCs w:val="20"/>
              </w:rPr>
              <w:t>The</w:t>
            </w:r>
            <w:r>
              <w:rPr>
                <w:rFonts w:eastAsiaTheme="minorEastAsia"/>
                <w:sz w:val="21"/>
              </w:rPr>
              <w:t xml:space="preserve"> </w:t>
            </w:r>
            <w:r w:rsidRPr="00BD65EC">
              <w:rPr>
                <w:rFonts w:eastAsia="SimSun"/>
                <w:lang w:eastAsia="en-US"/>
              </w:rPr>
              <w:t>Max occupied RB number in channel bandwidth for LP-WUS</w:t>
            </w:r>
            <w:r>
              <w:rPr>
                <w:rFonts w:eastAsia="SimSun"/>
                <w:lang w:eastAsia="en-US"/>
              </w:rPr>
              <w:t xml:space="preserve"> depends on the guard sub-</w:t>
            </w:r>
            <w:r w:rsidRPr="001E521E">
              <w:rPr>
                <w:lang w:eastAsia="x-none"/>
              </w:rPr>
              <w:t>carriers</w:t>
            </w:r>
            <w:r>
              <w:rPr>
                <w:lang w:eastAsia="x-none"/>
              </w:rPr>
              <w:t xml:space="preserve"> (i.e.,</w:t>
            </w:r>
            <w:r w:rsidRPr="001E521E">
              <w:rPr>
                <w:lang w:eastAsia="x-none"/>
              </w:rPr>
              <w:t xml:space="preserve"> </w:t>
            </w:r>
            <w:r>
              <w:t xml:space="preserve">‘guard band’) </w:t>
            </w:r>
            <w:r w:rsidRPr="001E521E">
              <w:rPr>
                <w:lang w:eastAsia="x-none"/>
              </w:rPr>
              <w:t xml:space="preserve">used for WUS, which should be </w:t>
            </w:r>
            <w:r>
              <w:rPr>
                <w:lang w:eastAsia="x-none"/>
              </w:rPr>
              <w:t xml:space="preserve">defined and evaluated </w:t>
            </w:r>
            <w:r w:rsidRPr="001E521E">
              <w:rPr>
                <w:lang w:eastAsia="x-none"/>
              </w:rPr>
              <w:lastRenderedPageBreak/>
              <w:t xml:space="preserve">based on </w:t>
            </w:r>
            <w:r>
              <w:rPr>
                <w:lang w:eastAsia="x-none"/>
              </w:rPr>
              <w:t xml:space="preserve">for example </w:t>
            </w:r>
            <w:r w:rsidRPr="001E521E">
              <w:rPr>
                <w:lang w:eastAsia="x-none"/>
              </w:rPr>
              <w:t xml:space="preserve">Adjacent Sub-Carrier Selectivity (ASCS) requirements and/or frequency error requirements, </w:t>
            </w:r>
            <w:r>
              <w:rPr>
                <w:lang w:eastAsia="x-none"/>
              </w:rPr>
              <w:t xml:space="preserve">and or </w:t>
            </w:r>
            <w:r w:rsidRPr="001E521E">
              <w:rPr>
                <w:lang w:eastAsia="x-none"/>
              </w:rPr>
              <w:t xml:space="preserve">ACS </w:t>
            </w:r>
            <w:r>
              <w:rPr>
                <w:lang w:eastAsia="x-none"/>
              </w:rPr>
              <w:t>requirements</w:t>
            </w:r>
            <w:r w:rsidRPr="001E521E">
              <w:rPr>
                <w:lang w:eastAsia="x-none"/>
              </w:rPr>
              <w:t>.</w:t>
            </w:r>
          </w:p>
          <w:p w14:paraId="458221EE" w14:textId="77777777" w:rsidR="00BE7253" w:rsidRDefault="00BE7253" w:rsidP="00BE7253">
            <w:pPr>
              <w:pStyle w:val="ListParagraph"/>
              <w:numPr>
                <w:ilvl w:val="0"/>
                <w:numId w:val="62"/>
              </w:numPr>
              <w:spacing w:after="0" w:line="240" w:lineRule="auto"/>
              <w:ind w:leftChars="0"/>
              <w:rPr>
                <w:lang w:eastAsia="x-none"/>
              </w:rPr>
            </w:pPr>
            <w:r>
              <w:t>RAN1 different bandwidths dedicated for LP-WUS operations could be up to 20MHz, where ‘guard band’ is included, are under investigations to ensure good link performance in terms of MILs/ supported data rate/ synchronization capability.</w:t>
            </w:r>
          </w:p>
          <w:p w14:paraId="2C5C7D08" w14:textId="77777777" w:rsidR="00BE7253" w:rsidRDefault="00BE7253" w:rsidP="00BE7253">
            <w:pPr>
              <w:rPr>
                <w:sz w:val="20"/>
                <w:szCs w:val="20"/>
              </w:rPr>
            </w:pPr>
          </w:p>
          <w:p w14:paraId="73356003" w14:textId="77777777" w:rsidR="00BE7253" w:rsidRDefault="00BE7253" w:rsidP="00BE7253">
            <w:pPr>
              <w:rPr>
                <w:sz w:val="20"/>
                <w:szCs w:val="20"/>
              </w:rPr>
            </w:pPr>
            <w:r>
              <w:rPr>
                <w:sz w:val="20"/>
                <w:szCs w:val="20"/>
              </w:rPr>
              <w:t xml:space="preserve">Hence, we propose the following modifications in </w:t>
            </w:r>
            <w:r w:rsidRPr="001E521E">
              <w:rPr>
                <w:color w:val="4472C4" w:themeColor="accent1"/>
                <w:sz w:val="20"/>
                <w:szCs w:val="20"/>
              </w:rPr>
              <w:t>blue</w:t>
            </w:r>
          </w:p>
          <w:p w14:paraId="61B15790" w14:textId="77777777" w:rsidR="00BE7253" w:rsidRPr="00710E18" w:rsidRDefault="00BE7253" w:rsidP="00BE7253">
            <w:pPr>
              <w:pStyle w:val="Heading4"/>
              <w:numPr>
                <w:ilvl w:val="0"/>
                <w:numId w:val="0"/>
              </w:numPr>
              <w:spacing w:after="0"/>
              <w:rPr>
                <w:b/>
                <w:bCs/>
                <w:sz w:val="20"/>
                <w:szCs w:val="20"/>
                <w:lang w:val="en-GB"/>
              </w:rPr>
            </w:pPr>
            <w:r w:rsidRPr="00710E18">
              <w:rPr>
                <w:b/>
                <w:bCs/>
                <w:sz w:val="20"/>
                <w:szCs w:val="20"/>
                <w:highlight w:val="yellow"/>
                <w:lang w:val="en-GB"/>
              </w:rPr>
              <w:t>Proposal 1-3:</w:t>
            </w:r>
          </w:p>
          <w:p w14:paraId="6B790E8B" w14:textId="77777777" w:rsidR="00BE7253" w:rsidRDefault="00BE7253" w:rsidP="00BE7253">
            <w:pPr>
              <w:rPr>
                <w:sz w:val="20"/>
                <w:szCs w:val="20"/>
                <w:lang w:val="en-GB"/>
              </w:rPr>
            </w:pPr>
            <w:r>
              <w:rPr>
                <w:sz w:val="20"/>
                <w:szCs w:val="20"/>
                <w:lang w:val="en-GB"/>
              </w:rPr>
              <w:t>Provide the following response to RAN4 on “</w:t>
            </w:r>
            <w:r w:rsidRPr="00BD65EC">
              <w:rPr>
                <w:rFonts w:eastAsia="SimSun"/>
                <w:sz w:val="20"/>
                <w:lang w:eastAsia="en-US"/>
              </w:rPr>
              <w:t>Max occupied RB number in channel bandwidth for LP-WUS, for 1.4MHz and 5MHz RF bandwidth case</w:t>
            </w:r>
            <w:r>
              <w:rPr>
                <w:sz w:val="20"/>
                <w:szCs w:val="20"/>
                <w:lang w:val="en-GB"/>
              </w:rPr>
              <w:t>”:</w:t>
            </w:r>
          </w:p>
          <w:p w14:paraId="1E2FE588" w14:textId="77777777" w:rsidR="00BE7253" w:rsidRPr="00667C3A" w:rsidRDefault="00BE7253" w:rsidP="00BE7253">
            <w:pPr>
              <w:rPr>
                <w:szCs w:val="20"/>
              </w:rPr>
            </w:pPr>
          </w:p>
          <w:p w14:paraId="2E854FC6" w14:textId="77777777" w:rsidR="00BE7253" w:rsidRPr="00503F83" w:rsidRDefault="00BE7253" w:rsidP="00BE7253">
            <w:pPr>
              <w:pStyle w:val="ListParagraph"/>
              <w:numPr>
                <w:ilvl w:val="0"/>
                <w:numId w:val="7"/>
              </w:numPr>
              <w:spacing w:after="0" w:line="240" w:lineRule="auto"/>
              <w:ind w:leftChars="0"/>
              <w:rPr>
                <w:szCs w:val="20"/>
              </w:rPr>
            </w:pPr>
            <w:r w:rsidRPr="00460AD1">
              <w:rPr>
                <w:rFonts w:hint="eastAsia"/>
                <w:strike/>
                <w:color w:val="4472C4" w:themeColor="accent1"/>
                <w:szCs w:val="20"/>
              </w:rPr>
              <w:t>RAN</w:t>
            </w:r>
            <w:r w:rsidRPr="00460AD1">
              <w:rPr>
                <w:strike/>
                <w:color w:val="4472C4" w:themeColor="accent1"/>
                <w:szCs w:val="20"/>
                <w:lang w:val="en-US"/>
              </w:rPr>
              <w:t xml:space="preserve">1 has not reached any agreements on the </w:t>
            </w:r>
            <w:r w:rsidRPr="00460AD1">
              <w:rPr>
                <w:rFonts w:eastAsia="SimSun"/>
                <w:strike/>
                <w:color w:val="4472C4" w:themeColor="accent1"/>
                <w:lang w:eastAsia="en-US"/>
              </w:rPr>
              <w:t>maximum occupied RB number in channel bandwidth for LP-WUS for 1.4MHz and 5MHz RF bandwidth case.</w:t>
            </w:r>
            <w:r>
              <w:rPr>
                <w:rFonts w:eastAsia="SimSun"/>
                <w:lang w:eastAsia="en-US"/>
              </w:rPr>
              <w:t xml:space="preserve"> As the starting point for link-level simulations of LP-WUS, RAN1 has agreed on the following for LP WUS bandwidth and the guard band.</w:t>
            </w:r>
          </w:p>
          <w:tbl>
            <w:tblPr>
              <w:tblStyle w:val="TableGrid"/>
              <w:tblW w:w="0" w:type="auto"/>
              <w:tblInd w:w="720" w:type="dxa"/>
              <w:tblLook w:val="04A0" w:firstRow="1" w:lastRow="0" w:firstColumn="1" w:lastColumn="0" w:noHBand="0" w:noVBand="1"/>
            </w:tblPr>
            <w:tblGrid>
              <w:gridCol w:w="7264"/>
            </w:tblGrid>
            <w:tr w:rsidR="00BE7253" w14:paraId="70E22E06" w14:textId="77777777" w:rsidTr="00347AA3">
              <w:tc>
                <w:tcPr>
                  <w:tcW w:w="9350" w:type="dxa"/>
                </w:tcPr>
                <w:p w14:paraId="4B522FB4" w14:textId="77777777" w:rsidR="00BE7253" w:rsidRPr="00503F83" w:rsidRDefault="00BE7253" w:rsidP="00BE7253">
                  <w:pPr>
                    <w:overflowPunct w:val="0"/>
                    <w:snapToGrid w:val="0"/>
                    <w:textAlignment w:val="baseline"/>
                    <w:rPr>
                      <w:rFonts w:eastAsia="Batang"/>
                      <w:sz w:val="20"/>
                      <w:lang w:val="en-GB" w:eastAsia="en-US"/>
                    </w:rPr>
                  </w:pPr>
                  <w:r w:rsidRPr="00503F83">
                    <w:rPr>
                      <w:rFonts w:eastAsia="Batang"/>
                      <w:sz w:val="20"/>
                      <w:lang w:val="en-GB" w:eastAsia="en-US"/>
                    </w:rPr>
                    <w:t>Option 1:</w:t>
                  </w:r>
                </w:p>
                <w:p w14:paraId="2AFCDEE3" w14:textId="77777777" w:rsidR="00BE7253" w:rsidRPr="00503F83" w:rsidRDefault="00BE7253" w:rsidP="00BE7253">
                  <w:pPr>
                    <w:numPr>
                      <w:ilvl w:val="0"/>
                      <w:numId w:val="19"/>
                    </w:numPr>
                    <w:tabs>
                      <w:tab w:val="left" w:pos="1440"/>
                    </w:tabs>
                    <w:overflowPunct w:val="0"/>
                    <w:autoSpaceDN w:val="0"/>
                    <w:snapToGrid w:val="0"/>
                    <w:spacing w:after="0" w:line="240" w:lineRule="auto"/>
                    <w:textAlignment w:val="baseline"/>
                    <w:rPr>
                      <w:rFonts w:eastAsia="Batang"/>
                      <w:sz w:val="20"/>
                      <w:lang w:val="en-GB" w:eastAsia="en-US"/>
                    </w:rPr>
                  </w:pPr>
                  <w:r w:rsidRPr="00503F83">
                    <w:rPr>
                      <w:rFonts w:eastAsia="Batang"/>
                      <w:sz w:val="20"/>
                      <w:lang w:val="en-GB" w:eastAsia="en-US"/>
                    </w:rPr>
                    <w:t>5MHz including subcarriers for guard band</w:t>
                  </w:r>
                </w:p>
                <w:p w14:paraId="41FF83C8" w14:textId="77777777" w:rsidR="00BE7253" w:rsidRPr="00503F83" w:rsidRDefault="00BE7253" w:rsidP="00BE7253">
                  <w:pPr>
                    <w:numPr>
                      <w:ilvl w:val="0"/>
                      <w:numId w:val="19"/>
                    </w:numPr>
                    <w:tabs>
                      <w:tab w:val="left" w:pos="1440"/>
                    </w:tabs>
                    <w:overflowPunct w:val="0"/>
                    <w:autoSpaceDN w:val="0"/>
                    <w:snapToGrid w:val="0"/>
                    <w:spacing w:after="0" w:line="240" w:lineRule="auto"/>
                    <w:textAlignment w:val="baseline"/>
                    <w:rPr>
                      <w:rFonts w:eastAsia="Batang"/>
                      <w:sz w:val="20"/>
                      <w:lang w:val="en-GB" w:eastAsia="en-US"/>
                    </w:rPr>
                  </w:pPr>
                  <w:r w:rsidRPr="00503F83">
                    <w:rPr>
                      <w:rFonts w:eastAsia="Batang"/>
                      <w:sz w:val="20"/>
                      <w:lang w:val="en-GB" w:eastAsia="en-US"/>
                    </w:rPr>
                    <w:t>4.32MHz (i.e.,12 RBs) for LP-WUS transmission for 30kHz SCS</w:t>
                  </w:r>
                </w:p>
                <w:p w14:paraId="026F56EB" w14:textId="77777777" w:rsidR="00BE7253" w:rsidRPr="00503F83" w:rsidRDefault="00BE7253" w:rsidP="00BE7253">
                  <w:pPr>
                    <w:overflowPunct w:val="0"/>
                    <w:textAlignment w:val="baseline"/>
                    <w:rPr>
                      <w:rFonts w:eastAsia="Batang"/>
                      <w:sz w:val="20"/>
                      <w:lang w:val="en-GB" w:eastAsia="en-US"/>
                    </w:rPr>
                  </w:pPr>
                  <w:r w:rsidRPr="00503F83">
                    <w:rPr>
                      <w:rFonts w:eastAsia="Batang"/>
                      <w:sz w:val="20"/>
                      <w:lang w:val="en-GB" w:eastAsia="en-US"/>
                    </w:rPr>
                    <w:t>Option 2:</w:t>
                  </w:r>
                </w:p>
                <w:p w14:paraId="04661EE3" w14:textId="77777777" w:rsidR="00BE7253" w:rsidRPr="00503F83" w:rsidRDefault="00BE7253" w:rsidP="00BE7253">
                  <w:pPr>
                    <w:numPr>
                      <w:ilvl w:val="0"/>
                      <w:numId w:val="19"/>
                    </w:numPr>
                    <w:tabs>
                      <w:tab w:val="left" w:pos="1440"/>
                    </w:tabs>
                    <w:overflowPunct w:val="0"/>
                    <w:autoSpaceDN w:val="0"/>
                    <w:snapToGrid w:val="0"/>
                    <w:spacing w:after="0" w:line="240" w:lineRule="auto"/>
                    <w:textAlignment w:val="baseline"/>
                    <w:rPr>
                      <w:rFonts w:eastAsia="Batang"/>
                      <w:sz w:val="20"/>
                      <w:lang w:val="en-GB" w:eastAsia="en-US"/>
                    </w:rPr>
                  </w:pPr>
                  <w:r w:rsidRPr="00503F83">
                    <w:rPr>
                      <w:rFonts w:eastAsia="Batang"/>
                      <w:sz w:val="20"/>
                      <w:lang w:val="en-GB" w:eastAsia="en-US"/>
                    </w:rPr>
                    <w:t xml:space="preserve">{2.16, 4.32} MHz including subcarriers for guard band </w:t>
                  </w:r>
                </w:p>
                <w:p w14:paraId="5CBB8FB5" w14:textId="77777777" w:rsidR="00BE7253" w:rsidRPr="00503F83" w:rsidRDefault="00BE7253" w:rsidP="00BE7253">
                  <w:pPr>
                    <w:numPr>
                      <w:ilvl w:val="0"/>
                      <w:numId w:val="19"/>
                    </w:numPr>
                    <w:tabs>
                      <w:tab w:val="left" w:pos="1440"/>
                    </w:tabs>
                    <w:overflowPunct w:val="0"/>
                    <w:autoSpaceDN w:val="0"/>
                    <w:spacing w:after="0" w:line="240" w:lineRule="auto"/>
                    <w:textAlignment w:val="baseline"/>
                    <w:rPr>
                      <w:rFonts w:eastAsia="Batang"/>
                      <w:sz w:val="20"/>
                      <w:lang w:eastAsia="en-US"/>
                    </w:rPr>
                  </w:pPr>
                  <w:r w:rsidRPr="00503F83">
                    <w:rPr>
                      <w:rFonts w:eastAsia="Batang"/>
                      <w:sz w:val="20"/>
                      <w:lang w:val="en-GB" w:eastAsia="en-US"/>
                    </w:rPr>
                    <w:t>1.44MHz, 2.88MHz (i.e.{4, 8} RBs) for LP-WUS transmission for 30kHz SCS</w:t>
                  </w:r>
                </w:p>
                <w:p w14:paraId="2284E7CA" w14:textId="77777777" w:rsidR="00BE7253" w:rsidRPr="00503F83" w:rsidRDefault="00BE7253" w:rsidP="00BE7253">
                  <w:pPr>
                    <w:overflowPunct w:val="0"/>
                    <w:textAlignment w:val="baseline"/>
                    <w:rPr>
                      <w:rFonts w:eastAsia="Batang"/>
                      <w:sz w:val="20"/>
                      <w:lang w:val="en-GB" w:eastAsia="en-US"/>
                    </w:rPr>
                  </w:pPr>
                  <w:r w:rsidRPr="00503F83">
                    <w:rPr>
                      <w:rFonts w:eastAsia="Batang"/>
                      <w:sz w:val="20"/>
                      <w:lang w:val="en-GB" w:eastAsia="en-US"/>
                    </w:rPr>
                    <w:t>FFS: other options are up to companies to report</w:t>
                  </w:r>
                </w:p>
                <w:p w14:paraId="5FBD0127" w14:textId="77777777" w:rsidR="00BE7253" w:rsidRDefault="00BE7253" w:rsidP="00BE7253">
                  <w:pPr>
                    <w:pStyle w:val="ListParagraph"/>
                    <w:ind w:leftChars="0" w:left="0" w:firstLine="0"/>
                    <w:rPr>
                      <w:szCs w:val="20"/>
                    </w:rPr>
                  </w:pPr>
                  <w:r w:rsidRPr="00503F83">
                    <w:rPr>
                      <w:rFonts w:ascii="Times New Roman" w:hAnsi="Times New Roman"/>
                      <w:lang w:eastAsia="en-US"/>
                    </w:rPr>
                    <w:t>GB is symmetrically placed on each side of LP-WUS</w:t>
                  </w:r>
                </w:p>
              </w:tc>
            </w:tr>
          </w:tbl>
          <w:p w14:paraId="300C9BDC" w14:textId="77777777" w:rsidR="00BE7253" w:rsidRDefault="00BE7253" w:rsidP="00BE7253">
            <w:pPr>
              <w:rPr>
                <w:sz w:val="20"/>
                <w:szCs w:val="20"/>
              </w:rPr>
            </w:pPr>
          </w:p>
          <w:p w14:paraId="6EC40E2D" w14:textId="77777777" w:rsidR="00BE7253" w:rsidRPr="009F6CE3" w:rsidRDefault="00BE7253" w:rsidP="00BE7253">
            <w:pPr>
              <w:pStyle w:val="ListParagraph"/>
              <w:numPr>
                <w:ilvl w:val="0"/>
                <w:numId w:val="63"/>
              </w:numPr>
              <w:spacing w:after="0" w:line="240" w:lineRule="auto"/>
              <w:ind w:leftChars="0"/>
              <w:rPr>
                <w:color w:val="4472C4" w:themeColor="accent1"/>
              </w:rPr>
            </w:pPr>
            <w:r w:rsidRPr="009F6CE3">
              <w:rPr>
                <w:color w:val="4472C4" w:themeColor="accent1"/>
              </w:rPr>
              <w:t>RAN1 also reached the following agreement on BW,</w:t>
            </w:r>
            <w:r>
              <w:rPr>
                <w:color w:val="4472C4" w:themeColor="accent1"/>
              </w:rPr>
              <w:t xml:space="preserve"> for the purpose of study, </w:t>
            </w:r>
            <w:r w:rsidRPr="009F6CE3">
              <w:rPr>
                <w:color w:val="4472C4" w:themeColor="accent1"/>
              </w:rPr>
              <w:t>of one LP-WUS is not greater than 20MHz</w:t>
            </w:r>
          </w:p>
          <w:p w14:paraId="7260CA95" w14:textId="77777777" w:rsidR="00BE7253" w:rsidRDefault="00BE7253" w:rsidP="00BE7253">
            <w:pPr>
              <w:pStyle w:val="ListParagraph"/>
              <w:ind w:leftChars="0" w:left="720" w:firstLine="0"/>
            </w:pPr>
            <w:r w:rsidRPr="009354BE">
              <w:rPr>
                <w:noProof/>
              </w:rPr>
              <w:drawing>
                <wp:inline distT="0" distB="0" distL="0" distR="0" wp14:anchorId="2A40930A" wp14:editId="0A55B709">
                  <wp:extent cx="4667250" cy="9159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21687" cy="926682"/>
                          </a:xfrm>
                          <a:prstGeom prst="rect">
                            <a:avLst/>
                          </a:prstGeom>
                          <a:noFill/>
                          <a:ln>
                            <a:noFill/>
                          </a:ln>
                        </pic:spPr>
                      </pic:pic>
                    </a:graphicData>
                  </a:graphic>
                </wp:inline>
              </w:drawing>
            </w:r>
          </w:p>
          <w:p w14:paraId="0648A840" w14:textId="77777777" w:rsidR="00BE7253" w:rsidRDefault="00BE7253" w:rsidP="00BE7253">
            <w:pPr>
              <w:pStyle w:val="ListParagraph"/>
              <w:numPr>
                <w:ilvl w:val="0"/>
                <w:numId w:val="63"/>
              </w:numPr>
              <w:spacing w:after="0" w:line="240" w:lineRule="auto"/>
              <w:ind w:leftChars="0"/>
              <w:rPr>
                <w:color w:val="4472C4" w:themeColor="accent1"/>
              </w:rPr>
            </w:pPr>
            <w:r w:rsidRPr="009F6CE3">
              <w:rPr>
                <w:color w:val="4472C4" w:themeColor="accent1"/>
                <w:szCs w:val="20"/>
              </w:rPr>
              <w:t>The</w:t>
            </w:r>
            <w:r w:rsidRPr="009F6CE3">
              <w:rPr>
                <w:rFonts w:eastAsiaTheme="minorEastAsia"/>
                <w:color w:val="4472C4" w:themeColor="accent1"/>
                <w:sz w:val="21"/>
              </w:rPr>
              <w:t xml:space="preserve"> </w:t>
            </w:r>
            <w:r w:rsidRPr="009F6CE3">
              <w:rPr>
                <w:rFonts w:eastAsia="SimSun"/>
                <w:color w:val="4472C4" w:themeColor="accent1"/>
                <w:lang w:eastAsia="en-US"/>
              </w:rPr>
              <w:t>Max occupied RB number in channel bandwidth for LP-WUS depends on the guard sub-</w:t>
            </w:r>
            <w:r w:rsidRPr="009F6CE3">
              <w:rPr>
                <w:color w:val="4472C4" w:themeColor="accent1"/>
                <w:lang w:eastAsia="x-none"/>
              </w:rPr>
              <w:t xml:space="preserve">carriers (i.e., </w:t>
            </w:r>
            <w:r w:rsidRPr="009F6CE3">
              <w:rPr>
                <w:color w:val="4472C4" w:themeColor="accent1"/>
              </w:rPr>
              <w:t xml:space="preserve">‘guard band’) </w:t>
            </w:r>
            <w:r w:rsidRPr="009F6CE3">
              <w:rPr>
                <w:color w:val="4472C4" w:themeColor="accent1"/>
                <w:lang w:eastAsia="x-none"/>
              </w:rPr>
              <w:t xml:space="preserve">used for </w:t>
            </w:r>
            <w:r>
              <w:rPr>
                <w:color w:val="4472C4" w:themeColor="accent1"/>
                <w:lang w:eastAsia="x-none"/>
              </w:rPr>
              <w:t>LP-</w:t>
            </w:r>
            <w:r w:rsidRPr="009F6CE3">
              <w:rPr>
                <w:color w:val="4472C4" w:themeColor="accent1"/>
                <w:lang w:eastAsia="x-none"/>
              </w:rPr>
              <w:t>WUS, which should be defined and evaluated based on for example Adjacent Sub-Carrier Selectivity (ASCS) requirements and/or frequency error requirements</w:t>
            </w:r>
            <w:r>
              <w:rPr>
                <w:color w:val="4472C4" w:themeColor="accent1"/>
                <w:lang w:eastAsia="x-none"/>
              </w:rPr>
              <w:t xml:space="preserve">. Which RAN1 has considered in their link level simulations agreement </w:t>
            </w:r>
          </w:p>
          <w:p w14:paraId="2C6B44F1" w14:textId="77777777" w:rsidR="00BE7253" w:rsidRPr="009F6CE3" w:rsidRDefault="007441E5" w:rsidP="00BE7253">
            <w:pPr>
              <w:ind w:left="360"/>
              <w:rPr>
                <w:color w:val="4472C4" w:themeColor="accent1"/>
              </w:rPr>
            </w:pPr>
            <w:r>
              <w:rPr>
                <w:noProof/>
              </w:rPr>
              <w:object w:dxaOrig="8724" w:dyaOrig="1704" w14:anchorId="564BE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56.45pt;height:69.65pt;mso-width-percent:0;mso-height-percent:0;mso-width-percent:0;mso-height-percent:0" o:ole="">
                  <v:imagedata r:id="rId15" o:title=""/>
                </v:shape>
                <o:OLEObject Type="Embed" ProgID="PBrush" ShapeID="_x0000_i1027" DrawAspect="Content" ObjectID="_1743324174" r:id="rId16"/>
              </w:object>
            </w:r>
            <w:r w:rsidR="00BE7253" w:rsidRPr="009F6CE3">
              <w:rPr>
                <w:color w:val="4472C4" w:themeColor="accent1"/>
                <w:lang w:eastAsia="x-none"/>
              </w:rPr>
              <w:t xml:space="preserve"> </w:t>
            </w:r>
          </w:p>
          <w:p w14:paraId="4BFB3F28" w14:textId="77777777" w:rsidR="00BE7253" w:rsidRDefault="00BE7253" w:rsidP="00BE7253">
            <w:pPr>
              <w:rPr>
                <w:sz w:val="20"/>
                <w:szCs w:val="20"/>
              </w:rPr>
            </w:pPr>
          </w:p>
        </w:tc>
      </w:tr>
      <w:tr w:rsidR="000B5F4F" w:rsidRPr="00D627F3" w14:paraId="5C2411A8" w14:textId="77777777" w:rsidTr="00D627F3">
        <w:tc>
          <w:tcPr>
            <w:tcW w:w="1255" w:type="dxa"/>
            <w:tcBorders>
              <w:bottom w:val="single" w:sz="4" w:space="0" w:color="auto"/>
            </w:tcBorders>
          </w:tcPr>
          <w:p w14:paraId="532283C9" w14:textId="511CDA04" w:rsidR="000B5F4F" w:rsidRPr="00D627F3" w:rsidRDefault="000B5F4F" w:rsidP="00D627F3">
            <w:pPr>
              <w:spacing w:after="0"/>
              <w:rPr>
                <w:rFonts w:eastAsiaTheme="minorEastAsia"/>
                <w:sz w:val="20"/>
                <w:szCs w:val="20"/>
              </w:rPr>
            </w:pPr>
            <w:r w:rsidRPr="00D627F3">
              <w:rPr>
                <w:rFonts w:eastAsiaTheme="minorEastAsia"/>
                <w:sz w:val="20"/>
                <w:szCs w:val="20"/>
              </w:rPr>
              <w:lastRenderedPageBreak/>
              <w:t>Ericsson1</w:t>
            </w:r>
          </w:p>
        </w:tc>
        <w:tc>
          <w:tcPr>
            <w:tcW w:w="8095" w:type="dxa"/>
            <w:tcBorders>
              <w:bottom w:val="single" w:sz="4" w:space="0" w:color="auto"/>
            </w:tcBorders>
          </w:tcPr>
          <w:p w14:paraId="6E26A8BB" w14:textId="1E5E2875" w:rsidR="000B5F4F" w:rsidRPr="00D627F3" w:rsidRDefault="000B5F4F" w:rsidP="00D627F3">
            <w:pPr>
              <w:spacing w:after="0" w:line="240" w:lineRule="auto"/>
              <w:rPr>
                <w:rFonts w:eastAsiaTheme="minorEastAsia"/>
                <w:sz w:val="20"/>
                <w:szCs w:val="20"/>
              </w:rPr>
            </w:pPr>
            <w:r w:rsidRPr="00D627F3">
              <w:rPr>
                <w:rFonts w:eastAsiaTheme="minorEastAsia"/>
                <w:sz w:val="20"/>
                <w:szCs w:val="20"/>
              </w:rPr>
              <w:t>OK with FL proposal</w:t>
            </w:r>
          </w:p>
        </w:tc>
      </w:tr>
      <w:tr w:rsidR="00D627F3" w:rsidRPr="00D627F3" w14:paraId="6998993C" w14:textId="77777777" w:rsidTr="00D627F3">
        <w:tc>
          <w:tcPr>
            <w:tcW w:w="1255" w:type="dxa"/>
            <w:shd w:val="clear" w:color="auto" w:fill="D9E2F3" w:themeFill="accent1" w:themeFillTint="33"/>
          </w:tcPr>
          <w:p w14:paraId="02CA5053" w14:textId="6EA22490" w:rsidR="00D627F3" w:rsidRPr="00D627F3" w:rsidRDefault="00D627F3" w:rsidP="00D627F3">
            <w:pPr>
              <w:spacing w:after="0"/>
              <w:rPr>
                <w:rFonts w:eastAsiaTheme="minorEastAsia"/>
                <w:sz w:val="20"/>
                <w:szCs w:val="20"/>
              </w:rPr>
            </w:pPr>
            <w:r>
              <w:rPr>
                <w:rFonts w:eastAsiaTheme="minorEastAsia"/>
                <w:sz w:val="20"/>
                <w:szCs w:val="20"/>
              </w:rPr>
              <w:t>Moderator</w:t>
            </w:r>
          </w:p>
        </w:tc>
        <w:tc>
          <w:tcPr>
            <w:tcW w:w="8095" w:type="dxa"/>
            <w:shd w:val="clear" w:color="auto" w:fill="D9E2F3" w:themeFill="accent1" w:themeFillTint="33"/>
          </w:tcPr>
          <w:p w14:paraId="0CB83678" w14:textId="05E6E482" w:rsidR="00D627F3" w:rsidRDefault="00BA35CB" w:rsidP="00D627F3">
            <w:pPr>
              <w:spacing w:after="0" w:line="240" w:lineRule="auto"/>
              <w:rPr>
                <w:rFonts w:eastAsiaTheme="minorEastAsia"/>
                <w:sz w:val="20"/>
                <w:szCs w:val="20"/>
              </w:rPr>
            </w:pPr>
            <w:r>
              <w:rPr>
                <w:rFonts w:eastAsiaTheme="minorEastAsia"/>
                <w:sz w:val="20"/>
                <w:szCs w:val="20"/>
              </w:rPr>
              <w:t xml:space="preserve">Maybe companies have different understandings on RAN4’s question. My understanding is that this question is related to the guard band, not the </w:t>
            </w:r>
            <w:r w:rsidR="00AD3ED0">
              <w:rPr>
                <w:rFonts w:eastAsiaTheme="minorEastAsia"/>
                <w:sz w:val="20"/>
                <w:szCs w:val="20"/>
              </w:rPr>
              <w:t>BW for LP WUS. They agreed already that:</w:t>
            </w:r>
          </w:p>
          <w:p w14:paraId="4E0ED85B" w14:textId="77777777" w:rsidR="00AD3ED0" w:rsidRDefault="00AD3ED0" w:rsidP="00AD3ED0">
            <w:pPr>
              <w:pStyle w:val="ListParagraph"/>
              <w:numPr>
                <w:ilvl w:val="0"/>
                <w:numId w:val="6"/>
              </w:numPr>
              <w:overflowPunct w:val="0"/>
              <w:autoSpaceDE w:val="0"/>
              <w:autoSpaceDN w:val="0"/>
              <w:spacing w:after="200" w:line="276" w:lineRule="auto"/>
              <w:ind w:leftChars="0"/>
              <w:contextualSpacing/>
              <w:textAlignment w:val="baseline"/>
              <w:rPr>
                <w:rFonts w:ascii="Times New Roman" w:eastAsia="SimSun" w:hAnsi="Times New Roman"/>
              </w:rPr>
            </w:pPr>
            <w:r w:rsidRPr="00485F11">
              <w:rPr>
                <w:rFonts w:ascii="Times New Roman" w:eastAsia="SimSun" w:hAnsi="Times New Roman"/>
              </w:rPr>
              <w:t>Consider 1.4MHz and 5MHz WUS bandwidth for FR1</w:t>
            </w:r>
            <w:r>
              <w:rPr>
                <w:rFonts w:ascii="Times New Roman" w:eastAsia="SimSun" w:hAnsi="Times New Roman"/>
              </w:rPr>
              <w:t xml:space="preserve"> evaluation</w:t>
            </w:r>
            <w:r w:rsidRPr="00485F11">
              <w:rPr>
                <w:rFonts w:ascii="Times New Roman" w:eastAsia="SimSun" w:hAnsi="Times New Roman"/>
              </w:rPr>
              <w:t xml:space="preserve"> as the starting point</w:t>
            </w:r>
          </w:p>
          <w:p w14:paraId="70DC49F9" w14:textId="445E2058" w:rsidR="00AD3ED0" w:rsidRPr="00AD3ED0" w:rsidRDefault="00AD3ED0" w:rsidP="00AD3ED0">
            <w:pPr>
              <w:pStyle w:val="ListParagraph"/>
              <w:numPr>
                <w:ilvl w:val="1"/>
                <w:numId w:val="6"/>
              </w:numPr>
              <w:overflowPunct w:val="0"/>
              <w:autoSpaceDE w:val="0"/>
              <w:autoSpaceDN w:val="0"/>
              <w:spacing w:after="200" w:line="276" w:lineRule="auto"/>
              <w:ind w:leftChars="0"/>
              <w:contextualSpacing/>
              <w:textAlignment w:val="baseline"/>
              <w:rPr>
                <w:rFonts w:ascii="Times New Roman" w:eastAsia="SimSun" w:hAnsi="Times New Roman"/>
              </w:rPr>
            </w:pPr>
            <w:r>
              <w:rPr>
                <w:rFonts w:ascii="Times New Roman" w:eastAsia="SimSun" w:hAnsi="Times New Roman"/>
              </w:rPr>
              <w:t>Guard band if needed, can be located within 1.4MHz and 5MHz RF bandwidth</w:t>
            </w:r>
          </w:p>
          <w:p w14:paraId="5D8BEEA2" w14:textId="5B7F2CC1" w:rsidR="00AD3ED0" w:rsidRDefault="009701FF" w:rsidP="00D627F3">
            <w:pPr>
              <w:spacing w:after="0" w:line="240" w:lineRule="auto"/>
              <w:rPr>
                <w:rFonts w:eastAsiaTheme="minorEastAsia"/>
                <w:sz w:val="20"/>
                <w:szCs w:val="20"/>
              </w:rPr>
            </w:pPr>
            <w:r>
              <w:rPr>
                <w:rFonts w:eastAsiaTheme="minorEastAsia"/>
                <w:sz w:val="20"/>
                <w:szCs w:val="20"/>
              </w:rPr>
              <w:t>But given that RAN1 and RAN4 have different assumptions on the LP WUS bandwidth for study, it makes sense to inform RAN4 on RAN1 agreements.</w:t>
            </w:r>
          </w:p>
          <w:p w14:paraId="0A135CE9" w14:textId="77777777" w:rsidR="009701FF" w:rsidRDefault="009701FF" w:rsidP="00D627F3">
            <w:pPr>
              <w:spacing w:after="0" w:line="240" w:lineRule="auto"/>
              <w:rPr>
                <w:rFonts w:eastAsiaTheme="minorEastAsia"/>
                <w:sz w:val="20"/>
                <w:szCs w:val="20"/>
              </w:rPr>
            </w:pPr>
          </w:p>
          <w:p w14:paraId="3387ECA9" w14:textId="78FE7135" w:rsidR="003F629C" w:rsidRDefault="003F629C" w:rsidP="003F629C">
            <w:pPr>
              <w:pStyle w:val="Heading4"/>
              <w:numPr>
                <w:ilvl w:val="0"/>
                <w:numId w:val="0"/>
              </w:numPr>
              <w:spacing w:before="0" w:after="0"/>
              <w:rPr>
                <w:b/>
                <w:bCs/>
                <w:sz w:val="20"/>
                <w:szCs w:val="20"/>
                <w:lang w:val="en-GB"/>
              </w:rPr>
            </w:pPr>
            <w:r>
              <w:rPr>
                <w:b/>
                <w:bCs/>
                <w:sz w:val="20"/>
                <w:szCs w:val="20"/>
                <w:highlight w:val="yellow"/>
                <w:lang w:val="en-GB"/>
              </w:rPr>
              <w:t>Proposal 1-3</w:t>
            </w:r>
            <w:r w:rsidR="005908DB">
              <w:rPr>
                <w:b/>
                <w:bCs/>
                <w:sz w:val="20"/>
                <w:szCs w:val="20"/>
                <w:highlight w:val="yellow"/>
                <w:lang w:val="en-GB"/>
              </w:rPr>
              <w:t>r1</w:t>
            </w:r>
            <w:r>
              <w:rPr>
                <w:b/>
                <w:bCs/>
                <w:sz w:val="20"/>
                <w:szCs w:val="20"/>
                <w:highlight w:val="yellow"/>
                <w:lang w:val="en-GB"/>
              </w:rPr>
              <w:t>:</w:t>
            </w:r>
          </w:p>
          <w:p w14:paraId="008ED1C9" w14:textId="77777777" w:rsidR="003F629C" w:rsidRDefault="003F629C" w:rsidP="003F629C">
            <w:pPr>
              <w:spacing w:after="0"/>
              <w:rPr>
                <w:sz w:val="20"/>
                <w:szCs w:val="20"/>
                <w:lang w:val="en-GB"/>
              </w:rPr>
            </w:pPr>
            <w:r>
              <w:rPr>
                <w:sz w:val="20"/>
                <w:szCs w:val="20"/>
                <w:lang w:val="en-GB"/>
              </w:rPr>
              <w:t>Provide the following response to RAN4 on “</w:t>
            </w:r>
            <w:r>
              <w:rPr>
                <w:rFonts w:eastAsia="SimSun"/>
                <w:sz w:val="20"/>
                <w:lang w:eastAsia="en-US"/>
              </w:rPr>
              <w:t>Max occupied RB number in channel bandwidth for LP-WUS, for 1.4MHz and 5MHz RF bandwidth case</w:t>
            </w:r>
            <w:r>
              <w:rPr>
                <w:sz w:val="20"/>
                <w:szCs w:val="20"/>
                <w:lang w:val="en-GB"/>
              </w:rPr>
              <w:t>”:</w:t>
            </w:r>
          </w:p>
          <w:p w14:paraId="3FBA0838" w14:textId="70617F5A" w:rsidR="009701FF" w:rsidRPr="00D77CD2" w:rsidRDefault="009701FF" w:rsidP="003F629C">
            <w:pPr>
              <w:pStyle w:val="ListParagraph"/>
              <w:numPr>
                <w:ilvl w:val="0"/>
                <w:numId w:val="7"/>
              </w:numPr>
              <w:spacing w:after="0"/>
              <w:ind w:leftChars="0"/>
              <w:rPr>
                <w:color w:val="FF0000"/>
                <w:szCs w:val="20"/>
              </w:rPr>
            </w:pPr>
            <w:r w:rsidRPr="00D77CD2">
              <w:rPr>
                <w:color w:val="FF0000"/>
                <w:szCs w:val="20"/>
              </w:rPr>
              <w:t xml:space="preserve">For the bandwidth of LP-WUS, RAN1 has agreed on </w:t>
            </w:r>
            <w:r w:rsidR="00535458" w:rsidRPr="00D77CD2">
              <w:rPr>
                <w:color w:val="FF0000"/>
                <w:szCs w:val="20"/>
              </w:rPr>
              <w:t>the following:</w:t>
            </w:r>
          </w:p>
          <w:tbl>
            <w:tblPr>
              <w:tblStyle w:val="TableGrid"/>
              <w:tblW w:w="0" w:type="auto"/>
              <w:tblInd w:w="720" w:type="dxa"/>
              <w:tblLook w:val="04A0" w:firstRow="1" w:lastRow="0" w:firstColumn="1" w:lastColumn="0" w:noHBand="0" w:noVBand="1"/>
            </w:tblPr>
            <w:tblGrid>
              <w:gridCol w:w="7264"/>
            </w:tblGrid>
            <w:tr w:rsidR="00D77CD2" w:rsidRPr="00D77CD2" w14:paraId="7A14EE2D" w14:textId="77777777" w:rsidTr="00D33DC4">
              <w:tc>
                <w:tcPr>
                  <w:tcW w:w="9350" w:type="dxa"/>
                </w:tcPr>
                <w:p w14:paraId="5C0F53DB" w14:textId="77777777" w:rsidR="000F6F9D" w:rsidRPr="000F6F9D" w:rsidRDefault="000F6F9D" w:rsidP="000F6F9D">
                  <w:pPr>
                    <w:spacing w:after="0" w:line="240" w:lineRule="auto"/>
                    <w:rPr>
                      <w:rFonts w:ascii="Times" w:eastAsia="Batang" w:hAnsi="Times" w:cs="Times"/>
                      <w:b/>
                      <w:bCs/>
                      <w:color w:val="FF0000"/>
                      <w:sz w:val="20"/>
                      <w:highlight w:val="green"/>
                      <w:lang w:val="en-GB" w:eastAsia="x-none"/>
                    </w:rPr>
                  </w:pPr>
                  <w:r w:rsidRPr="000F6F9D">
                    <w:rPr>
                      <w:rFonts w:ascii="Times" w:eastAsia="Batang" w:hAnsi="Times" w:cs="Times"/>
                      <w:b/>
                      <w:bCs/>
                      <w:color w:val="FF0000"/>
                      <w:sz w:val="20"/>
                      <w:highlight w:val="green"/>
                      <w:lang w:val="en-GB" w:eastAsia="x-none"/>
                    </w:rPr>
                    <w:t>Agreement</w:t>
                  </w:r>
                </w:p>
                <w:p w14:paraId="5310D967" w14:textId="77777777" w:rsidR="000F6F9D" w:rsidRPr="000F6F9D" w:rsidRDefault="000F6F9D" w:rsidP="000F6F9D">
                  <w:pPr>
                    <w:spacing w:after="0" w:line="240" w:lineRule="auto"/>
                    <w:rPr>
                      <w:rFonts w:ascii="Times" w:eastAsia="Batang" w:hAnsi="Times" w:cs="Times"/>
                      <w:color w:val="FF0000"/>
                      <w:sz w:val="20"/>
                      <w:szCs w:val="20"/>
                      <w:lang w:val="en-GB" w:eastAsia="en-US"/>
                    </w:rPr>
                  </w:pPr>
                  <w:r w:rsidRPr="000F6F9D">
                    <w:rPr>
                      <w:rFonts w:ascii="Times" w:eastAsia="Batang" w:hAnsi="Times" w:cs="Times"/>
                      <w:color w:val="FF0000"/>
                      <w:sz w:val="20"/>
                      <w:szCs w:val="20"/>
                      <w:lang w:val="en-GB" w:eastAsia="en-US"/>
                    </w:rPr>
                    <w:t xml:space="preserve">For the purpose of study, the BW of one LP-WUS is </w:t>
                  </w:r>
                  <w:r w:rsidRPr="000F6F9D">
                    <w:rPr>
                      <w:rFonts w:ascii="Times" w:eastAsia="SimSun" w:hAnsi="Times" w:cs="Times"/>
                      <w:color w:val="FF0000"/>
                      <w:sz w:val="20"/>
                      <w:szCs w:val="20"/>
                      <w:lang w:val="en-GB" w:eastAsia="en-US"/>
                    </w:rPr>
                    <w:t>not greater than X (FFS X is 5 or 20) MHz for FR1</w:t>
                  </w:r>
                  <w:r w:rsidRPr="000F6F9D">
                    <w:rPr>
                      <w:rFonts w:ascii="Times" w:eastAsia="Batang" w:hAnsi="Times" w:cs="Times"/>
                      <w:color w:val="FF0000"/>
                      <w:sz w:val="20"/>
                      <w:szCs w:val="20"/>
                      <w:lang w:val="en-GB" w:eastAsia="en-US"/>
                    </w:rPr>
                    <w:t xml:space="preserve">, study further </w:t>
                  </w:r>
                </w:p>
                <w:p w14:paraId="487128AC" w14:textId="77777777" w:rsidR="000F6F9D" w:rsidRPr="000F6F9D" w:rsidRDefault="000F6F9D" w:rsidP="000F6F9D">
                  <w:pPr>
                    <w:numPr>
                      <w:ilvl w:val="0"/>
                      <w:numId w:val="22"/>
                    </w:numPr>
                    <w:tabs>
                      <w:tab w:val="left" w:pos="1440"/>
                    </w:tabs>
                    <w:spacing w:after="0" w:line="240" w:lineRule="auto"/>
                    <w:rPr>
                      <w:rFonts w:ascii="Times" w:eastAsia="Batang" w:hAnsi="Times" w:cs="Times"/>
                      <w:color w:val="FF0000"/>
                      <w:sz w:val="20"/>
                      <w:szCs w:val="20"/>
                      <w:lang w:val="en-GB" w:eastAsia="x-none"/>
                    </w:rPr>
                  </w:pPr>
                  <w:r w:rsidRPr="000F6F9D">
                    <w:rPr>
                      <w:rFonts w:ascii="Times" w:eastAsia="Batang" w:hAnsi="Times" w:cs="Times"/>
                      <w:color w:val="FF0000"/>
                      <w:sz w:val="20"/>
                      <w:szCs w:val="20"/>
                      <w:lang w:val="en-GB" w:eastAsia="x-none"/>
                    </w:rPr>
                    <w:t>whether BW of LP-WUS is configurable (implicitly or explicitly)</w:t>
                  </w:r>
                </w:p>
                <w:p w14:paraId="383229AC" w14:textId="77777777" w:rsidR="000F6F9D" w:rsidRPr="000F6F9D" w:rsidRDefault="000F6F9D" w:rsidP="000F6F9D">
                  <w:pPr>
                    <w:numPr>
                      <w:ilvl w:val="0"/>
                      <w:numId w:val="22"/>
                    </w:numPr>
                    <w:tabs>
                      <w:tab w:val="left" w:pos="1440"/>
                    </w:tabs>
                    <w:spacing w:after="0" w:line="240" w:lineRule="auto"/>
                    <w:rPr>
                      <w:rFonts w:ascii="Times" w:eastAsia="Batang" w:hAnsi="Times" w:cs="Times"/>
                      <w:color w:val="FF0000"/>
                      <w:sz w:val="20"/>
                      <w:szCs w:val="20"/>
                      <w:lang w:val="en-GB" w:eastAsia="x-none"/>
                    </w:rPr>
                  </w:pPr>
                  <w:r w:rsidRPr="000F6F9D">
                    <w:rPr>
                      <w:rFonts w:ascii="Times" w:eastAsia="Batang" w:hAnsi="Times" w:cs="Times"/>
                      <w:color w:val="FF0000"/>
                      <w:sz w:val="20"/>
                      <w:szCs w:val="20"/>
                      <w:lang w:val="en-GB" w:eastAsia="x-none"/>
                    </w:rPr>
                    <w:t xml:space="preserve">size of guard band [FFS: within or outside of BW X], if any </w:t>
                  </w:r>
                </w:p>
                <w:p w14:paraId="7775877E" w14:textId="77777777" w:rsidR="000F6F9D" w:rsidRPr="000F6F9D" w:rsidRDefault="000F6F9D" w:rsidP="000F6F9D">
                  <w:pPr>
                    <w:numPr>
                      <w:ilvl w:val="0"/>
                      <w:numId w:val="22"/>
                    </w:numPr>
                    <w:tabs>
                      <w:tab w:val="left" w:pos="1440"/>
                    </w:tabs>
                    <w:spacing w:after="0" w:line="240" w:lineRule="auto"/>
                    <w:rPr>
                      <w:rFonts w:ascii="Times" w:eastAsia="Batang" w:hAnsi="Times" w:cs="Times"/>
                      <w:color w:val="FF0000"/>
                      <w:sz w:val="20"/>
                      <w:szCs w:val="20"/>
                      <w:lang w:val="en-GB" w:eastAsia="x-none"/>
                    </w:rPr>
                  </w:pPr>
                  <w:r w:rsidRPr="000F6F9D">
                    <w:rPr>
                      <w:rFonts w:ascii="Times" w:eastAsia="Batang" w:hAnsi="Times" w:cs="Times"/>
                      <w:color w:val="FF0000"/>
                      <w:sz w:val="20"/>
                      <w:szCs w:val="20"/>
                      <w:lang w:val="en-GB" w:eastAsia="x-none"/>
                    </w:rPr>
                    <w:t>whether there is different X for Idle, Connected, Inactive modes</w:t>
                  </w:r>
                </w:p>
                <w:p w14:paraId="2E973690" w14:textId="437F8CA7" w:rsidR="000F6F9D" w:rsidRPr="00D77CD2" w:rsidRDefault="000F6F9D" w:rsidP="000F6F9D">
                  <w:pPr>
                    <w:spacing w:after="0" w:line="240" w:lineRule="auto"/>
                    <w:rPr>
                      <w:rFonts w:ascii="Times" w:eastAsia="Batang" w:hAnsi="Times"/>
                      <w:color w:val="FF0000"/>
                      <w:sz w:val="20"/>
                      <w:lang w:val="en-GB" w:eastAsia="x-none"/>
                    </w:rPr>
                  </w:pPr>
                  <w:r w:rsidRPr="000F6F9D">
                    <w:rPr>
                      <w:rFonts w:ascii="Times" w:eastAsia="Batang" w:hAnsi="Times"/>
                      <w:color w:val="FF0000"/>
                      <w:sz w:val="20"/>
                      <w:lang w:val="en-GB" w:eastAsia="x-none"/>
                    </w:rPr>
                    <w:lastRenderedPageBreak/>
                    <w:t>FFS: Whether FR2 is included in the scope of LP-WUS SI</w:t>
                  </w:r>
                </w:p>
              </w:tc>
            </w:tr>
          </w:tbl>
          <w:p w14:paraId="0212BCF4" w14:textId="4056F60E" w:rsidR="003F629C" w:rsidRPr="00116E1B" w:rsidRDefault="003F629C" w:rsidP="003F629C">
            <w:pPr>
              <w:pStyle w:val="ListParagraph"/>
              <w:numPr>
                <w:ilvl w:val="0"/>
                <w:numId w:val="7"/>
              </w:numPr>
              <w:spacing w:after="0"/>
              <w:ind w:leftChars="0"/>
              <w:rPr>
                <w:szCs w:val="20"/>
              </w:rPr>
            </w:pPr>
            <w:r w:rsidRPr="00D77CD2">
              <w:rPr>
                <w:rFonts w:hint="eastAsia"/>
                <w:color w:val="FF0000"/>
                <w:szCs w:val="20"/>
              </w:rPr>
              <w:lastRenderedPageBreak/>
              <w:t>RAN</w:t>
            </w:r>
            <w:r w:rsidRPr="00D77CD2">
              <w:rPr>
                <w:color w:val="FF0000"/>
                <w:szCs w:val="20"/>
                <w:lang w:val="en-US"/>
              </w:rPr>
              <w:t xml:space="preserve">1 has not </w:t>
            </w:r>
            <w:r w:rsidR="00535458" w:rsidRPr="00D77CD2">
              <w:rPr>
                <w:color w:val="FF0000"/>
                <w:szCs w:val="20"/>
                <w:lang w:val="en-US"/>
              </w:rPr>
              <w:t>discussed the bandwidth of 1.4MHz for LP-WUS</w:t>
            </w:r>
            <w:r w:rsidR="00D77CD2" w:rsidRPr="00D77CD2">
              <w:rPr>
                <w:color w:val="FF0000"/>
                <w:szCs w:val="20"/>
                <w:lang w:val="en-US"/>
              </w:rPr>
              <w:t xml:space="preserve">, and has not </w:t>
            </w:r>
            <w:r w:rsidRPr="00D77CD2">
              <w:rPr>
                <w:color w:val="FF0000"/>
                <w:szCs w:val="20"/>
                <w:lang w:val="en-US"/>
              </w:rPr>
              <w:t xml:space="preserve">reached any </w:t>
            </w:r>
            <w:r w:rsidR="00D77CD2" w:rsidRPr="00D77CD2">
              <w:rPr>
                <w:color w:val="FF0000"/>
                <w:szCs w:val="20"/>
                <w:lang w:val="en-US"/>
              </w:rPr>
              <w:t>conclusion</w:t>
            </w:r>
            <w:r w:rsidRPr="00D77CD2">
              <w:rPr>
                <w:color w:val="FF0000"/>
                <w:szCs w:val="20"/>
                <w:lang w:val="en-US"/>
              </w:rPr>
              <w:t xml:space="preserve"> on the </w:t>
            </w:r>
            <w:r w:rsidRPr="00D77CD2">
              <w:rPr>
                <w:rFonts w:eastAsia="SimSun"/>
                <w:color w:val="FF0000"/>
                <w:lang w:eastAsia="en-US"/>
              </w:rPr>
              <w:t xml:space="preserve">maximum occupied RB number in </w:t>
            </w:r>
            <w:r w:rsidR="00263241" w:rsidRPr="00D77CD2">
              <w:rPr>
                <w:rFonts w:eastAsia="SimSun"/>
                <w:color w:val="FF0000"/>
                <w:lang w:eastAsia="en-US"/>
              </w:rPr>
              <w:t xml:space="preserve">5MHz </w:t>
            </w:r>
            <w:r w:rsidRPr="00D77CD2">
              <w:rPr>
                <w:rFonts w:eastAsia="SimSun"/>
                <w:color w:val="FF0000"/>
                <w:lang w:eastAsia="en-US"/>
              </w:rPr>
              <w:t xml:space="preserve">bandwidth </w:t>
            </w:r>
            <w:r w:rsidR="00263241">
              <w:rPr>
                <w:rFonts w:eastAsia="SimSun"/>
                <w:color w:val="FF0000"/>
                <w:lang w:eastAsia="en-US"/>
              </w:rPr>
              <w:t xml:space="preserve">case </w:t>
            </w:r>
            <w:r w:rsidRPr="00D77CD2">
              <w:rPr>
                <w:rFonts w:eastAsia="SimSun"/>
                <w:color w:val="FF0000"/>
                <w:lang w:eastAsia="en-US"/>
              </w:rPr>
              <w:t xml:space="preserve">for LP-WUS. </w:t>
            </w:r>
            <w:r>
              <w:rPr>
                <w:rFonts w:eastAsia="SimSun"/>
                <w:lang w:eastAsia="en-US"/>
              </w:rPr>
              <w:t>As the starting point for link-level simulations of LP-WUS, RAN1 has agreed on the following for LP</w:t>
            </w:r>
            <w:r w:rsidR="00D77CD2">
              <w:rPr>
                <w:rFonts w:eastAsia="SimSun"/>
                <w:lang w:eastAsia="en-US"/>
              </w:rPr>
              <w:t>-</w:t>
            </w:r>
            <w:r>
              <w:rPr>
                <w:rFonts w:eastAsia="SimSun"/>
                <w:lang w:eastAsia="en-US"/>
              </w:rPr>
              <w:t>WUS bandwidth and the guard band</w:t>
            </w:r>
            <w:r w:rsidR="00D77CD2">
              <w:rPr>
                <w:rFonts w:eastAsia="SimSun"/>
                <w:lang w:eastAsia="en-US"/>
              </w:rPr>
              <w:t xml:space="preserve"> </w:t>
            </w:r>
            <w:r w:rsidR="00D77CD2" w:rsidRPr="00501658">
              <w:rPr>
                <w:rFonts w:eastAsia="SimSun"/>
                <w:color w:val="FF0000"/>
                <w:lang w:eastAsia="en-US"/>
              </w:rPr>
              <w:t xml:space="preserve">between LP-WUS and </w:t>
            </w:r>
            <w:r w:rsidR="00D77CD2" w:rsidRPr="00D77CD2">
              <w:rPr>
                <w:rFonts w:eastAsia="SimSun"/>
                <w:color w:val="FF0000"/>
                <w:lang w:eastAsia="en-US"/>
              </w:rPr>
              <w:t xml:space="preserve">other NR </w:t>
            </w:r>
            <w:r w:rsidR="00791CB5">
              <w:rPr>
                <w:rFonts w:eastAsia="SimSun"/>
                <w:color w:val="FF0000"/>
                <w:lang w:eastAsia="en-US"/>
              </w:rPr>
              <w:t>transmissions</w:t>
            </w:r>
            <w:r w:rsidR="00D77CD2" w:rsidRPr="00D77CD2">
              <w:rPr>
                <w:rFonts w:eastAsia="SimSun"/>
                <w:color w:val="FF0000"/>
                <w:lang w:eastAsia="en-US"/>
              </w:rPr>
              <w:t xml:space="preserve"> in the same carrier</w:t>
            </w:r>
            <w:r>
              <w:rPr>
                <w:rFonts w:eastAsia="SimSun"/>
                <w:lang w:eastAsia="en-US"/>
              </w:rPr>
              <w:t>.</w:t>
            </w:r>
          </w:p>
          <w:p w14:paraId="45A16681" w14:textId="1661C4D7" w:rsidR="00116E1B" w:rsidRPr="00116E1B" w:rsidRDefault="00116E1B" w:rsidP="00116E1B">
            <w:pPr>
              <w:pStyle w:val="ListParagraph"/>
              <w:numPr>
                <w:ilvl w:val="1"/>
                <w:numId w:val="7"/>
              </w:numPr>
              <w:spacing w:after="0"/>
              <w:ind w:leftChars="0"/>
              <w:rPr>
                <w:color w:val="FF0000"/>
                <w:szCs w:val="20"/>
              </w:rPr>
            </w:pPr>
            <w:r w:rsidRPr="00116E1B">
              <w:rPr>
                <w:color w:val="FF0000"/>
                <w:szCs w:val="20"/>
              </w:rPr>
              <w:t>[</w:t>
            </w:r>
            <w:r>
              <w:rPr>
                <w:color w:val="FF0000"/>
                <w:szCs w:val="20"/>
              </w:rPr>
              <w:t>RAN1’s understanding is that the guard band size at least depends on the frequency offset</w:t>
            </w:r>
            <w:r w:rsidR="00545819">
              <w:rPr>
                <w:color w:val="FF0000"/>
                <w:szCs w:val="20"/>
              </w:rPr>
              <w:t xml:space="preserve"> requirements</w:t>
            </w:r>
            <w:r>
              <w:rPr>
                <w:color w:val="FF0000"/>
                <w:szCs w:val="20"/>
              </w:rPr>
              <w:t xml:space="preserve"> </w:t>
            </w:r>
            <w:r w:rsidR="00545819">
              <w:rPr>
                <w:color w:val="FF0000"/>
                <w:szCs w:val="20"/>
              </w:rPr>
              <w:t>and the adjacent</w:t>
            </w:r>
            <w:r w:rsidR="004C1D5A">
              <w:rPr>
                <w:color w:val="FF0000"/>
                <w:szCs w:val="20"/>
              </w:rPr>
              <w:t xml:space="preserve"> channel/</w:t>
            </w:r>
            <w:r w:rsidR="00545819">
              <w:rPr>
                <w:color w:val="FF0000"/>
                <w:szCs w:val="20"/>
              </w:rPr>
              <w:t>subcarrier selectivity requirements</w:t>
            </w:r>
            <w:r w:rsidR="004C1D5A">
              <w:rPr>
                <w:color w:val="FF0000"/>
                <w:szCs w:val="20"/>
              </w:rPr>
              <w:t>.</w:t>
            </w:r>
            <w:r w:rsidR="00396F7E">
              <w:rPr>
                <w:color w:val="FF0000"/>
                <w:szCs w:val="20"/>
              </w:rPr>
              <w:t xml:space="preserve"> RAN1 </w:t>
            </w:r>
            <w:r w:rsidR="00F448A7">
              <w:rPr>
                <w:color w:val="FF0000"/>
                <w:szCs w:val="20"/>
              </w:rPr>
              <w:t xml:space="preserve">assumes RAN4 will discuss the guard band size from RAN4 perspective, and </w:t>
            </w:r>
            <w:r w:rsidR="00396F7E">
              <w:rPr>
                <w:color w:val="FF0000"/>
                <w:szCs w:val="20"/>
              </w:rPr>
              <w:t>would appreciate any input from RAN4.</w:t>
            </w:r>
            <w:r w:rsidRPr="00116E1B">
              <w:rPr>
                <w:color w:val="FF0000"/>
                <w:szCs w:val="20"/>
              </w:rPr>
              <w:t>]</w:t>
            </w:r>
          </w:p>
          <w:tbl>
            <w:tblPr>
              <w:tblStyle w:val="TableGrid"/>
              <w:tblW w:w="0" w:type="auto"/>
              <w:tblInd w:w="720" w:type="dxa"/>
              <w:tblLook w:val="04A0" w:firstRow="1" w:lastRow="0" w:firstColumn="1" w:lastColumn="0" w:noHBand="0" w:noVBand="1"/>
            </w:tblPr>
            <w:tblGrid>
              <w:gridCol w:w="7264"/>
            </w:tblGrid>
            <w:tr w:rsidR="003F629C" w14:paraId="48159045" w14:textId="77777777" w:rsidTr="00D33DC4">
              <w:tc>
                <w:tcPr>
                  <w:tcW w:w="9350" w:type="dxa"/>
                </w:tcPr>
                <w:p w14:paraId="23E78135" w14:textId="77777777" w:rsidR="003F629C" w:rsidRDefault="003F629C" w:rsidP="003F629C">
                  <w:pPr>
                    <w:overflowPunct w:val="0"/>
                    <w:snapToGrid w:val="0"/>
                    <w:spacing w:after="0"/>
                    <w:textAlignment w:val="baseline"/>
                    <w:rPr>
                      <w:rFonts w:eastAsia="Batang"/>
                      <w:sz w:val="20"/>
                      <w:lang w:val="en-GB" w:eastAsia="en-US"/>
                    </w:rPr>
                  </w:pPr>
                  <w:r>
                    <w:rPr>
                      <w:rFonts w:eastAsia="Batang"/>
                      <w:sz w:val="20"/>
                      <w:lang w:val="en-GB" w:eastAsia="en-US"/>
                    </w:rPr>
                    <w:t>Option 1:</w:t>
                  </w:r>
                </w:p>
                <w:p w14:paraId="0354A5CF" w14:textId="77777777" w:rsidR="003F629C" w:rsidRDefault="003F629C" w:rsidP="003F629C">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5MHz including subcarriers for guard band</w:t>
                  </w:r>
                </w:p>
                <w:p w14:paraId="6169AF55" w14:textId="77777777" w:rsidR="003F629C" w:rsidRDefault="003F629C" w:rsidP="003F629C">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4.32MHz (i.e.,12 RBs) for LP-WUS transmission for 30kHz SCS</w:t>
                  </w:r>
                </w:p>
                <w:p w14:paraId="2E7829C2" w14:textId="77777777" w:rsidR="003F629C" w:rsidRDefault="003F629C" w:rsidP="003F629C">
                  <w:pPr>
                    <w:overflowPunct w:val="0"/>
                    <w:spacing w:after="0"/>
                    <w:textAlignment w:val="baseline"/>
                    <w:rPr>
                      <w:rFonts w:eastAsia="Batang"/>
                      <w:sz w:val="20"/>
                      <w:lang w:val="en-GB" w:eastAsia="en-US"/>
                    </w:rPr>
                  </w:pPr>
                  <w:r>
                    <w:rPr>
                      <w:rFonts w:eastAsia="Batang"/>
                      <w:sz w:val="20"/>
                      <w:lang w:val="en-GB" w:eastAsia="en-US"/>
                    </w:rPr>
                    <w:t>Option 2:</w:t>
                  </w:r>
                </w:p>
                <w:p w14:paraId="52E6D06A" w14:textId="77777777" w:rsidR="003F629C" w:rsidRDefault="003F629C" w:rsidP="003F629C">
                  <w:pPr>
                    <w:numPr>
                      <w:ilvl w:val="0"/>
                      <w:numId w:val="19"/>
                    </w:numPr>
                    <w:tabs>
                      <w:tab w:val="left" w:pos="1440"/>
                    </w:tabs>
                    <w:overflowPunct w:val="0"/>
                    <w:autoSpaceDN w:val="0"/>
                    <w:snapToGrid w:val="0"/>
                    <w:spacing w:after="0"/>
                    <w:textAlignment w:val="baseline"/>
                    <w:rPr>
                      <w:rFonts w:eastAsia="Batang"/>
                      <w:sz w:val="20"/>
                      <w:lang w:val="en-GB" w:eastAsia="en-US"/>
                    </w:rPr>
                  </w:pPr>
                  <w:r>
                    <w:rPr>
                      <w:rFonts w:eastAsia="Batang"/>
                      <w:sz w:val="20"/>
                      <w:lang w:val="en-GB" w:eastAsia="en-US"/>
                    </w:rPr>
                    <w:t xml:space="preserve">{2.16, 4.32} MHz including subcarriers for guard band </w:t>
                  </w:r>
                </w:p>
                <w:p w14:paraId="7BD663A5" w14:textId="77777777" w:rsidR="003F629C" w:rsidRDefault="003F629C" w:rsidP="003F629C">
                  <w:pPr>
                    <w:numPr>
                      <w:ilvl w:val="0"/>
                      <w:numId w:val="19"/>
                    </w:numPr>
                    <w:tabs>
                      <w:tab w:val="left" w:pos="1440"/>
                    </w:tabs>
                    <w:overflowPunct w:val="0"/>
                    <w:autoSpaceDN w:val="0"/>
                    <w:spacing w:after="0"/>
                    <w:textAlignment w:val="baseline"/>
                    <w:rPr>
                      <w:rFonts w:eastAsia="Batang"/>
                      <w:sz w:val="20"/>
                      <w:lang w:eastAsia="en-US"/>
                    </w:rPr>
                  </w:pPr>
                  <w:r>
                    <w:rPr>
                      <w:rFonts w:eastAsia="Batang"/>
                      <w:sz w:val="20"/>
                      <w:lang w:val="en-GB" w:eastAsia="en-US"/>
                    </w:rPr>
                    <w:t>1.44MHz, 2.88MHz (i.e.{4, 8} RBs) for LP-WUS transmission for 30kHz SCS</w:t>
                  </w:r>
                </w:p>
                <w:p w14:paraId="6AB9BBC8" w14:textId="77777777" w:rsidR="003F629C" w:rsidRDefault="003F629C" w:rsidP="003F629C">
                  <w:pPr>
                    <w:overflowPunct w:val="0"/>
                    <w:spacing w:after="0"/>
                    <w:textAlignment w:val="baseline"/>
                    <w:rPr>
                      <w:rFonts w:eastAsia="Batang"/>
                      <w:sz w:val="20"/>
                      <w:lang w:val="en-GB" w:eastAsia="en-US"/>
                    </w:rPr>
                  </w:pPr>
                  <w:r>
                    <w:rPr>
                      <w:rFonts w:eastAsia="Batang"/>
                      <w:sz w:val="20"/>
                      <w:lang w:val="en-GB" w:eastAsia="en-US"/>
                    </w:rPr>
                    <w:t>FFS: other options are up to companies to report</w:t>
                  </w:r>
                </w:p>
                <w:p w14:paraId="7265D7D2" w14:textId="77777777" w:rsidR="003F629C" w:rsidRDefault="003F629C" w:rsidP="003F629C">
                  <w:pPr>
                    <w:pStyle w:val="ListParagraph"/>
                    <w:spacing w:after="0"/>
                    <w:ind w:leftChars="0" w:left="0" w:firstLine="0"/>
                    <w:rPr>
                      <w:szCs w:val="20"/>
                    </w:rPr>
                  </w:pPr>
                  <w:r>
                    <w:rPr>
                      <w:rFonts w:ascii="Times New Roman" w:hAnsi="Times New Roman"/>
                      <w:lang w:eastAsia="en-US"/>
                    </w:rPr>
                    <w:t>GB is symmetrically placed on each side of LP-WUS</w:t>
                  </w:r>
                </w:p>
              </w:tc>
            </w:tr>
          </w:tbl>
          <w:p w14:paraId="2678210C" w14:textId="77777777" w:rsidR="003F629C" w:rsidRPr="00D627F3" w:rsidRDefault="003F629C" w:rsidP="00D627F3">
            <w:pPr>
              <w:spacing w:after="0" w:line="240" w:lineRule="auto"/>
              <w:rPr>
                <w:rFonts w:eastAsiaTheme="minorEastAsia"/>
                <w:sz w:val="20"/>
                <w:szCs w:val="20"/>
              </w:rPr>
            </w:pPr>
          </w:p>
        </w:tc>
      </w:tr>
      <w:tr w:rsidR="00D627F3" w:rsidRPr="00D627F3" w14:paraId="6CF002F1" w14:textId="77777777">
        <w:tc>
          <w:tcPr>
            <w:tcW w:w="1255" w:type="dxa"/>
          </w:tcPr>
          <w:p w14:paraId="147C9511" w14:textId="77777777" w:rsidR="00D627F3" w:rsidRPr="00D627F3" w:rsidRDefault="00D627F3" w:rsidP="00D627F3">
            <w:pPr>
              <w:spacing w:after="0"/>
              <w:rPr>
                <w:rFonts w:eastAsiaTheme="minorEastAsia"/>
                <w:sz w:val="20"/>
                <w:szCs w:val="20"/>
              </w:rPr>
            </w:pPr>
          </w:p>
        </w:tc>
        <w:tc>
          <w:tcPr>
            <w:tcW w:w="8095" w:type="dxa"/>
          </w:tcPr>
          <w:p w14:paraId="0A6F5A83" w14:textId="77777777" w:rsidR="00D627F3" w:rsidRPr="00D627F3" w:rsidRDefault="00D627F3" w:rsidP="00D627F3">
            <w:pPr>
              <w:spacing w:after="0" w:line="240" w:lineRule="auto"/>
              <w:rPr>
                <w:rFonts w:eastAsiaTheme="minorEastAsia"/>
                <w:sz w:val="20"/>
                <w:szCs w:val="20"/>
              </w:rPr>
            </w:pPr>
          </w:p>
        </w:tc>
      </w:tr>
    </w:tbl>
    <w:p w14:paraId="50B5BDAB" w14:textId="77777777" w:rsidR="003A3ACA" w:rsidRDefault="003A3ACA">
      <w:pPr>
        <w:rPr>
          <w:sz w:val="20"/>
          <w:szCs w:val="20"/>
        </w:rPr>
      </w:pPr>
    </w:p>
    <w:p w14:paraId="50B5BDAC" w14:textId="77777777" w:rsidR="003A3ACA" w:rsidRDefault="003A3ACA">
      <w:pPr>
        <w:rPr>
          <w:sz w:val="20"/>
          <w:szCs w:val="20"/>
          <w:lang w:val="en-GB"/>
        </w:rPr>
      </w:pPr>
    </w:p>
    <w:p w14:paraId="50B5BDAD" w14:textId="77777777" w:rsidR="003A3ACA" w:rsidRDefault="0014223A">
      <w:pPr>
        <w:pStyle w:val="Heading3"/>
        <w:rPr>
          <w:lang w:val="en-GB"/>
        </w:rPr>
      </w:pPr>
      <w:r>
        <w:t>Supported SCS</w:t>
      </w:r>
    </w:p>
    <w:p w14:paraId="50B5BDAE" w14:textId="77777777" w:rsidR="003A3ACA" w:rsidRDefault="0014223A">
      <w:pPr>
        <w:spacing w:after="120"/>
        <w:rPr>
          <w:sz w:val="20"/>
          <w:szCs w:val="20"/>
          <w:lang w:val="en-GB"/>
        </w:rPr>
      </w:pPr>
      <w:r>
        <w:rPr>
          <w:sz w:val="20"/>
          <w:szCs w:val="20"/>
          <w:lang w:val="en-GB"/>
        </w:rPr>
        <w:t>On “</w:t>
      </w:r>
      <w:r>
        <w:rPr>
          <w:rFonts w:eastAsia="SimSun"/>
          <w:sz w:val="20"/>
          <w:lang w:eastAsia="en-US"/>
        </w:rPr>
        <w:t>Possible supported SCS for LP-WUS, if applicable</w:t>
      </w:r>
      <w:r>
        <w:rPr>
          <w:sz w:val="20"/>
          <w:szCs w:val="20"/>
          <w:lang w:val="en-GB"/>
        </w:rPr>
        <w:t>”, here are the proposed responses from companies.</w:t>
      </w:r>
    </w:p>
    <w:tbl>
      <w:tblPr>
        <w:tblStyle w:val="TableGrid"/>
        <w:tblW w:w="0" w:type="auto"/>
        <w:tblLook w:val="04A0" w:firstRow="1" w:lastRow="0" w:firstColumn="1" w:lastColumn="0" w:noHBand="0" w:noVBand="1"/>
      </w:tblPr>
      <w:tblGrid>
        <w:gridCol w:w="985"/>
        <w:gridCol w:w="8365"/>
      </w:tblGrid>
      <w:tr w:rsidR="003A3ACA" w14:paraId="50B5BDB2" w14:textId="77777777">
        <w:tc>
          <w:tcPr>
            <w:tcW w:w="985" w:type="dxa"/>
          </w:tcPr>
          <w:p w14:paraId="50B5BDAF" w14:textId="77777777" w:rsidR="003A3ACA" w:rsidRDefault="0014223A">
            <w:pPr>
              <w:rPr>
                <w:sz w:val="20"/>
                <w:szCs w:val="20"/>
                <w:lang w:val="en-GB"/>
              </w:rPr>
            </w:pPr>
            <w:r>
              <w:rPr>
                <w:sz w:val="20"/>
                <w:szCs w:val="20"/>
                <w:lang w:val="en-GB"/>
              </w:rPr>
              <w:t>[3][4]</w:t>
            </w:r>
          </w:p>
          <w:p w14:paraId="50B5BDB0" w14:textId="77777777" w:rsidR="003A3ACA" w:rsidRDefault="0014223A">
            <w:pPr>
              <w:rPr>
                <w:sz w:val="20"/>
                <w:szCs w:val="20"/>
                <w:lang w:val="en-GB"/>
              </w:rPr>
            </w:pPr>
            <w:r>
              <w:rPr>
                <w:sz w:val="20"/>
                <w:szCs w:val="20"/>
                <w:lang w:val="en-GB"/>
              </w:rPr>
              <w:t>vivo</w:t>
            </w:r>
          </w:p>
        </w:tc>
        <w:tc>
          <w:tcPr>
            <w:tcW w:w="8365" w:type="dxa"/>
          </w:tcPr>
          <w:p w14:paraId="50B5BDB1" w14:textId="77777777" w:rsidR="003A3ACA" w:rsidRDefault="0014223A">
            <w:pPr>
              <w:spacing w:line="276" w:lineRule="auto"/>
              <w:ind w:left="-13"/>
              <w:contextualSpacing/>
              <w:jc w:val="both"/>
              <w:rPr>
                <w:rFonts w:eastAsia="SimSun"/>
                <w:color w:val="000000"/>
                <w:sz w:val="20"/>
                <w:lang w:eastAsia="en-US"/>
              </w:rPr>
            </w:pPr>
            <w:r>
              <w:rPr>
                <w:rFonts w:eastAsia="SimSun"/>
                <w:b/>
                <w:color w:val="000000"/>
                <w:sz w:val="20"/>
                <w:lang w:eastAsia="en-US"/>
              </w:rPr>
              <w:t>Answer</w:t>
            </w:r>
            <w:r>
              <w:rPr>
                <w:rFonts w:eastAsia="SimSun"/>
                <w:color w:val="000000"/>
                <w:sz w:val="20"/>
                <w:lang w:eastAsia="en-US"/>
              </w:rPr>
              <w:t>: It has been agreed in RAN1 that the SCS of a CP-OFDM symbol used for LP-WUS generation can be the same as SCS used for other NR transmissions in CP-OFDM symbol overlapping in time, i.e., 15kHz, 30kHz in FR1, and RAN1 is still studying the different SCS case.</w:t>
            </w:r>
          </w:p>
        </w:tc>
      </w:tr>
      <w:tr w:rsidR="003A3ACA" w14:paraId="50B5BDB5" w14:textId="77777777">
        <w:tc>
          <w:tcPr>
            <w:tcW w:w="985" w:type="dxa"/>
          </w:tcPr>
          <w:p w14:paraId="50B5BDB3" w14:textId="77777777" w:rsidR="003A3ACA" w:rsidRDefault="0014223A">
            <w:pPr>
              <w:rPr>
                <w:sz w:val="20"/>
                <w:szCs w:val="20"/>
                <w:lang w:val="en-GB"/>
              </w:rPr>
            </w:pPr>
            <w:r>
              <w:rPr>
                <w:sz w:val="20"/>
                <w:szCs w:val="20"/>
                <w:lang w:val="en-GB"/>
              </w:rPr>
              <w:t>[5] CATT</w:t>
            </w:r>
          </w:p>
        </w:tc>
        <w:tc>
          <w:tcPr>
            <w:tcW w:w="8365" w:type="dxa"/>
          </w:tcPr>
          <w:p w14:paraId="50B5BDB4" w14:textId="77777777" w:rsidR="003A3ACA" w:rsidRDefault="0014223A">
            <w:pPr>
              <w:rPr>
                <w:sz w:val="20"/>
                <w:szCs w:val="20"/>
                <w:lang w:val="en-GB"/>
              </w:rPr>
            </w:pPr>
            <w:r>
              <w:rPr>
                <w:sz w:val="20"/>
                <w:szCs w:val="20"/>
                <w:lang w:val="en-GB"/>
              </w:rPr>
              <w:t>Answers to Q-3 and Q-4:  The number of PRBs within the LP-WUS BW would depend on the SCS used for the LP-WUS signals.   There is no agreements yet on the SCS and the number of PRBs used for LP-WUS.   Thus,  the number of PRBs and the SCS are not yet agreed to be evaluated.</w:t>
            </w:r>
          </w:p>
        </w:tc>
      </w:tr>
      <w:tr w:rsidR="003A3ACA" w14:paraId="50B5BDB8" w14:textId="77777777">
        <w:tc>
          <w:tcPr>
            <w:tcW w:w="985" w:type="dxa"/>
          </w:tcPr>
          <w:p w14:paraId="50B5BDB6" w14:textId="77777777" w:rsidR="003A3ACA" w:rsidRDefault="0014223A">
            <w:pPr>
              <w:rPr>
                <w:sz w:val="20"/>
                <w:szCs w:val="20"/>
                <w:lang w:val="en-GB"/>
              </w:rPr>
            </w:pPr>
            <w:r>
              <w:rPr>
                <w:sz w:val="20"/>
                <w:szCs w:val="20"/>
                <w:lang w:val="en-GB"/>
              </w:rPr>
              <w:t>[6] Intel</w:t>
            </w:r>
          </w:p>
        </w:tc>
        <w:tc>
          <w:tcPr>
            <w:tcW w:w="8365" w:type="dxa"/>
          </w:tcPr>
          <w:p w14:paraId="50B5BDB7" w14:textId="77777777" w:rsidR="003A3ACA" w:rsidRDefault="0014223A">
            <w:pPr>
              <w:overflowPunct w:val="0"/>
              <w:autoSpaceDE w:val="0"/>
              <w:autoSpaceDN w:val="0"/>
              <w:adjustRightInd w:val="0"/>
              <w:jc w:val="both"/>
              <w:textAlignment w:val="baseline"/>
              <w:rPr>
                <w:rFonts w:eastAsia="SimSun"/>
                <w:sz w:val="20"/>
                <w:szCs w:val="20"/>
              </w:rPr>
            </w:pPr>
            <w:r>
              <w:rPr>
                <w:rFonts w:eastAsia="SimSun"/>
                <w:b/>
                <w:bCs/>
                <w:sz w:val="20"/>
                <w:szCs w:val="20"/>
                <w:lang w:eastAsia="en-US"/>
              </w:rPr>
              <w:t xml:space="preserve">Proposal 3: reply RAN4 that RAN1 is studying LP-WUS design with a SCS that can be same as or different from main radio. </w:t>
            </w:r>
          </w:p>
        </w:tc>
      </w:tr>
      <w:tr w:rsidR="003A3ACA" w14:paraId="50B5BDBB" w14:textId="77777777">
        <w:tc>
          <w:tcPr>
            <w:tcW w:w="985" w:type="dxa"/>
          </w:tcPr>
          <w:p w14:paraId="50B5BDB9" w14:textId="77777777" w:rsidR="003A3ACA" w:rsidRDefault="0014223A">
            <w:pPr>
              <w:rPr>
                <w:sz w:val="20"/>
                <w:szCs w:val="20"/>
                <w:lang w:val="en-GB"/>
              </w:rPr>
            </w:pPr>
            <w:r>
              <w:rPr>
                <w:sz w:val="20"/>
                <w:szCs w:val="20"/>
                <w:lang w:val="en-GB"/>
              </w:rPr>
              <w:t>[7][8] ZTE</w:t>
            </w:r>
          </w:p>
        </w:tc>
        <w:tc>
          <w:tcPr>
            <w:tcW w:w="8365" w:type="dxa"/>
          </w:tcPr>
          <w:p w14:paraId="50B5BDBA" w14:textId="77777777" w:rsidR="003A3ACA" w:rsidRDefault="0014223A">
            <w:pPr>
              <w:spacing w:beforeLines="50" w:before="120" w:after="120" w:line="276" w:lineRule="auto"/>
              <w:contextualSpacing/>
              <w:jc w:val="both"/>
              <w:rPr>
                <w:rFonts w:eastAsia="SimSun"/>
                <w:sz w:val="20"/>
              </w:rPr>
            </w:pPr>
            <w:r>
              <w:rPr>
                <w:rFonts w:eastAsia="SimSun" w:hint="eastAsia"/>
                <w:sz w:val="20"/>
                <w:szCs w:val="20"/>
              </w:rPr>
              <w:t>The potential candidate SCS of LP-WUS could be 15KHz, 30KHz, 60KHz, 120KHz, 240KHz, 480KHz</w:t>
            </w:r>
          </w:p>
        </w:tc>
      </w:tr>
      <w:tr w:rsidR="003A3ACA" w14:paraId="50B5BDC6" w14:textId="77777777">
        <w:tc>
          <w:tcPr>
            <w:tcW w:w="985" w:type="dxa"/>
          </w:tcPr>
          <w:p w14:paraId="50B5BDBC" w14:textId="77777777" w:rsidR="003A3ACA" w:rsidRDefault="0014223A">
            <w:pPr>
              <w:rPr>
                <w:sz w:val="20"/>
                <w:szCs w:val="20"/>
                <w:lang w:val="en-GB"/>
              </w:rPr>
            </w:pPr>
            <w:r>
              <w:rPr>
                <w:sz w:val="20"/>
                <w:szCs w:val="20"/>
                <w:lang w:val="en-GB"/>
              </w:rPr>
              <w:t>[9] Apple</w:t>
            </w:r>
          </w:p>
        </w:tc>
        <w:tc>
          <w:tcPr>
            <w:tcW w:w="8365" w:type="dxa"/>
          </w:tcPr>
          <w:p w14:paraId="50B5BDBD" w14:textId="77777777" w:rsidR="003A3ACA" w:rsidRDefault="0014223A">
            <w:pPr>
              <w:overflowPunct w:val="0"/>
              <w:autoSpaceDE w:val="0"/>
              <w:autoSpaceDN w:val="0"/>
              <w:adjustRightInd w:val="0"/>
              <w:spacing w:after="180"/>
              <w:textAlignment w:val="baseline"/>
              <w:rPr>
                <w:sz w:val="20"/>
                <w:szCs w:val="20"/>
                <w:lang w:val="en-GB"/>
              </w:rPr>
            </w:pPr>
            <w:r>
              <w:rPr>
                <w:sz w:val="20"/>
                <w:szCs w:val="20"/>
                <w:lang w:val="en-GB"/>
              </w:rPr>
              <w:t>[RAN1 response] RAN1 has reached the following agreement on SCS. The implication of different SCS for LP-WUS generation and other NR transmission is still under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9"/>
            </w:tblGrid>
            <w:tr w:rsidR="003A3ACA" w14:paraId="50B5BDC4" w14:textId="77777777">
              <w:tc>
                <w:tcPr>
                  <w:tcW w:w="10081" w:type="dxa"/>
                  <w:shd w:val="clear" w:color="auto" w:fill="auto"/>
                </w:tcPr>
                <w:p w14:paraId="50B5BDBE" w14:textId="77777777" w:rsidR="003A3ACA" w:rsidRDefault="0014223A">
                  <w:pPr>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0B5BDBF" w14:textId="77777777" w:rsidR="003A3ACA" w:rsidRDefault="0014223A">
                  <w:pPr>
                    <w:jc w:val="both"/>
                    <w:rPr>
                      <w:rFonts w:eastAsia="Batang"/>
                      <w:sz w:val="20"/>
                      <w:szCs w:val="20"/>
                      <w:lang w:val="en-GB"/>
                    </w:rPr>
                  </w:pPr>
                  <w:r>
                    <w:rPr>
                      <w:rFonts w:eastAsia="Batang"/>
                      <w:sz w:val="20"/>
                      <w:szCs w:val="20"/>
                      <w:lang w:val="en-GB"/>
                    </w:rPr>
                    <w:t xml:space="preserve">For MC-ASK or MC-FSK waveform generation, </w:t>
                  </w:r>
                  <w:r>
                    <w:rPr>
                      <w:rFonts w:eastAsia="SimSun"/>
                      <w:sz w:val="20"/>
                      <w:szCs w:val="20"/>
                      <w:lang w:val="en-GB"/>
                    </w:rPr>
                    <w:t>SCS of a CP-OFDM symbol used for LP-WUS generation can be the same as SCS used for other NR transmissions in CP-OFDM symbol overlapping in time with, study whether SCS can be different, also study</w:t>
                  </w:r>
                </w:p>
                <w:p w14:paraId="50B5BDC0" w14:textId="77777777" w:rsidR="003A3ACA" w:rsidRDefault="0014223A">
                  <w:pPr>
                    <w:numPr>
                      <w:ilvl w:val="0"/>
                      <w:numId w:val="24"/>
                    </w:numPr>
                    <w:tabs>
                      <w:tab w:val="left" w:pos="1440"/>
                    </w:tabs>
                    <w:overflowPunct w:val="0"/>
                    <w:autoSpaceDE w:val="0"/>
                    <w:autoSpaceDN w:val="0"/>
                    <w:adjustRightInd w:val="0"/>
                    <w:spacing w:after="180"/>
                    <w:jc w:val="both"/>
                    <w:textAlignment w:val="baseline"/>
                    <w:rPr>
                      <w:rFonts w:eastAsia="SimSun"/>
                      <w:sz w:val="20"/>
                      <w:szCs w:val="20"/>
                      <w:lang w:val="en-GB"/>
                    </w:rPr>
                  </w:pPr>
                  <w:r>
                    <w:rPr>
                      <w:rFonts w:eastAsia="SimSun"/>
                      <w:sz w:val="20"/>
                      <w:szCs w:val="20"/>
                      <w:lang w:val="en-GB"/>
                    </w:rPr>
                    <w:t>FDM/TDM multiplexing with other NR transmissions</w:t>
                  </w:r>
                </w:p>
                <w:p w14:paraId="50B5BDC1" w14:textId="77777777" w:rsidR="003A3ACA" w:rsidRDefault="0014223A">
                  <w:pPr>
                    <w:numPr>
                      <w:ilvl w:val="0"/>
                      <w:numId w:val="24"/>
                    </w:numPr>
                    <w:tabs>
                      <w:tab w:val="left" w:pos="1440"/>
                    </w:tabs>
                    <w:overflowPunct w:val="0"/>
                    <w:autoSpaceDE w:val="0"/>
                    <w:autoSpaceDN w:val="0"/>
                    <w:adjustRightInd w:val="0"/>
                    <w:spacing w:after="180"/>
                    <w:jc w:val="both"/>
                    <w:textAlignment w:val="baseline"/>
                    <w:rPr>
                      <w:rFonts w:eastAsia="SimSun"/>
                      <w:sz w:val="20"/>
                      <w:szCs w:val="20"/>
                      <w:lang w:val="en-GB"/>
                    </w:rPr>
                  </w:pPr>
                  <w:r>
                    <w:rPr>
                      <w:rFonts w:eastAsia="SimSun"/>
                      <w:sz w:val="20"/>
                      <w:szCs w:val="20"/>
                      <w:lang w:val="en-GB"/>
                    </w:rPr>
                    <w:t xml:space="preserve">link performance </w:t>
                  </w:r>
                </w:p>
                <w:p w14:paraId="50B5BDC2" w14:textId="77777777" w:rsidR="003A3ACA" w:rsidRDefault="0014223A">
                  <w:pPr>
                    <w:numPr>
                      <w:ilvl w:val="0"/>
                      <w:numId w:val="24"/>
                    </w:numPr>
                    <w:tabs>
                      <w:tab w:val="left" w:pos="1440"/>
                    </w:tabs>
                    <w:overflowPunct w:val="0"/>
                    <w:autoSpaceDE w:val="0"/>
                    <w:autoSpaceDN w:val="0"/>
                    <w:adjustRightInd w:val="0"/>
                    <w:spacing w:after="180"/>
                    <w:jc w:val="both"/>
                    <w:textAlignment w:val="baseline"/>
                    <w:rPr>
                      <w:rFonts w:eastAsia="Batang"/>
                      <w:sz w:val="20"/>
                      <w:szCs w:val="20"/>
                      <w:lang w:val="en-GB"/>
                    </w:rPr>
                  </w:pPr>
                  <w:r>
                    <w:rPr>
                      <w:rFonts w:eastAsia="SimSun"/>
                      <w:sz w:val="20"/>
                      <w:szCs w:val="20"/>
                      <w:lang w:val="en-GB"/>
                    </w:rPr>
                    <w:t>impact to legacy UEs</w:t>
                  </w:r>
                </w:p>
                <w:p w14:paraId="50B5BDC3" w14:textId="77777777" w:rsidR="003A3ACA" w:rsidRDefault="0014223A">
                  <w:pPr>
                    <w:numPr>
                      <w:ilvl w:val="0"/>
                      <w:numId w:val="24"/>
                    </w:numPr>
                    <w:tabs>
                      <w:tab w:val="left" w:pos="1440"/>
                    </w:tabs>
                    <w:overflowPunct w:val="0"/>
                    <w:autoSpaceDE w:val="0"/>
                    <w:autoSpaceDN w:val="0"/>
                    <w:adjustRightInd w:val="0"/>
                    <w:spacing w:after="180"/>
                    <w:jc w:val="both"/>
                    <w:textAlignment w:val="baseline"/>
                    <w:rPr>
                      <w:rFonts w:eastAsia="Batang"/>
                      <w:sz w:val="20"/>
                      <w:szCs w:val="20"/>
                      <w:lang w:val="en-GB"/>
                    </w:rPr>
                  </w:pPr>
                  <w:r>
                    <w:rPr>
                      <w:rFonts w:eastAsia="SimSun"/>
                      <w:sz w:val="20"/>
                      <w:szCs w:val="20"/>
                      <w:lang w:val="en-GB"/>
                    </w:rPr>
                    <w:t xml:space="preserve">impact on gNB </w:t>
                  </w:r>
                </w:p>
              </w:tc>
            </w:tr>
          </w:tbl>
          <w:p w14:paraId="50B5BDC5" w14:textId="77777777" w:rsidR="003A3ACA" w:rsidRDefault="003A3ACA">
            <w:pPr>
              <w:rPr>
                <w:sz w:val="20"/>
                <w:szCs w:val="20"/>
                <w:lang w:val="en-GB"/>
              </w:rPr>
            </w:pPr>
          </w:p>
        </w:tc>
      </w:tr>
      <w:tr w:rsidR="003A3ACA" w14:paraId="50B5BDCF" w14:textId="77777777">
        <w:tc>
          <w:tcPr>
            <w:tcW w:w="985" w:type="dxa"/>
          </w:tcPr>
          <w:p w14:paraId="50B5BDC7" w14:textId="77777777" w:rsidR="003A3ACA" w:rsidRDefault="0014223A">
            <w:pPr>
              <w:rPr>
                <w:sz w:val="20"/>
                <w:szCs w:val="20"/>
                <w:lang w:val="en-GB"/>
              </w:rPr>
            </w:pPr>
            <w:r>
              <w:rPr>
                <w:sz w:val="20"/>
                <w:szCs w:val="20"/>
                <w:lang w:val="en-GB"/>
              </w:rPr>
              <w:t>[10] Ericsson</w:t>
            </w:r>
          </w:p>
        </w:tc>
        <w:tc>
          <w:tcPr>
            <w:tcW w:w="8365" w:type="dxa"/>
          </w:tcPr>
          <w:p w14:paraId="50B5BDC8" w14:textId="77777777" w:rsidR="003A3ACA" w:rsidRDefault="0014223A">
            <w:pPr>
              <w:pStyle w:val="BodyText"/>
              <w:rPr>
                <w:color w:val="4472C4" w:themeColor="accent1"/>
              </w:rPr>
            </w:pPr>
            <w:r>
              <w:rPr>
                <w:color w:val="4472C4" w:themeColor="accent1"/>
              </w:rPr>
              <w:t>RAN1 reply &gt; Below is RAN1 agreement related to SCS for LP-WUS generation. Also, LP-WUS SCS values that are used as starting point for evaluations in RAN1 are captured in the agreement cited for previous question (e.g. the row for ‘Configuration for LP-WUS signal)’.</w:t>
            </w:r>
          </w:p>
          <w:p w14:paraId="50B5BDC9" w14:textId="77777777" w:rsidR="003A3ACA" w:rsidRDefault="0014223A">
            <w:pPr>
              <w:rPr>
                <w:rFonts w:ascii="Times" w:eastAsia="Batang" w:hAnsi="Times" w:cs="Times"/>
                <w:i/>
                <w:iCs/>
                <w:sz w:val="20"/>
                <w:szCs w:val="20"/>
                <w:highlight w:val="green"/>
                <w:lang w:val="en-GB"/>
              </w:rPr>
            </w:pPr>
            <w:r>
              <w:rPr>
                <w:rFonts w:ascii="Times" w:eastAsia="Batang" w:hAnsi="Times" w:cs="Times"/>
                <w:b/>
                <w:bCs/>
                <w:i/>
                <w:iCs/>
                <w:sz w:val="20"/>
                <w:szCs w:val="20"/>
                <w:highlight w:val="green"/>
                <w:lang w:val="en-GB"/>
              </w:rPr>
              <w:t>Agreement</w:t>
            </w:r>
          </w:p>
          <w:p w14:paraId="50B5BDCA" w14:textId="77777777" w:rsidR="003A3ACA" w:rsidRDefault="0014223A">
            <w:pPr>
              <w:jc w:val="both"/>
              <w:rPr>
                <w:rFonts w:eastAsia="Batang"/>
                <w:i/>
                <w:iCs/>
                <w:sz w:val="20"/>
                <w:szCs w:val="20"/>
                <w:lang w:val="en-GB"/>
              </w:rPr>
            </w:pPr>
            <w:r>
              <w:rPr>
                <w:rFonts w:eastAsia="Batang"/>
                <w:i/>
                <w:iCs/>
                <w:sz w:val="20"/>
                <w:szCs w:val="20"/>
                <w:lang w:val="en-GB"/>
              </w:rPr>
              <w:t xml:space="preserve">For MC-ASK or MC-FSK waveform generation, </w:t>
            </w:r>
            <w:r>
              <w:rPr>
                <w:rFonts w:eastAsia="SimSun"/>
                <w:i/>
                <w:iCs/>
                <w:sz w:val="20"/>
                <w:szCs w:val="20"/>
                <w:lang w:val="en-GB"/>
              </w:rPr>
              <w:t>SCS of a CP-OFDM symbol used for LP-WUS generation can be the same as SCS used for other NR transmissions in CP-OFDM symbol overlapping in time with, study whether SCS can be different, also study</w:t>
            </w:r>
          </w:p>
          <w:p w14:paraId="50B5BDCB" w14:textId="77777777" w:rsidR="003A3ACA" w:rsidRDefault="0014223A">
            <w:pPr>
              <w:numPr>
                <w:ilvl w:val="0"/>
                <w:numId w:val="24"/>
              </w:numPr>
              <w:jc w:val="both"/>
              <w:rPr>
                <w:rFonts w:eastAsia="SimSun"/>
                <w:i/>
                <w:iCs/>
                <w:sz w:val="20"/>
                <w:szCs w:val="20"/>
                <w:lang w:val="en-GB"/>
              </w:rPr>
            </w:pPr>
            <w:r>
              <w:rPr>
                <w:rFonts w:eastAsia="SimSun"/>
                <w:i/>
                <w:iCs/>
                <w:sz w:val="20"/>
                <w:szCs w:val="20"/>
                <w:lang w:val="en-GB"/>
              </w:rPr>
              <w:t>FDM/TDM multiplexing with other NR transmissions</w:t>
            </w:r>
          </w:p>
          <w:p w14:paraId="50B5BDCC" w14:textId="77777777" w:rsidR="003A3ACA" w:rsidRDefault="0014223A">
            <w:pPr>
              <w:numPr>
                <w:ilvl w:val="0"/>
                <w:numId w:val="24"/>
              </w:numPr>
              <w:jc w:val="both"/>
              <w:rPr>
                <w:rFonts w:eastAsia="SimSun"/>
                <w:i/>
                <w:iCs/>
                <w:sz w:val="20"/>
                <w:szCs w:val="20"/>
                <w:lang w:val="en-GB"/>
              </w:rPr>
            </w:pPr>
            <w:r>
              <w:rPr>
                <w:rFonts w:eastAsia="SimSun"/>
                <w:i/>
                <w:iCs/>
                <w:sz w:val="20"/>
                <w:szCs w:val="20"/>
                <w:lang w:val="en-GB"/>
              </w:rPr>
              <w:t xml:space="preserve">link performance </w:t>
            </w:r>
          </w:p>
          <w:p w14:paraId="50B5BDCD" w14:textId="77777777" w:rsidR="003A3ACA" w:rsidRDefault="0014223A">
            <w:pPr>
              <w:numPr>
                <w:ilvl w:val="0"/>
                <w:numId w:val="24"/>
              </w:numPr>
              <w:jc w:val="both"/>
              <w:rPr>
                <w:rFonts w:eastAsia="Batang"/>
                <w:i/>
                <w:iCs/>
                <w:sz w:val="20"/>
                <w:szCs w:val="20"/>
                <w:lang w:val="en-GB"/>
              </w:rPr>
            </w:pPr>
            <w:r>
              <w:rPr>
                <w:rFonts w:eastAsia="SimSun"/>
                <w:i/>
                <w:iCs/>
                <w:sz w:val="20"/>
                <w:szCs w:val="20"/>
                <w:lang w:val="en-GB"/>
              </w:rPr>
              <w:t>impact to legacy UEs</w:t>
            </w:r>
          </w:p>
          <w:p w14:paraId="50B5BDCE" w14:textId="77777777" w:rsidR="003A3ACA" w:rsidRDefault="0014223A">
            <w:pPr>
              <w:numPr>
                <w:ilvl w:val="0"/>
                <w:numId w:val="24"/>
              </w:numPr>
              <w:jc w:val="both"/>
              <w:rPr>
                <w:rFonts w:eastAsia="Batang"/>
                <w:i/>
                <w:iCs/>
                <w:sz w:val="20"/>
                <w:szCs w:val="20"/>
                <w:lang w:val="en-GB"/>
              </w:rPr>
            </w:pPr>
            <w:r>
              <w:rPr>
                <w:rFonts w:eastAsia="SimSun"/>
                <w:i/>
                <w:iCs/>
                <w:sz w:val="20"/>
                <w:szCs w:val="20"/>
                <w:lang w:val="en-GB"/>
              </w:rPr>
              <w:lastRenderedPageBreak/>
              <w:t xml:space="preserve">impact on gNB </w:t>
            </w:r>
          </w:p>
        </w:tc>
      </w:tr>
      <w:tr w:rsidR="003A3ACA" w14:paraId="50B5BDD2" w14:textId="77777777">
        <w:tc>
          <w:tcPr>
            <w:tcW w:w="985" w:type="dxa"/>
          </w:tcPr>
          <w:p w14:paraId="50B5BDD0" w14:textId="77777777" w:rsidR="003A3ACA" w:rsidRDefault="0014223A">
            <w:pPr>
              <w:rPr>
                <w:sz w:val="20"/>
                <w:szCs w:val="20"/>
                <w:lang w:val="en-GB"/>
              </w:rPr>
            </w:pPr>
            <w:r>
              <w:rPr>
                <w:sz w:val="20"/>
                <w:szCs w:val="20"/>
                <w:lang w:val="en-GB"/>
              </w:rPr>
              <w:lastRenderedPageBreak/>
              <w:t>[11] HW, HiSi</w:t>
            </w:r>
          </w:p>
        </w:tc>
        <w:tc>
          <w:tcPr>
            <w:tcW w:w="8365" w:type="dxa"/>
          </w:tcPr>
          <w:p w14:paraId="50B5BDD1" w14:textId="77777777" w:rsidR="003A3ACA" w:rsidRDefault="0014223A">
            <w:pPr>
              <w:rPr>
                <w:sz w:val="20"/>
                <w:szCs w:val="20"/>
                <w:lang w:val="en-GB"/>
              </w:rPr>
            </w:pPr>
            <w:r>
              <w:rPr>
                <w:sz w:val="20"/>
                <w:szCs w:val="20"/>
                <w:lang w:val="en-GB"/>
              </w:rPr>
              <w:t>Proposal 6:</w:t>
            </w:r>
            <w:r>
              <w:rPr>
                <w:sz w:val="20"/>
                <w:szCs w:val="20"/>
                <w:lang w:val="en-GB"/>
              </w:rPr>
              <w:tab/>
              <w:t>Reply to RAN4 that only the same SCS as the one used for other NR transmissions in CP-OFDM symbol overlapping in time is supported.</w:t>
            </w:r>
          </w:p>
        </w:tc>
      </w:tr>
      <w:tr w:rsidR="003A3ACA" w14:paraId="50B5BDD5" w14:textId="77777777">
        <w:tc>
          <w:tcPr>
            <w:tcW w:w="985" w:type="dxa"/>
          </w:tcPr>
          <w:p w14:paraId="50B5BDD3" w14:textId="77777777" w:rsidR="003A3ACA" w:rsidRDefault="0014223A">
            <w:pPr>
              <w:rPr>
                <w:sz w:val="20"/>
                <w:szCs w:val="20"/>
                <w:lang w:val="en-GB"/>
              </w:rPr>
            </w:pPr>
            <w:r>
              <w:rPr>
                <w:sz w:val="20"/>
                <w:szCs w:val="20"/>
                <w:lang w:val="en-GB"/>
              </w:rPr>
              <w:t>[15] OPPO</w:t>
            </w:r>
          </w:p>
        </w:tc>
        <w:tc>
          <w:tcPr>
            <w:tcW w:w="8365" w:type="dxa"/>
          </w:tcPr>
          <w:p w14:paraId="50B5BDD4" w14:textId="77777777" w:rsidR="003A3ACA" w:rsidRDefault="0014223A">
            <w:pPr>
              <w:rPr>
                <w:sz w:val="20"/>
                <w:szCs w:val="20"/>
                <w:lang w:val="en-GB"/>
              </w:rPr>
            </w:pPr>
            <w:r>
              <w:rPr>
                <w:sz w:val="20"/>
                <w:szCs w:val="20"/>
                <w:lang w:val="en-GB"/>
              </w:rPr>
              <w:t>Observation 4: Same SCS used of LP-WUS as SCS used for other NR transmissions is assumed. Different SCS for LP-WUS is FFS.</w:t>
            </w:r>
          </w:p>
        </w:tc>
      </w:tr>
      <w:tr w:rsidR="003A3ACA" w14:paraId="50B5BDD8" w14:textId="77777777">
        <w:tc>
          <w:tcPr>
            <w:tcW w:w="985" w:type="dxa"/>
          </w:tcPr>
          <w:p w14:paraId="50B5BDD6" w14:textId="77777777" w:rsidR="003A3ACA" w:rsidRDefault="0014223A">
            <w:pPr>
              <w:rPr>
                <w:sz w:val="20"/>
                <w:szCs w:val="20"/>
                <w:lang w:val="en-GB"/>
              </w:rPr>
            </w:pPr>
            <w:r>
              <w:rPr>
                <w:sz w:val="20"/>
                <w:szCs w:val="20"/>
                <w:lang w:val="en-GB"/>
              </w:rPr>
              <w:t>[19] Nokia, NSB</w:t>
            </w:r>
          </w:p>
        </w:tc>
        <w:tc>
          <w:tcPr>
            <w:tcW w:w="8365" w:type="dxa"/>
          </w:tcPr>
          <w:p w14:paraId="50B5BDD7" w14:textId="77777777" w:rsidR="003A3ACA" w:rsidRDefault="0014223A">
            <w:pPr>
              <w:rPr>
                <w:sz w:val="20"/>
                <w:szCs w:val="20"/>
                <w:lang w:val="en-GB"/>
              </w:rPr>
            </w:pPr>
            <w:r>
              <w:rPr>
                <w:sz w:val="20"/>
                <w:szCs w:val="20"/>
                <w:lang w:val="en-GB"/>
              </w:rPr>
              <w:t>o</w:t>
            </w:r>
            <w:r>
              <w:rPr>
                <w:sz w:val="20"/>
                <w:szCs w:val="20"/>
                <w:lang w:val="en-GB"/>
              </w:rPr>
              <w:tab/>
              <w:t>The answer to this is dependent on the waveform selected for the LP-WUS modulation.</w:t>
            </w:r>
          </w:p>
        </w:tc>
      </w:tr>
    </w:tbl>
    <w:p w14:paraId="50B5BDD9" w14:textId="77777777" w:rsidR="003A3ACA" w:rsidRDefault="003A3ACA">
      <w:pPr>
        <w:rPr>
          <w:sz w:val="20"/>
          <w:szCs w:val="20"/>
          <w:lang w:val="en-GB"/>
        </w:rPr>
      </w:pPr>
    </w:p>
    <w:p w14:paraId="50B5BDDA" w14:textId="77777777" w:rsidR="003A3ACA" w:rsidRDefault="0014223A" w:rsidP="00C34DA2">
      <w:pPr>
        <w:pStyle w:val="Heading4"/>
        <w:numPr>
          <w:ilvl w:val="0"/>
          <w:numId w:val="0"/>
        </w:numPr>
        <w:spacing w:after="0"/>
        <w:rPr>
          <w:b/>
          <w:bCs/>
          <w:sz w:val="20"/>
          <w:szCs w:val="20"/>
          <w:lang w:val="en-GB"/>
        </w:rPr>
      </w:pPr>
      <w:r>
        <w:rPr>
          <w:b/>
          <w:bCs/>
          <w:sz w:val="20"/>
          <w:szCs w:val="20"/>
          <w:highlight w:val="yellow"/>
          <w:lang w:val="en-GB"/>
        </w:rPr>
        <w:t>Proposal 1-4:</w:t>
      </w:r>
    </w:p>
    <w:p w14:paraId="50B5BDDB" w14:textId="77777777" w:rsidR="003A3ACA" w:rsidRDefault="0014223A" w:rsidP="00C34DA2">
      <w:pPr>
        <w:spacing w:after="0"/>
        <w:rPr>
          <w:sz w:val="20"/>
          <w:szCs w:val="20"/>
          <w:lang w:val="en-GB"/>
        </w:rPr>
      </w:pPr>
      <w:r>
        <w:rPr>
          <w:sz w:val="20"/>
          <w:szCs w:val="20"/>
          <w:lang w:val="en-GB"/>
        </w:rPr>
        <w:t>Provide the following response to RAN4 on “</w:t>
      </w:r>
      <w:r>
        <w:rPr>
          <w:rFonts w:eastAsia="SimSun"/>
          <w:sz w:val="20"/>
          <w:lang w:eastAsia="en-US"/>
        </w:rPr>
        <w:t>Possible supported SCS for LP-WUS, if applicable</w:t>
      </w:r>
      <w:r>
        <w:rPr>
          <w:sz w:val="20"/>
          <w:szCs w:val="20"/>
          <w:lang w:val="en-GB"/>
        </w:rPr>
        <w:t>”:</w:t>
      </w:r>
    </w:p>
    <w:p w14:paraId="50B5BDDC" w14:textId="77777777" w:rsidR="003A3ACA" w:rsidRDefault="0014223A" w:rsidP="00C34DA2">
      <w:pPr>
        <w:pStyle w:val="ListParagraph"/>
        <w:numPr>
          <w:ilvl w:val="0"/>
          <w:numId w:val="7"/>
        </w:numPr>
        <w:spacing w:after="0"/>
        <w:ind w:leftChars="0"/>
        <w:rPr>
          <w:szCs w:val="20"/>
        </w:rPr>
      </w:pPr>
      <w:r>
        <w:rPr>
          <w:szCs w:val="20"/>
        </w:rPr>
        <w:t>RAN1 has reached the following agreement on SCS:</w:t>
      </w:r>
    </w:p>
    <w:tbl>
      <w:tblPr>
        <w:tblStyle w:val="TableGrid"/>
        <w:tblW w:w="0" w:type="auto"/>
        <w:tblInd w:w="720" w:type="dxa"/>
        <w:tblLook w:val="04A0" w:firstRow="1" w:lastRow="0" w:firstColumn="1" w:lastColumn="0" w:noHBand="0" w:noVBand="1"/>
      </w:tblPr>
      <w:tblGrid>
        <w:gridCol w:w="8630"/>
      </w:tblGrid>
      <w:tr w:rsidR="003A3ACA" w14:paraId="50B5BDE3" w14:textId="77777777">
        <w:tc>
          <w:tcPr>
            <w:tcW w:w="9350" w:type="dxa"/>
          </w:tcPr>
          <w:p w14:paraId="50B5BDDD" w14:textId="77777777" w:rsidR="003A3ACA" w:rsidRDefault="0014223A" w:rsidP="00C34DA2">
            <w:pPr>
              <w:spacing w:after="0"/>
              <w:rPr>
                <w:rFonts w:ascii="Times" w:eastAsia="Batang" w:hAnsi="Times" w:cs="Times"/>
                <w:sz w:val="20"/>
                <w:szCs w:val="20"/>
                <w:highlight w:val="green"/>
                <w:lang w:val="en-GB" w:eastAsia="en-US"/>
              </w:rPr>
            </w:pPr>
            <w:r>
              <w:rPr>
                <w:rFonts w:ascii="Times" w:eastAsia="Batang" w:hAnsi="Times" w:cs="Times"/>
                <w:b/>
                <w:bCs/>
                <w:sz w:val="20"/>
                <w:szCs w:val="20"/>
                <w:highlight w:val="green"/>
                <w:lang w:val="en-GB" w:eastAsia="en-US"/>
              </w:rPr>
              <w:t>Agreement</w:t>
            </w:r>
          </w:p>
          <w:p w14:paraId="50B5BDDE" w14:textId="77777777" w:rsidR="003A3ACA" w:rsidRDefault="0014223A" w:rsidP="00C34DA2">
            <w:pPr>
              <w:spacing w:after="0"/>
              <w:jc w:val="both"/>
              <w:rPr>
                <w:rFonts w:eastAsia="Batang"/>
                <w:sz w:val="20"/>
                <w:szCs w:val="20"/>
                <w:lang w:val="en-GB"/>
              </w:rPr>
            </w:pPr>
            <w:r>
              <w:rPr>
                <w:rFonts w:eastAsia="Batang"/>
                <w:sz w:val="20"/>
                <w:szCs w:val="20"/>
                <w:lang w:val="en-GB"/>
              </w:rPr>
              <w:t xml:space="preserve">For MC-ASK or MC-FSK waveform generation, </w:t>
            </w:r>
            <w:r>
              <w:rPr>
                <w:rFonts w:eastAsia="SimSun"/>
                <w:sz w:val="20"/>
                <w:szCs w:val="20"/>
                <w:lang w:val="en-GB"/>
              </w:rPr>
              <w:t>SCS of a CP-OFDM symbol used for LP-WUS generation can be the same as SCS used for other NR transmissions in CP-OFDM symbol overlapping in time with, study whether SCS can be different, also study</w:t>
            </w:r>
          </w:p>
          <w:p w14:paraId="50B5BDDF" w14:textId="77777777" w:rsidR="003A3ACA" w:rsidRDefault="0014223A" w:rsidP="00C34DA2">
            <w:pPr>
              <w:numPr>
                <w:ilvl w:val="0"/>
                <w:numId w:val="24"/>
              </w:numPr>
              <w:tabs>
                <w:tab w:val="left" w:pos="1440"/>
              </w:tabs>
              <w:spacing w:after="0"/>
              <w:jc w:val="both"/>
              <w:rPr>
                <w:rFonts w:eastAsia="SimSun"/>
                <w:sz w:val="20"/>
                <w:szCs w:val="20"/>
                <w:lang w:val="en-GB"/>
              </w:rPr>
            </w:pPr>
            <w:r>
              <w:rPr>
                <w:rFonts w:eastAsia="SimSun"/>
                <w:sz w:val="20"/>
                <w:szCs w:val="20"/>
                <w:lang w:val="en-GB"/>
              </w:rPr>
              <w:t>FDM/TDM multiplexing with other NR transmissions</w:t>
            </w:r>
          </w:p>
          <w:p w14:paraId="50B5BDE0" w14:textId="77777777" w:rsidR="003A3ACA" w:rsidRDefault="0014223A" w:rsidP="00C34DA2">
            <w:pPr>
              <w:numPr>
                <w:ilvl w:val="0"/>
                <w:numId w:val="24"/>
              </w:numPr>
              <w:tabs>
                <w:tab w:val="left" w:pos="1440"/>
              </w:tabs>
              <w:spacing w:after="0"/>
              <w:jc w:val="both"/>
              <w:rPr>
                <w:rFonts w:eastAsia="SimSun"/>
                <w:sz w:val="20"/>
                <w:szCs w:val="20"/>
                <w:lang w:val="en-GB"/>
              </w:rPr>
            </w:pPr>
            <w:r>
              <w:rPr>
                <w:rFonts w:eastAsia="SimSun"/>
                <w:sz w:val="20"/>
                <w:szCs w:val="20"/>
                <w:lang w:val="en-GB"/>
              </w:rPr>
              <w:t xml:space="preserve">link performance </w:t>
            </w:r>
          </w:p>
          <w:p w14:paraId="50B5BDE1" w14:textId="77777777" w:rsidR="003A3ACA" w:rsidRDefault="0014223A" w:rsidP="00C34DA2">
            <w:pPr>
              <w:numPr>
                <w:ilvl w:val="0"/>
                <w:numId w:val="24"/>
              </w:numPr>
              <w:tabs>
                <w:tab w:val="left" w:pos="1440"/>
              </w:tabs>
              <w:spacing w:after="0"/>
              <w:jc w:val="both"/>
              <w:rPr>
                <w:rFonts w:eastAsia="Batang"/>
                <w:sz w:val="20"/>
                <w:szCs w:val="20"/>
                <w:lang w:val="en-GB"/>
              </w:rPr>
            </w:pPr>
            <w:r>
              <w:rPr>
                <w:rFonts w:eastAsia="SimSun"/>
                <w:sz w:val="20"/>
                <w:szCs w:val="20"/>
                <w:lang w:val="en-GB"/>
              </w:rPr>
              <w:t>impact to legacy UEs</w:t>
            </w:r>
          </w:p>
          <w:p w14:paraId="50B5BDE2" w14:textId="77777777" w:rsidR="003A3ACA" w:rsidRDefault="0014223A" w:rsidP="00C34DA2">
            <w:pPr>
              <w:numPr>
                <w:ilvl w:val="0"/>
                <w:numId w:val="24"/>
              </w:numPr>
              <w:tabs>
                <w:tab w:val="left" w:pos="1440"/>
              </w:tabs>
              <w:spacing w:after="0"/>
              <w:jc w:val="both"/>
              <w:rPr>
                <w:rFonts w:eastAsia="Batang"/>
                <w:sz w:val="20"/>
                <w:szCs w:val="20"/>
                <w:lang w:val="en-GB"/>
              </w:rPr>
            </w:pPr>
            <w:r>
              <w:rPr>
                <w:rFonts w:eastAsia="SimSun"/>
                <w:sz w:val="20"/>
                <w:szCs w:val="20"/>
                <w:lang w:val="en-GB"/>
              </w:rPr>
              <w:t xml:space="preserve">impact on gNB </w:t>
            </w:r>
          </w:p>
        </w:tc>
      </w:tr>
    </w:tbl>
    <w:p w14:paraId="50B5BDE4"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DE7" w14:textId="77777777">
        <w:tc>
          <w:tcPr>
            <w:tcW w:w="1255" w:type="dxa"/>
            <w:shd w:val="clear" w:color="auto" w:fill="9CC2E5" w:themeFill="accent5" w:themeFillTint="99"/>
          </w:tcPr>
          <w:p w14:paraId="50B5BDE5" w14:textId="77777777" w:rsidR="003A3ACA" w:rsidRDefault="0014223A" w:rsidP="00C34DA2">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BDE6" w14:textId="77777777" w:rsidR="003A3ACA" w:rsidRDefault="0014223A" w:rsidP="00C34DA2">
            <w:pPr>
              <w:spacing w:after="0"/>
              <w:rPr>
                <w:b/>
                <w:bCs/>
                <w:sz w:val="20"/>
                <w:szCs w:val="20"/>
                <w:lang w:val="en-GB"/>
              </w:rPr>
            </w:pPr>
            <w:r>
              <w:rPr>
                <w:b/>
                <w:bCs/>
                <w:sz w:val="20"/>
                <w:szCs w:val="20"/>
                <w:lang w:val="en-GB"/>
              </w:rPr>
              <w:t>Comments</w:t>
            </w:r>
          </w:p>
        </w:tc>
      </w:tr>
      <w:tr w:rsidR="003A3ACA" w14:paraId="50B5BDEA" w14:textId="77777777">
        <w:tc>
          <w:tcPr>
            <w:tcW w:w="1255" w:type="dxa"/>
          </w:tcPr>
          <w:p w14:paraId="50B5BDE8" w14:textId="77777777" w:rsidR="003A3ACA" w:rsidRDefault="0014223A" w:rsidP="00C34DA2">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DE9" w14:textId="77777777" w:rsidR="003A3ACA" w:rsidRDefault="0014223A" w:rsidP="00C34DA2">
            <w:pPr>
              <w:spacing w:after="0"/>
              <w:rPr>
                <w:rFonts w:eastAsiaTheme="minorEastAsia"/>
                <w:sz w:val="20"/>
                <w:szCs w:val="20"/>
              </w:rPr>
            </w:pPr>
            <w:r>
              <w:rPr>
                <w:rFonts w:eastAsiaTheme="minorEastAsia"/>
                <w:b/>
                <w:bCs/>
                <w:sz w:val="20"/>
                <w:szCs w:val="20"/>
              </w:rPr>
              <w:t>Need clarification</w:t>
            </w:r>
            <w:r>
              <w:rPr>
                <w:rFonts w:eastAsiaTheme="minorEastAsia"/>
                <w:sz w:val="20"/>
                <w:szCs w:val="20"/>
              </w:rPr>
              <w:t xml:space="preserve">. </w:t>
            </w:r>
            <w:r>
              <w:rPr>
                <w:rFonts w:eastAsiaTheme="minorEastAsia" w:hint="eastAsia"/>
                <w:sz w:val="20"/>
                <w:szCs w:val="20"/>
              </w:rPr>
              <w:t>R</w:t>
            </w:r>
            <w:r>
              <w:rPr>
                <w:rFonts w:eastAsiaTheme="minorEastAsia"/>
                <w:sz w:val="20"/>
                <w:szCs w:val="20"/>
              </w:rPr>
              <w:t>AN1 did not preclude the case when SCS for LPWUS is different as SCS used for other NR transmission. For example, the agreed LLS staring point has Option 3: M=1 and SCSs = 60kHz/120kHz/240kHz for LPWUS, but SCSs = 15kHz/30kHz for other NR transmission.</w:t>
            </w:r>
          </w:p>
        </w:tc>
      </w:tr>
      <w:tr w:rsidR="003A3ACA" w14:paraId="50B5BDED" w14:textId="77777777">
        <w:tc>
          <w:tcPr>
            <w:tcW w:w="1255" w:type="dxa"/>
          </w:tcPr>
          <w:p w14:paraId="50B5BDEB" w14:textId="0E6C36EC" w:rsidR="003A3ACA" w:rsidRDefault="000B5F4F" w:rsidP="00C34DA2">
            <w:pPr>
              <w:spacing w:after="0"/>
              <w:rPr>
                <w:sz w:val="20"/>
                <w:szCs w:val="20"/>
              </w:rPr>
            </w:pPr>
            <w:r>
              <w:rPr>
                <w:sz w:val="20"/>
                <w:szCs w:val="20"/>
              </w:rPr>
              <w:t>V</w:t>
            </w:r>
            <w:r w:rsidR="0014223A">
              <w:rPr>
                <w:sz w:val="20"/>
                <w:szCs w:val="20"/>
              </w:rPr>
              <w:t>ivo</w:t>
            </w:r>
          </w:p>
        </w:tc>
        <w:tc>
          <w:tcPr>
            <w:tcW w:w="8095" w:type="dxa"/>
          </w:tcPr>
          <w:p w14:paraId="50B5BDEC" w14:textId="77777777" w:rsidR="003A3ACA" w:rsidRDefault="0014223A" w:rsidP="00C34DA2">
            <w:pPr>
              <w:spacing w:after="0"/>
              <w:rPr>
                <w:sz w:val="20"/>
                <w:szCs w:val="20"/>
              </w:rPr>
            </w:pPr>
            <w:r>
              <w:rPr>
                <w:sz w:val="20"/>
                <w:szCs w:val="20"/>
              </w:rPr>
              <w:t>ok</w:t>
            </w:r>
          </w:p>
        </w:tc>
      </w:tr>
      <w:tr w:rsidR="003A3ACA" w14:paraId="50B5BDF0" w14:textId="77777777">
        <w:tc>
          <w:tcPr>
            <w:tcW w:w="1255" w:type="dxa"/>
          </w:tcPr>
          <w:p w14:paraId="50B5BDEE" w14:textId="77777777" w:rsidR="003A3ACA" w:rsidRDefault="0014223A" w:rsidP="00C34DA2">
            <w:pPr>
              <w:spacing w:after="0"/>
              <w:rPr>
                <w:sz w:val="20"/>
                <w:szCs w:val="20"/>
              </w:rPr>
            </w:pPr>
            <w:r>
              <w:rPr>
                <w:sz w:val="20"/>
                <w:szCs w:val="20"/>
              </w:rPr>
              <w:t>InterDigital</w:t>
            </w:r>
          </w:p>
        </w:tc>
        <w:tc>
          <w:tcPr>
            <w:tcW w:w="8095" w:type="dxa"/>
          </w:tcPr>
          <w:p w14:paraId="50B5BDEF" w14:textId="77777777" w:rsidR="003A3ACA" w:rsidRDefault="0014223A" w:rsidP="00C34DA2">
            <w:pPr>
              <w:spacing w:after="0"/>
              <w:rPr>
                <w:sz w:val="20"/>
                <w:szCs w:val="20"/>
              </w:rPr>
            </w:pPr>
            <w:r>
              <w:rPr>
                <w:sz w:val="20"/>
                <w:szCs w:val="20"/>
              </w:rPr>
              <w:t>Fine with the proposal</w:t>
            </w:r>
          </w:p>
        </w:tc>
      </w:tr>
      <w:tr w:rsidR="003A3ACA" w14:paraId="50B5BDF3" w14:textId="77777777">
        <w:tc>
          <w:tcPr>
            <w:tcW w:w="1255" w:type="dxa"/>
          </w:tcPr>
          <w:p w14:paraId="50B5BDF1" w14:textId="77777777" w:rsidR="003A3ACA" w:rsidRDefault="0014223A" w:rsidP="00C34DA2">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B5BDF2" w14:textId="77777777" w:rsidR="003A3ACA" w:rsidRDefault="0014223A" w:rsidP="00C34DA2">
            <w:pPr>
              <w:spacing w:after="0"/>
              <w:rPr>
                <w:rFonts w:eastAsiaTheme="minorEastAsia"/>
                <w:sz w:val="20"/>
                <w:szCs w:val="20"/>
              </w:rPr>
            </w:pPr>
            <w:r>
              <w:rPr>
                <w:rFonts w:eastAsiaTheme="minorEastAsia" w:hint="eastAsia"/>
                <w:sz w:val="20"/>
                <w:szCs w:val="20"/>
              </w:rPr>
              <w:t>F</w:t>
            </w:r>
            <w:r>
              <w:rPr>
                <w:rFonts w:eastAsiaTheme="minorEastAsia"/>
                <w:sz w:val="20"/>
                <w:szCs w:val="20"/>
              </w:rPr>
              <w:t>ine</w:t>
            </w:r>
          </w:p>
        </w:tc>
      </w:tr>
      <w:tr w:rsidR="003A3ACA" w14:paraId="50B5BDF6" w14:textId="77777777">
        <w:tc>
          <w:tcPr>
            <w:tcW w:w="1255" w:type="dxa"/>
          </w:tcPr>
          <w:p w14:paraId="50B5BDF4" w14:textId="77777777" w:rsidR="003A3ACA" w:rsidRDefault="0014223A" w:rsidP="00C34DA2">
            <w:pPr>
              <w:spacing w:after="0"/>
              <w:rPr>
                <w:rFonts w:eastAsiaTheme="minorEastAsia"/>
                <w:sz w:val="20"/>
                <w:szCs w:val="20"/>
              </w:rPr>
            </w:pPr>
            <w:r>
              <w:rPr>
                <w:rFonts w:eastAsiaTheme="minorEastAsia" w:hint="eastAsia"/>
                <w:sz w:val="20"/>
                <w:szCs w:val="20"/>
              </w:rPr>
              <w:t>Xiaomi</w:t>
            </w:r>
          </w:p>
        </w:tc>
        <w:tc>
          <w:tcPr>
            <w:tcW w:w="8095" w:type="dxa"/>
          </w:tcPr>
          <w:p w14:paraId="50B5BDF5" w14:textId="77777777" w:rsidR="003A3ACA" w:rsidRDefault="0014223A" w:rsidP="00C34DA2">
            <w:pPr>
              <w:spacing w:after="0"/>
              <w:rPr>
                <w:rFonts w:eastAsiaTheme="minorEastAsia"/>
                <w:sz w:val="20"/>
                <w:szCs w:val="20"/>
              </w:rPr>
            </w:pPr>
            <w:r>
              <w:rPr>
                <w:rFonts w:eastAsiaTheme="minorEastAsia" w:hint="eastAsia"/>
                <w:sz w:val="20"/>
                <w:szCs w:val="20"/>
              </w:rPr>
              <w:t>O</w:t>
            </w:r>
            <w:r>
              <w:rPr>
                <w:rFonts w:eastAsiaTheme="minorEastAsia"/>
                <w:sz w:val="20"/>
                <w:szCs w:val="20"/>
              </w:rPr>
              <w:t xml:space="preserve">K </w:t>
            </w:r>
            <w:r>
              <w:rPr>
                <w:rFonts w:eastAsiaTheme="minorEastAsia" w:hint="eastAsia"/>
                <w:sz w:val="20"/>
                <w:szCs w:val="20"/>
              </w:rPr>
              <w:t>with</w:t>
            </w:r>
            <w:r>
              <w:rPr>
                <w:rFonts w:eastAsiaTheme="minorEastAsia"/>
                <w:sz w:val="20"/>
                <w:szCs w:val="20"/>
              </w:rPr>
              <w:t xml:space="preserve"> proposal</w:t>
            </w:r>
          </w:p>
        </w:tc>
      </w:tr>
      <w:tr w:rsidR="003A3ACA" w14:paraId="50B5BDF9" w14:textId="77777777">
        <w:tc>
          <w:tcPr>
            <w:tcW w:w="1255" w:type="dxa"/>
          </w:tcPr>
          <w:p w14:paraId="50B5BDF7" w14:textId="77777777" w:rsidR="003A3ACA" w:rsidRDefault="0014223A" w:rsidP="00C34DA2">
            <w:pPr>
              <w:spacing w:after="0"/>
              <w:rPr>
                <w:sz w:val="20"/>
                <w:szCs w:val="20"/>
              </w:rPr>
            </w:pPr>
            <w:r>
              <w:rPr>
                <w:sz w:val="20"/>
                <w:szCs w:val="20"/>
              </w:rPr>
              <w:t>Intel</w:t>
            </w:r>
          </w:p>
        </w:tc>
        <w:tc>
          <w:tcPr>
            <w:tcW w:w="8095" w:type="dxa"/>
          </w:tcPr>
          <w:p w14:paraId="50B5BDF8" w14:textId="77777777" w:rsidR="003A3ACA" w:rsidRDefault="0014223A" w:rsidP="00C34DA2">
            <w:pPr>
              <w:spacing w:after="0"/>
              <w:rPr>
                <w:sz w:val="20"/>
                <w:szCs w:val="20"/>
              </w:rPr>
            </w:pPr>
            <w:r>
              <w:rPr>
                <w:sz w:val="20"/>
                <w:szCs w:val="20"/>
              </w:rPr>
              <w:t xml:space="preserve">Our understanding is that both same and different SCS are under study. The link level simulation assumptions with both low and high SCSs were agreed later than the above cited agreement, which provides more information on RAN1 progress. </w:t>
            </w:r>
          </w:p>
        </w:tc>
      </w:tr>
      <w:tr w:rsidR="003A3ACA" w14:paraId="50B5BDFC" w14:textId="77777777">
        <w:tc>
          <w:tcPr>
            <w:tcW w:w="1255" w:type="dxa"/>
          </w:tcPr>
          <w:p w14:paraId="50B5BDFA" w14:textId="77777777" w:rsidR="003A3ACA" w:rsidRDefault="0014223A" w:rsidP="00C34DA2">
            <w:pPr>
              <w:spacing w:after="0"/>
              <w:rPr>
                <w:color w:val="000000" w:themeColor="text1"/>
                <w:sz w:val="20"/>
                <w:szCs w:val="20"/>
              </w:rPr>
            </w:pPr>
            <w:r>
              <w:rPr>
                <w:color w:val="000000" w:themeColor="text1"/>
                <w:sz w:val="20"/>
                <w:szCs w:val="20"/>
              </w:rPr>
              <w:t>Nokia, NSB.</w:t>
            </w:r>
          </w:p>
        </w:tc>
        <w:tc>
          <w:tcPr>
            <w:tcW w:w="8095" w:type="dxa"/>
          </w:tcPr>
          <w:p w14:paraId="50B5BDFB" w14:textId="77777777" w:rsidR="003A3ACA" w:rsidRDefault="0014223A" w:rsidP="00C34DA2">
            <w:pPr>
              <w:spacing w:after="0"/>
              <w:rPr>
                <w:color w:val="000000" w:themeColor="text1"/>
                <w:sz w:val="20"/>
                <w:szCs w:val="20"/>
              </w:rPr>
            </w:pPr>
            <w:r>
              <w:rPr>
                <w:color w:val="000000" w:themeColor="text1"/>
                <w:sz w:val="20"/>
                <w:szCs w:val="20"/>
              </w:rPr>
              <w:t>OK with proposal</w:t>
            </w:r>
          </w:p>
        </w:tc>
      </w:tr>
      <w:tr w:rsidR="003A3ACA" w14:paraId="50B5BDFF" w14:textId="77777777">
        <w:tc>
          <w:tcPr>
            <w:tcW w:w="1255" w:type="dxa"/>
          </w:tcPr>
          <w:p w14:paraId="50B5BDFD" w14:textId="77777777" w:rsidR="003A3ACA" w:rsidRDefault="0014223A" w:rsidP="00C34DA2">
            <w:pPr>
              <w:spacing w:after="0"/>
              <w:rPr>
                <w:rFonts w:eastAsiaTheme="minorEastAsia"/>
                <w:sz w:val="20"/>
                <w:szCs w:val="20"/>
              </w:rPr>
            </w:pPr>
            <w:r>
              <w:rPr>
                <w:rFonts w:eastAsiaTheme="minorEastAsia" w:hint="eastAsia"/>
                <w:sz w:val="20"/>
                <w:szCs w:val="20"/>
              </w:rPr>
              <w:t>ZTE, Sanechips</w:t>
            </w:r>
          </w:p>
        </w:tc>
        <w:tc>
          <w:tcPr>
            <w:tcW w:w="8095" w:type="dxa"/>
          </w:tcPr>
          <w:p w14:paraId="50B5BDFE" w14:textId="77777777" w:rsidR="003A3ACA" w:rsidRDefault="0014223A" w:rsidP="00C34DA2">
            <w:pPr>
              <w:spacing w:after="0"/>
              <w:rPr>
                <w:rFonts w:eastAsiaTheme="minorEastAsia"/>
                <w:sz w:val="20"/>
                <w:szCs w:val="20"/>
              </w:rPr>
            </w:pPr>
            <w:r>
              <w:rPr>
                <w:rFonts w:eastAsiaTheme="minorEastAsia" w:hint="eastAsia"/>
                <w:sz w:val="20"/>
                <w:szCs w:val="20"/>
              </w:rPr>
              <w:t>OK with the proposal currently. Further update it if AI 11.3 has any progress.</w:t>
            </w:r>
          </w:p>
        </w:tc>
      </w:tr>
      <w:tr w:rsidR="002D0751" w14:paraId="4ADBC08B" w14:textId="77777777">
        <w:tc>
          <w:tcPr>
            <w:tcW w:w="1255" w:type="dxa"/>
          </w:tcPr>
          <w:p w14:paraId="7D3D1EE3" w14:textId="730D009A" w:rsidR="002D0751" w:rsidRDefault="002D0751" w:rsidP="00C34DA2">
            <w:pPr>
              <w:spacing w:after="0"/>
              <w:rPr>
                <w:rFonts w:eastAsiaTheme="minorEastAsia"/>
                <w:sz w:val="20"/>
                <w:szCs w:val="20"/>
              </w:rPr>
            </w:pPr>
            <w:r>
              <w:rPr>
                <w:sz w:val="20"/>
                <w:szCs w:val="20"/>
              </w:rPr>
              <w:t>QC</w:t>
            </w:r>
          </w:p>
        </w:tc>
        <w:tc>
          <w:tcPr>
            <w:tcW w:w="8095" w:type="dxa"/>
          </w:tcPr>
          <w:p w14:paraId="2CD6E353" w14:textId="54DD1066" w:rsidR="002D0751" w:rsidRDefault="002D0751" w:rsidP="00C34DA2">
            <w:pPr>
              <w:spacing w:after="0"/>
              <w:rPr>
                <w:rFonts w:eastAsiaTheme="minorEastAsia"/>
                <w:sz w:val="20"/>
                <w:szCs w:val="20"/>
              </w:rPr>
            </w:pPr>
            <w:r>
              <w:rPr>
                <w:sz w:val="20"/>
                <w:szCs w:val="20"/>
              </w:rPr>
              <w:t>ok</w:t>
            </w:r>
          </w:p>
        </w:tc>
      </w:tr>
      <w:tr w:rsidR="00E90385" w14:paraId="1AD892E8" w14:textId="77777777">
        <w:tc>
          <w:tcPr>
            <w:tcW w:w="1255" w:type="dxa"/>
          </w:tcPr>
          <w:p w14:paraId="73C6F813" w14:textId="2E7D42AF" w:rsidR="00E90385" w:rsidRDefault="00E90385" w:rsidP="00C34DA2">
            <w:pPr>
              <w:spacing w:after="0"/>
              <w:rPr>
                <w:sz w:val="20"/>
                <w:szCs w:val="20"/>
              </w:rPr>
            </w:pPr>
            <w:r>
              <w:rPr>
                <w:rFonts w:eastAsiaTheme="minorEastAsia"/>
                <w:sz w:val="20"/>
                <w:szCs w:val="20"/>
              </w:rPr>
              <w:t xml:space="preserve">LGE </w:t>
            </w:r>
          </w:p>
        </w:tc>
        <w:tc>
          <w:tcPr>
            <w:tcW w:w="8095" w:type="dxa"/>
          </w:tcPr>
          <w:p w14:paraId="3327D9BA" w14:textId="1673FCEF" w:rsidR="00E90385" w:rsidRDefault="00E90385" w:rsidP="00C34DA2">
            <w:pPr>
              <w:spacing w:after="0"/>
              <w:rPr>
                <w:sz w:val="20"/>
                <w:szCs w:val="20"/>
              </w:rPr>
            </w:pPr>
            <w:r>
              <w:rPr>
                <w:rFonts w:eastAsiaTheme="minorEastAsia"/>
                <w:sz w:val="20"/>
                <w:szCs w:val="20"/>
              </w:rPr>
              <w:t>Fine with the proposal</w:t>
            </w:r>
          </w:p>
        </w:tc>
      </w:tr>
      <w:tr w:rsidR="0061314B" w14:paraId="290E4593" w14:textId="77777777">
        <w:tc>
          <w:tcPr>
            <w:tcW w:w="1255" w:type="dxa"/>
          </w:tcPr>
          <w:p w14:paraId="03BC2B98" w14:textId="51BB54D9" w:rsidR="0061314B" w:rsidRDefault="0061314B" w:rsidP="00C34DA2">
            <w:pPr>
              <w:spacing w:after="0"/>
              <w:rPr>
                <w:rFonts w:eastAsiaTheme="minorEastAsia"/>
                <w:sz w:val="20"/>
                <w:szCs w:val="20"/>
              </w:rPr>
            </w:pPr>
            <w:r>
              <w:rPr>
                <w:rFonts w:eastAsiaTheme="minorEastAsia"/>
                <w:sz w:val="20"/>
                <w:szCs w:val="20"/>
              </w:rPr>
              <w:t xml:space="preserve">Samsung </w:t>
            </w:r>
          </w:p>
        </w:tc>
        <w:tc>
          <w:tcPr>
            <w:tcW w:w="8095" w:type="dxa"/>
          </w:tcPr>
          <w:p w14:paraId="64E10F21" w14:textId="1AB2F8DA" w:rsidR="0061314B" w:rsidRDefault="0061314B" w:rsidP="00C34DA2">
            <w:pPr>
              <w:spacing w:after="0"/>
              <w:rPr>
                <w:rFonts w:eastAsiaTheme="minorEastAsia"/>
                <w:sz w:val="20"/>
                <w:szCs w:val="20"/>
              </w:rPr>
            </w:pPr>
            <w:r>
              <w:rPr>
                <w:rFonts w:eastAsiaTheme="minorEastAsia"/>
                <w:sz w:val="20"/>
                <w:szCs w:val="20"/>
              </w:rPr>
              <w:t>Support the proposal. For the different SCS, it should be discussed further, and we just need to share the progress in RAN1 till now.</w:t>
            </w:r>
          </w:p>
        </w:tc>
      </w:tr>
      <w:tr w:rsidR="000155D1" w14:paraId="5461E52C" w14:textId="77777777">
        <w:tc>
          <w:tcPr>
            <w:tcW w:w="1255" w:type="dxa"/>
          </w:tcPr>
          <w:p w14:paraId="30503E03" w14:textId="1489DC6C" w:rsidR="000155D1" w:rsidRDefault="000155D1" w:rsidP="00C34DA2">
            <w:pPr>
              <w:spacing w:after="0"/>
              <w:rPr>
                <w:rFonts w:eastAsiaTheme="minorEastAsia"/>
                <w:sz w:val="20"/>
                <w:szCs w:val="20"/>
              </w:rPr>
            </w:pPr>
            <w:r>
              <w:rPr>
                <w:sz w:val="20"/>
                <w:szCs w:val="20"/>
              </w:rPr>
              <w:t>Panasonic</w:t>
            </w:r>
          </w:p>
        </w:tc>
        <w:tc>
          <w:tcPr>
            <w:tcW w:w="8095" w:type="dxa"/>
          </w:tcPr>
          <w:p w14:paraId="1167C0F3" w14:textId="07D9CF63" w:rsidR="000155D1" w:rsidRDefault="000155D1" w:rsidP="00C34DA2">
            <w:pPr>
              <w:spacing w:after="0"/>
              <w:rPr>
                <w:rFonts w:eastAsiaTheme="minorEastAsia"/>
                <w:sz w:val="20"/>
                <w:szCs w:val="20"/>
              </w:rPr>
            </w:pPr>
            <w:r>
              <w:rPr>
                <w:sz w:val="20"/>
                <w:szCs w:val="20"/>
              </w:rPr>
              <w:t>We are okay.</w:t>
            </w:r>
          </w:p>
        </w:tc>
      </w:tr>
      <w:tr w:rsidR="00BE7253" w14:paraId="266EAA14" w14:textId="77777777">
        <w:tc>
          <w:tcPr>
            <w:tcW w:w="1255" w:type="dxa"/>
          </w:tcPr>
          <w:p w14:paraId="5BC5922B" w14:textId="5ACC6A3A" w:rsidR="00BE7253" w:rsidRDefault="00BE7253" w:rsidP="00C34DA2">
            <w:pPr>
              <w:spacing w:after="0"/>
              <w:rPr>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45855084" w14:textId="6F140F74" w:rsidR="00BE7253" w:rsidRDefault="00BE7253" w:rsidP="00C34DA2">
            <w:pPr>
              <w:spacing w:after="0"/>
              <w:rPr>
                <w:sz w:val="20"/>
                <w:szCs w:val="20"/>
              </w:rPr>
            </w:pPr>
            <w:r>
              <w:rPr>
                <w:rFonts w:eastAsiaTheme="minorEastAsia"/>
                <w:sz w:val="20"/>
                <w:szCs w:val="20"/>
              </w:rPr>
              <w:t>Agree</w:t>
            </w:r>
          </w:p>
        </w:tc>
      </w:tr>
      <w:tr w:rsidR="000B5F4F" w14:paraId="55102BB4" w14:textId="77777777" w:rsidTr="00806F43">
        <w:tc>
          <w:tcPr>
            <w:tcW w:w="1255" w:type="dxa"/>
            <w:tcBorders>
              <w:bottom w:val="single" w:sz="4" w:space="0" w:color="auto"/>
            </w:tcBorders>
          </w:tcPr>
          <w:p w14:paraId="33049B54" w14:textId="53E37DCE" w:rsidR="000B5F4F" w:rsidRDefault="000B5F4F" w:rsidP="00C34DA2">
            <w:pPr>
              <w:spacing w:after="0"/>
              <w:rPr>
                <w:rFonts w:eastAsiaTheme="minorEastAsia"/>
                <w:sz w:val="20"/>
                <w:szCs w:val="20"/>
              </w:rPr>
            </w:pPr>
            <w:r>
              <w:rPr>
                <w:rFonts w:eastAsiaTheme="minorEastAsia"/>
                <w:sz w:val="20"/>
                <w:szCs w:val="20"/>
              </w:rPr>
              <w:t>Ericsson1</w:t>
            </w:r>
          </w:p>
        </w:tc>
        <w:tc>
          <w:tcPr>
            <w:tcW w:w="8095" w:type="dxa"/>
            <w:tcBorders>
              <w:bottom w:val="single" w:sz="4" w:space="0" w:color="auto"/>
            </w:tcBorders>
          </w:tcPr>
          <w:p w14:paraId="52C7C652" w14:textId="1BDA9951" w:rsidR="000B5F4F" w:rsidRDefault="000B5F4F" w:rsidP="00C34DA2">
            <w:pPr>
              <w:spacing w:after="0"/>
              <w:rPr>
                <w:rFonts w:eastAsiaTheme="minorEastAsia"/>
                <w:sz w:val="20"/>
                <w:szCs w:val="20"/>
              </w:rPr>
            </w:pPr>
            <w:r>
              <w:rPr>
                <w:rFonts w:eastAsiaTheme="minorEastAsia"/>
                <w:sz w:val="20"/>
                <w:szCs w:val="20"/>
              </w:rPr>
              <w:t>OK with FL proposal</w:t>
            </w:r>
          </w:p>
        </w:tc>
      </w:tr>
      <w:tr w:rsidR="00806F43" w14:paraId="0D1F56DE" w14:textId="77777777" w:rsidTr="00806F43">
        <w:tc>
          <w:tcPr>
            <w:tcW w:w="1255" w:type="dxa"/>
            <w:shd w:val="clear" w:color="auto" w:fill="DEEAF6" w:themeFill="accent5" w:themeFillTint="33"/>
          </w:tcPr>
          <w:p w14:paraId="78322B4C" w14:textId="64C5DF64" w:rsidR="00806F43" w:rsidRDefault="00806F43" w:rsidP="00C34DA2">
            <w:pPr>
              <w:spacing w:after="0"/>
              <w:rPr>
                <w:rFonts w:eastAsiaTheme="minorEastAsia"/>
                <w:sz w:val="20"/>
                <w:szCs w:val="20"/>
              </w:rPr>
            </w:pPr>
            <w:r>
              <w:rPr>
                <w:rFonts w:eastAsiaTheme="minorEastAsia"/>
                <w:sz w:val="20"/>
                <w:szCs w:val="20"/>
              </w:rPr>
              <w:t>Moderator</w:t>
            </w:r>
          </w:p>
        </w:tc>
        <w:tc>
          <w:tcPr>
            <w:tcW w:w="8095" w:type="dxa"/>
            <w:shd w:val="clear" w:color="auto" w:fill="DEEAF6" w:themeFill="accent5" w:themeFillTint="33"/>
          </w:tcPr>
          <w:p w14:paraId="7068060C" w14:textId="77777777" w:rsidR="00806F43" w:rsidRDefault="00806F43" w:rsidP="00C34DA2">
            <w:pPr>
              <w:spacing w:after="0"/>
              <w:rPr>
                <w:rFonts w:eastAsiaTheme="minorEastAsia"/>
                <w:sz w:val="20"/>
                <w:szCs w:val="20"/>
              </w:rPr>
            </w:pPr>
            <w:r>
              <w:rPr>
                <w:rFonts w:eastAsiaTheme="minorEastAsia"/>
                <w:sz w:val="20"/>
                <w:szCs w:val="20"/>
              </w:rPr>
              <w:t>It seems that companies are generally ok with the proposal.</w:t>
            </w:r>
          </w:p>
          <w:p w14:paraId="4CB3B446" w14:textId="77777777" w:rsidR="00806F43" w:rsidRDefault="00806F43" w:rsidP="00C34DA2">
            <w:pPr>
              <w:spacing w:after="0"/>
              <w:rPr>
                <w:rFonts w:eastAsiaTheme="minorEastAsia"/>
                <w:sz w:val="20"/>
                <w:szCs w:val="20"/>
              </w:rPr>
            </w:pPr>
            <w:r>
              <w:rPr>
                <w:rFonts w:eastAsiaTheme="minorEastAsia"/>
                <w:sz w:val="20"/>
                <w:szCs w:val="20"/>
              </w:rPr>
              <w:t>@MTK,</w:t>
            </w:r>
            <w:r w:rsidR="00D06E64">
              <w:rPr>
                <w:rFonts w:eastAsiaTheme="minorEastAsia"/>
                <w:sz w:val="20"/>
                <w:szCs w:val="20"/>
              </w:rPr>
              <w:t xml:space="preserve"> @Intel,</w:t>
            </w:r>
            <w:r>
              <w:rPr>
                <w:rFonts w:eastAsiaTheme="minorEastAsia"/>
                <w:sz w:val="20"/>
                <w:szCs w:val="20"/>
              </w:rPr>
              <w:t xml:space="preserve"> it is not clear what clarification you want</w:t>
            </w:r>
            <w:r w:rsidR="00D06E64">
              <w:rPr>
                <w:rFonts w:eastAsiaTheme="minorEastAsia"/>
                <w:sz w:val="20"/>
                <w:szCs w:val="20"/>
              </w:rPr>
              <w:t xml:space="preserve"> or what you want to include/change here</w:t>
            </w:r>
            <w:r>
              <w:rPr>
                <w:rFonts w:eastAsiaTheme="minorEastAsia"/>
                <w:sz w:val="20"/>
                <w:szCs w:val="20"/>
              </w:rPr>
              <w:t xml:space="preserve">. The agreement itself does not preclude </w:t>
            </w:r>
            <w:r w:rsidR="00D06E64">
              <w:rPr>
                <w:rFonts w:eastAsiaTheme="minorEastAsia"/>
                <w:sz w:val="20"/>
                <w:szCs w:val="20"/>
              </w:rPr>
              <w:t>the difference SCS case. It says we are studying the different SCS case, which aligns with the evaluation assumptions.</w:t>
            </w:r>
          </w:p>
          <w:p w14:paraId="7BFBAE3A" w14:textId="77777777" w:rsidR="00D06E64" w:rsidRDefault="00D06E64" w:rsidP="00C34DA2">
            <w:pPr>
              <w:spacing w:after="0"/>
              <w:rPr>
                <w:rFonts w:eastAsiaTheme="minorEastAsia"/>
                <w:sz w:val="20"/>
                <w:szCs w:val="20"/>
              </w:rPr>
            </w:pPr>
          </w:p>
          <w:p w14:paraId="37B3F088" w14:textId="26E72FB5" w:rsidR="00FA4E8E" w:rsidRDefault="00FA4E8E" w:rsidP="00C34DA2">
            <w:pPr>
              <w:spacing w:after="0"/>
              <w:rPr>
                <w:rFonts w:eastAsiaTheme="minorEastAsia"/>
                <w:sz w:val="20"/>
                <w:szCs w:val="20"/>
              </w:rPr>
            </w:pPr>
            <w:r>
              <w:rPr>
                <w:rFonts w:eastAsiaTheme="minorEastAsia"/>
                <w:sz w:val="20"/>
                <w:szCs w:val="20"/>
              </w:rPr>
              <w:t>So this proposal is kept as it is for now.</w:t>
            </w:r>
          </w:p>
        </w:tc>
      </w:tr>
      <w:tr w:rsidR="00806F43" w14:paraId="0D5F6BDB" w14:textId="77777777">
        <w:tc>
          <w:tcPr>
            <w:tcW w:w="1255" w:type="dxa"/>
          </w:tcPr>
          <w:p w14:paraId="7B6B54AD" w14:textId="77777777" w:rsidR="00806F43" w:rsidRDefault="00806F43" w:rsidP="00C34DA2">
            <w:pPr>
              <w:spacing w:after="0"/>
              <w:rPr>
                <w:rFonts w:eastAsiaTheme="minorEastAsia"/>
                <w:sz w:val="20"/>
                <w:szCs w:val="20"/>
              </w:rPr>
            </w:pPr>
          </w:p>
        </w:tc>
        <w:tc>
          <w:tcPr>
            <w:tcW w:w="8095" w:type="dxa"/>
          </w:tcPr>
          <w:p w14:paraId="5F9C61C3" w14:textId="77777777" w:rsidR="00806F43" w:rsidRDefault="00806F43" w:rsidP="00C34DA2">
            <w:pPr>
              <w:spacing w:after="0"/>
              <w:rPr>
                <w:rFonts w:eastAsiaTheme="minorEastAsia"/>
                <w:sz w:val="20"/>
                <w:szCs w:val="20"/>
              </w:rPr>
            </w:pPr>
          </w:p>
        </w:tc>
      </w:tr>
    </w:tbl>
    <w:p w14:paraId="50B5BE00" w14:textId="77777777" w:rsidR="003A3ACA" w:rsidRDefault="003A3ACA">
      <w:pPr>
        <w:rPr>
          <w:sz w:val="20"/>
          <w:szCs w:val="20"/>
        </w:rPr>
      </w:pPr>
    </w:p>
    <w:p w14:paraId="50B5BE01" w14:textId="77777777" w:rsidR="003A3ACA" w:rsidRDefault="003A3ACA">
      <w:pPr>
        <w:rPr>
          <w:sz w:val="20"/>
          <w:szCs w:val="20"/>
          <w:lang w:val="en-GB"/>
        </w:rPr>
      </w:pPr>
    </w:p>
    <w:p w14:paraId="50B5BE02" w14:textId="77777777" w:rsidR="003A3ACA" w:rsidRDefault="003A3ACA">
      <w:pPr>
        <w:rPr>
          <w:sz w:val="20"/>
          <w:szCs w:val="20"/>
          <w:lang w:val="en-GB"/>
        </w:rPr>
      </w:pPr>
    </w:p>
    <w:p w14:paraId="50B5BE03" w14:textId="77777777" w:rsidR="003A3ACA" w:rsidRDefault="0014223A">
      <w:pPr>
        <w:pStyle w:val="Heading3"/>
        <w:rPr>
          <w:lang w:val="en-GB"/>
        </w:rPr>
      </w:pPr>
      <w:r>
        <w:t>Separate band</w:t>
      </w:r>
    </w:p>
    <w:p w14:paraId="50B5BE04" w14:textId="77777777" w:rsidR="003A3ACA" w:rsidRDefault="0014223A">
      <w:pPr>
        <w:spacing w:after="120"/>
        <w:rPr>
          <w:sz w:val="20"/>
          <w:szCs w:val="20"/>
          <w:lang w:val="en-GB"/>
        </w:rPr>
      </w:pPr>
      <w:r>
        <w:rPr>
          <w:sz w:val="20"/>
          <w:szCs w:val="20"/>
          <w:lang w:val="en-GB"/>
        </w:rPr>
        <w:t>On “</w:t>
      </w:r>
      <w:r>
        <w:rPr>
          <w:rFonts w:eastAsia="SimSun"/>
          <w:sz w:val="20"/>
          <w:lang w:eastAsia="en-US"/>
        </w:rPr>
        <w:t>Whether WUS can be located in a band separate from the UE’s NR band</w:t>
      </w:r>
      <w:r>
        <w:rPr>
          <w:sz w:val="20"/>
          <w:szCs w:val="20"/>
          <w:lang w:val="en-GB"/>
        </w:rPr>
        <w:t>”, here are the proposed responses from companies.</w:t>
      </w:r>
    </w:p>
    <w:p w14:paraId="50B5BE05"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985"/>
        <w:gridCol w:w="8365"/>
      </w:tblGrid>
      <w:tr w:rsidR="003A3ACA" w14:paraId="50B5BE09" w14:textId="77777777">
        <w:tc>
          <w:tcPr>
            <w:tcW w:w="985" w:type="dxa"/>
          </w:tcPr>
          <w:p w14:paraId="50B5BE06" w14:textId="77777777" w:rsidR="003A3ACA" w:rsidRDefault="0014223A">
            <w:pPr>
              <w:rPr>
                <w:sz w:val="20"/>
                <w:szCs w:val="20"/>
                <w:lang w:val="en-GB"/>
              </w:rPr>
            </w:pPr>
            <w:r>
              <w:rPr>
                <w:sz w:val="20"/>
                <w:szCs w:val="20"/>
                <w:lang w:val="en-GB"/>
              </w:rPr>
              <w:t>[3][4]</w:t>
            </w:r>
          </w:p>
          <w:p w14:paraId="50B5BE07" w14:textId="77777777" w:rsidR="003A3ACA" w:rsidRDefault="0014223A">
            <w:pPr>
              <w:rPr>
                <w:sz w:val="20"/>
                <w:szCs w:val="20"/>
                <w:lang w:val="en-GB"/>
              </w:rPr>
            </w:pPr>
            <w:r>
              <w:rPr>
                <w:sz w:val="20"/>
                <w:szCs w:val="20"/>
                <w:lang w:val="en-GB"/>
              </w:rPr>
              <w:lastRenderedPageBreak/>
              <w:t>vivo</w:t>
            </w:r>
          </w:p>
        </w:tc>
        <w:tc>
          <w:tcPr>
            <w:tcW w:w="8365" w:type="dxa"/>
          </w:tcPr>
          <w:p w14:paraId="50B5BE08" w14:textId="77777777" w:rsidR="003A3ACA" w:rsidRDefault="0014223A">
            <w:pPr>
              <w:spacing w:line="276" w:lineRule="auto"/>
              <w:ind w:left="-13"/>
              <w:contextualSpacing/>
              <w:jc w:val="both"/>
              <w:rPr>
                <w:rFonts w:eastAsia="SimSun"/>
                <w:color w:val="000000"/>
                <w:sz w:val="20"/>
                <w:szCs w:val="20"/>
                <w:lang w:eastAsia="en-US"/>
              </w:rPr>
            </w:pPr>
            <w:r>
              <w:rPr>
                <w:rFonts w:eastAsia="SimSun"/>
                <w:b/>
                <w:color w:val="000000"/>
                <w:sz w:val="20"/>
                <w:szCs w:val="20"/>
                <w:lang w:eastAsia="en-US"/>
              </w:rPr>
              <w:lastRenderedPageBreak/>
              <w:t>Answer</w:t>
            </w:r>
            <w:r>
              <w:rPr>
                <w:rFonts w:eastAsia="SimSun"/>
                <w:color w:val="000000"/>
                <w:sz w:val="20"/>
                <w:szCs w:val="20"/>
                <w:lang w:eastAsia="en-US"/>
              </w:rPr>
              <w:t xml:space="preserve">: RAN1 has not explicitly discussed LP-WUS located in a band separate from the UE’s NR band, but it has not been excluded in RAN1. </w:t>
            </w:r>
          </w:p>
        </w:tc>
      </w:tr>
      <w:tr w:rsidR="003A3ACA" w14:paraId="50B5BE0C" w14:textId="77777777">
        <w:tc>
          <w:tcPr>
            <w:tcW w:w="985" w:type="dxa"/>
          </w:tcPr>
          <w:p w14:paraId="50B5BE0A" w14:textId="77777777" w:rsidR="003A3ACA" w:rsidRDefault="0014223A">
            <w:pPr>
              <w:rPr>
                <w:sz w:val="20"/>
                <w:szCs w:val="20"/>
                <w:lang w:val="en-GB"/>
              </w:rPr>
            </w:pPr>
            <w:r>
              <w:rPr>
                <w:sz w:val="20"/>
                <w:szCs w:val="20"/>
                <w:lang w:val="en-GB"/>
              </w:rPr>
              <w:t>[5] CATT</w:t>
            </w:r>
          </w:p>
        </w:tc>
        <w:tc>
          <w:tcPr>
            <w:tcW w:w="8365" w:type="dxa"/>
          </w:tcPr>
          <w:p w14:paraId="50B5BE0B" w14:textId="77777777" w:rsidR="003A3ACA" w:rsidRDefault="0014223A">
            <w:pPr>
              <w:rPr>
                <w:sz w:val="20"/>
                <w:szCs w:val="20"/>
                <w:lang w:val="en-GB"/>
              </w:rPr>
            </w:pPr>
            <w:r>
              <w:rPr>
                <w:sz w:val="20"/>
                <w:szCs w:val="20"/>
                <w:lang w:val="en-GB"/>
              </w:rPr>
              <w:t>Answers to Q-5: The LP-WUS operations outside NR band is the subset of the LP-WUS design without multiplexing with NR signals/channels and not excluded by RAN1.</w:t>
            </w:r>
          </w:p>
        </w:tc>
      </w:tr>
      <w:tr w:rsidR="003A3ACA" w14:paraId="50B5BE0F" w14:textId="77777777">
        <w:tc>
          <w:tcPr>
            <w:tcW w:w="985" w:type="dxa"/>
          </w:tcPr>
          <w:p w14:paraId="50B5BE0D" w14:textId="77777777" w:rsidR="003A3ACA" w:rsidRDefault="0014223A">
            <w:pPr>
              <w:rPr>
                <w:sz w:val="20"/>
                <w:szCs w:val="20"/>
                <w:lang w:val="en-GB"/>
              </w:rPr>
            </w:pPr>
            <w:r>
              <w:rPr>
                <w:sz w:val="20"/>
                <w:szCs w:val="20"/>
                <w:lang w:val="en-GB"/>
              </w:rPr>
              <w:t>[6] Intel</w:t>
            </w:r>
          </w:p>
        </w:tc>
        <w:tc>
          <w:tcPr>
            <w:tcW w:w="8365" w:type="dxa"/>
          </w:tcPr>
          <w:p w14:paraId="50B5BE0E" w14:textId="77777777" w:rsidR="003A3ACA" w:rsidRDefault="0014223A">
            <w:pPr>
              <w:overflowPunct w:val="0"/>
              <w:autoSpaceDE w:val="0"/>
              <w:autoSpaceDN w:val="0"/>
              <w:adjustRightInd w:val="0"/>
              <w:spacing w:after="180"/>
              <w:jc w:val="both"/>
              <w:textAlignment w:val="baseline"/>
              <w:rPr>
                <w:rFonts w:eastAsia="SimSun"/>
                <w:sz w:val="20"/>
                <w:szCs w:val="20"/>
              </w:rPr>
            </w:pPr>
            <w:r>
              <w:rPr>
                <w:rFonts w:eastAsia="SimSun"/>
                <w:b/>
                <w:bCs/>
                <w:sz w:val="20"/>
                <w:szCs w:val="20"/>
                <w:lang w:eastAsia="en-US"/>
              </w:rPr>
              <w:t xml:space="preserve">Proposal 4: reply RAN4 that the case of LP-WUS in the same band as the band of main radio is prioritized from RAN1 perspective. </w:t>
            </w:r>
          </w:p>
        </w:tc>
      </w:tr>
      <w:tr w:rsidR="003A3ACA" w14:paraId="50B5BE12" w14:textId="77777777">
        <w:tc>
          <w:tcPr>
            <w:tcW w:w="985" w:type="dxa"/>
          </w:tcPr>
          <w:p w14:paraId="50B5BE10" w14:textId="77777777" w:rsidR="003A3ACA" w:rsidRDefault="0014223A">
            <w:pPr>
              <w:rPr>
                <w:sz w:val="20"/>
                <w:szCs w:val="20"/>
                <w:lang w:val="en-GB"/>
              </w:rPr>
            </w:pPr>
            <w:r>
              <w:rPr>
                <w:sz w:val="20"/>
                <w:szCs w:val="20"/>
                <w:lang w:val="en-GB"/>
              </w:rPr>
              <w:t>[7][8] ZTE</w:t>
            </w:r>
          </w:p>
        </w:tc>
        <w:tc>
          <w:tcPr>
            <w:tcW w:w="8365" w:type="dxa"/>
          </w:tcPr>
          <w:p w14:paraId="50B5BE11" w14:textId="77777777" w:rsidR="003A3ACA" w:rsidRDefault="0014223A">
            <w:pPr>
              <w:numPr>
                <w:ilvl w:val="0"/>
                <w:numId w:val="13"/>
              </w:numPr>
              <w:spacing w:beforeLines="50" w:before="120" w:after="120" w:line="276" w:lineRule="auto"/>
              <w:jc w:val="both"/>
              <w:rPr>
                <w:rFonts w:eastAsia="SimSun"/>
                <w:sz w:val="20"/>
                <w:szCs w:val="20"/>
              </w:rPr>
            </w:pPr>
            <w:r>
              <w:rPr>
                <w:rFonts w:eastAsia="SimSun" w:hint="eastAsia"/>
                <w:sz w:val="20"/>
              </w:rPr>
              <w:t>LP-</w:t>
            </w:r>
            <w:r>
              <w:rPr>
                <w:rFonts w:eastAsia="SimSun"/>
                <w:sz w:val="20"/>
                <w:lang w:eastAsia="en-US"/>
              </w:rPr>
              <w:t>WUS can be located in a band separate from the UE’s NR band</w:t>
            </w:r>
          </w:p>
        </w:tc>
      </w:tr>
      <w:tr w:rsidR="003A3ACA" w14:paraId="50B5BE15" w14:textId="77777777">
        <w:tc>
          <w:tcPr>
            <w:tcW w:w="985" w:type="dxa"/>
          </w:tcPr>
          <w:p w14:paraId="50B5BE13" w14:textId="77777777" w:rsidR="003A3ACA" w:rsidRDefault="0014223A">
            <w:pPr>
              <w:rPr>
                <w:sz w:val="20"/>
                <w:szCs w:val="20"/>
                <w:lang w:val="en-GB"/>
              </w:rPr>
            </w:pPr>
            <w:r>
              <w:rPr>
                <w:sz w:val="20"/>
                <w:szCs w:val="20"/>
                <w:lang w:val="en-GB"/>
              </w:rPr>
              <w:t>[9] Apple</w:t>
            </w:r>
          </w:p>
        </w:tc>
        <w:tc>
          <w:tcPr>
            <w:tcW w:w="8365" w:type="dxa"/>
          </w:tcPr>
          <w:p w14:paraId="50B5BE14" w14:textId="77777777" w:rsidR="003A3ACA" w:rsidRDefault="0014223A">
            <w:pPr>
              <w:rPr>
                <w:sz w:val="20"/>
                <w:szCs w:val="20"/>
                <w:lang w:val="en-GB"/>
              </w:rPr>
            </w:pPr>
            <w:r>
              <w:rPr>
                <w:sz w:val="20"/>
                <w:szCs w:val="20"/>
                <w:lang w:val="en-GB"/>
              </w:rPr>
              <w:t>[RAN1 response] RAN1 thinks at least the case where WUS is located in the same band as the UE’s NR band should be considered for the design. A separate band for WUS is not precluded.</w:t>
            </w:r>
          </w:p>
        </w:tc>
      </w:tr>
      <w:tr w:rsidR="003A3ACA" w14:paraId="50B5BE18" w14:textId="77777777">
        <w:tc>
          <w:tcPr>
            <w:tcW w:w="985" w:type="dxa"/>
          </w:tcPr>
          <w:p w14:paraId="50B5BE16" w14:textId="77777777" w:rsidR="003A3ACA" w:rsidRDefault="0014223A">
            <w:pPr>
              <w:rPr>
                <w:sz w:val="20"/>
                <w:szCs w:val="20"/>
                <w:lang w:val="en-GB"/>
              </w:rPr>
            </w:pPr>
            <w:r>
              <w:rPr>
                <w:sz w:val="20"/>
                <w:szCs w:val="20"/>
                <w:lang w:val="en-GB"/>
              </w:rPr>
              <w:t>[10] Ericsson</w:t>
            </w:r>
          </w:p>
        </w:tc>
        <w:tc>
          <w:tcPr>
            <w:tcW w:w="8365" w:type="dxa"/>
          </w:tcPr>
          <w:p w14:paraId="50B5BE17" w14:textId="77777777" w:rsidR="003A3ACA" w:rsidRDefault="0014223A">
            <w:pPr>
              <w:pStyle w:val="BodyText"/>
              <w:rPr>
                <w:color w:val="4472C4" w:themeColor="accent1"/>
              </w:rPr>
            </w:pPr>
            <w:r>
              <w:rPr>
                <w:color w:val="4472C4" w:themeColor="accent1"/>
              </w:rPr>
              <w:t>RAN1 reply &gt; RAN1 has no agreement that the WUS can be located in a band separate from the UE’s NR band.  However, RAN1 is evaluating at least scenarios (e.g. for coverage evaluations of LP-WUS) where WUS is in UE’s NR band.</w:t>
            </w:r>
          </w:p>
        </w:tc>
      </w:tr>
      <w:tr w:rsidR="003A3ACA" w14:paraId="50B5BE1B" w14:textId="77777777">
        <w:tc>
          <w:tcPr>
            <w:tcW w:w="985" w:type="dxa"/>
          </w:tcPr>
          <w:p w14:paraId="50B5BE19" w14:textId="77777777" w:rsidR="003A3ACA" w:rsidRDefault="0014223A">
            <w:pPr>
              <w:rPr>
                <w:sz w:val="20"/>
                <w:szCs w:val="20"/>
                <w:lang w:val="en-GB"/>
              </w:rPr>
            </w:pPr>
            <w:r>
              <w:rPr>
                <w:sz w:val="20"/>
                <w:szCs w:val="20"/>
                <w:lang w:val="en-GB"/>
              </w:rPr>
              <w:t>[11] HW, HiSi</w:t>
            </w:r>
          </w:p>
        </w:tc>
        <w:tc>
          <w:tcPr>
            <w:tcW w:w="8365" w:type="dxa"/>
          </w:tcPr>
          <w:p w14:paraId="50B5BE1A" w14:textId="77777777" w:rsidR="003A3ACA" w:rsidRDefault="0014223A">
            <w:pPr>
              <w:rPr>
                <w:sz w:val="20"/>
                <w:szCs w:val="20"/>
                <w:lang w:val="en-GB"/>
              </w:rPr>
            </w:pPr>
            <w:r>
              <w:rPr>
                <w:sz w:val="20"/>
                <w:szCs w:val="20"/>
                <w:lang w:val="en-GB"/>
              </w:rPr>
              <w:t>Proposal 7:</w:t>
            </w:r>
            <w:r>
              <w:rPr>
                <w:sz w:val="20"/>
                <w:szCs w:val="20"/>
                <w:lang w:val="en-GB"/>
              </w:rPr>
              <w:tab/>
              <w:t>Reply to RAN4 that, based on RAN1’s discussions, LP-WUS is not restricted to be only in the same band as UE’s NR.</w:t>
            </w:r>
          </w:p>
        </w:tc>
      </w:tr>
      <w:tr w:rsidR="003A3ACA" w14:paraId="50B5BE1E" w14:textId="77777777">
        <w:tc>
          <w:tcPr>
            <w:tcW w:w="985" w:type="dxa"/>
          </w:tcPr>
          <w:p w14:paraId="50B5BE1C" w14:textId="77777777" w:rsidR="003A3ACA" w:rsidRDefault="0014223A">
            <w:pPr>
              <w:rPr>
                <w:sz w:val="20"/>
                <w:szCs w:val="20"/>
                <w:lang w:val="en-GB"/>
              </w:rPr>
            </w:pPr>
            <w:r>
              <w:rPr>
                <w:sz w:val="20"/>
                <w:szCs w:val="20"/>
                <w:lang w:val="en-GB"/>
              </w:rPr>
              <w:t>[15] OPPO</w:t>
            </w:r>
          </w:p>
        </w:tc>
        <w:tc>
          <w:tcPr>
            <w:tcW w:w="8365" w:type="dxa"/>
          </w:tcPr>
          <w:p w14:paraId="50B5BE1D" w14:textId="77777777" w:rsidR="003A3ACA" w:rsidRDefault="0014223A">
            <w:pPr>
              <w:rPr>
                <w:sz w:val="20"/>
                <w:szCs w:val="20"/>
                <w:lang w:val="en-GB"/>
              </w:rPr>
            </w:pPr>
            <w:r>
              <w:rPr>
                <w:sz w:val="20"/>
                <w:szCs w:val="20"/>
                <w:lang w:val="en-GB"/>
              </w:rPr>
              <w:t>Proposal 2: Both common and separate band for LP-WUS are considered for the evaluation of RF aspects of LP-WUR architecture.</w:t>
            </w:r>
          </w:p>
        </w:tc>
      </w:tr>
      <w:tr w:rsidR="003A3ACA" w14:paraId="50B5BE21" w14:textId="77777777">
        <w:tc>
          <w:tcPr>
            <w:tcW w:w="985" w:type="dxa"/>
          </w:tcPr>
          <w:p w14:paraId="50B5BE1F" w14:textId="77777777" w:rsidR="003A3ACA" w:rsidRDefault="0014223A">
            <w:pPr>
              <w:rPr>
                <w:sz w:val="20"/>
                <w:szCs w:val="20"/>
                <w:lang w:val="en-GB"/>
              </w:rPr>
            </w:pPr>
            <w:r>
              <w:rPr>
                <w:sz w:val="20"/>
                <w:szCs w:val="20"/>
                <w:lang w:val="en-GB"/>
              </w:rPr>
              <w:t>[19] Nokia, NSB</w:t>
            </w:r>
          </w:p>
        </w:tc>
        <w:tc>
          <w:tcPr>
            <w:tcW w:w="8365" w:type="dxa"/>
          </w:tcPr>
          <w:p w14:paraId="50B5BE20" w14:textId="77777777" w:rsidR="003A3ACA" w:rsidRDefault="0014223A">
            <w:pPr>
              <w:rPr>
                <w:sz w:val="20"/>
                <w:szCs w:val="20"/>
                <w:lang w:val="en-GB"/>
              </w:rPr>
            </w:pPr>
            <w:r>
              <w:rPr>
                <w:sz w:val="20"/>
                <w:szCs w:val="20"/>
                <w:lang w:val="en-GB"/>
              </w:rPr>
              <w:t>o</w:t>
            </w:r>
            <w:r>
              <w:rPr>
                <w:sz w:val="20"/>
                <w:szCs w:val="20"/>
                <w:lang w:val="en-GB"/>
              </w:rPr>
              <w:tab/>
              <w:t>The WUS being in a band separate from the UE’s NR band is not precluded, however the use cases being prioritised for study, RAN1 assumes that the WUS can be flexibly located within the NR band and/or carrier.</w:t>
            </w:r>
          </w:p>
        </w:tc>
      </w:tr>
    </w:tbl>
    <w:p w14:paraId="50B5BE22" w14:textId="77777777" w:rsidR="003A3ACA" w:rsidRDefault="003A3ACA">
      <w:pPr>
        <w:rPr>
          <w:sz w:val="20"/>
          <w:szCs w:val="20"/>
          <w:lang w:val="en-GB"/>
        </w:rPr>
      </w:pPr>
    </w:p>
    <w:p w14:paraId="50B5BE23" w14:textId="77777777" w:rsidR="003A3ACA" w:rsidRDefault="003A3ACA">
      <w:pPr>
        <w:rPr>
          <w:sz w:val="20"/>
          <w:szCs w:val="20"/>
          <w:lang w:val="en-GB"/>
        </w:rPr>
      </w:pPr>
    </w:p>
    <w:p w14:paraId="50B5BE24" w14:textId="77777777" w:rsidR="003A3ACA" w:rsidRDefault="0014223A" w:rsidP="00FA4E8E">
      <w:pPr>
        <w:pStyle w:val="Heading4"/>
        <w:numPr>
          <w:ilvl w:val="0"/>
          <w:numId w:val="0"/>
        </w:numPr>
        <w:spacing w:after="0"/>
        <w:rPr>
          <w:b/>
          <w:bCs/>
          <w:sz w:val="20"/>
          <w:szCs w:val="20"/>
          <w:lang w:val="en-GB"/>
        </w:rPr>
      </w:pPr>
      <w:r>
        <w:rPr>
          <w:b/>
          <w:bCs/>
          <w:sz w:val="20"/>
          <w:szCs w:val="20"/>
          <w:highlight w:val="yellow"/>
          <w:lang w:val="en-GB"/>
        </w:rPr>
        <w:t>Proposal 1-5:</w:t>
      </w:r>
    </w:p>
    <w:p w14:paraId="50B5BE25" w14:textId="77777777" w:rsidR="003A3ACA" w:rsidRDefault="0014223A" w:rsidP="00FA4E8E">
      <w:pPr>
        <w:spacing w:after="0"/>
        <w:rPr>
          <w:sz w:val="20"/>
          <w:szCs w:val="20"/>
          <w:lang w:val="en-GB"/>
        </w:rPr>
      </w:pPr>
      <w:r>
        <w:rPr>
          <w:sz w:val="20"/>
          <w:szCs w:val="20"/>
          <w:lang w:val="en-GB"/>
        </w:rPr>
        <w:t>Provide the following response to RAN4 on “</w:t>
      </w:r>
      <w:r>
        <w:rPr>
          <w:rFonts w:eastAsia="SimSun"/>
          <w:sz w:val="20"/>
          <w:lang w:eastAsia="en-US"/>
        </w:rPr>
        <w:t>Whether WUS can be located in a band separate from the UE’s NR band</w:t>
      </w:r>
      <w:r>
        <w:rPr>
          <w:sz w:val="20"/>
          <w:szCs w:val="20"/>
          <w:lang w:val="en-GB"/>
        </w:rPr>
        <w:t>”:</w:t>
      </w:r>
    </w:p>
    <w:p w14:paraId="50B5BE26" w14:textId="77777777" w:rsidR="003A3ACA" w:rsidRDefault="0014223A" w:rsidP="00FA4E8E">
      <w:pPr>
        <w:pStyle w:val="ListParagraph"/>
        <w:numPr>
          <w:ilvl w:val="0"/>
          <w:numId w:val="7"/>
        </w:numPr>
        <w:spacing w:after="0"/>
        <w:ind w:leftChars="0"/>
        <w:rPr>
          <w:szCs w:val="20"/>
        </w:rPr>
      </w:pPr>
      <w:r>
        <w:rPr>
          <w:szCs w:val="20"/>
        </w:rPr>
        <w:t>RAN1 has not explicitly discussed WUS located in a band separate from the UE’s NR band, and so far RAN1 discussions have focused on the same band case. But a separate band for WUS is not precluded.</w:t>
      </w:r>
    </w:p>
    <w:p w14:paraId="50B5BE27" w14:textId="77777777" w:rsidR="003A3ACA" w:rsidRDefault="003A3ACA" w:rsidP="00FA4E8E">
      <w:pPr>
        <w:spacing w:after="0"/>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E2A" w14:textId="77777777">
        <w:tc>
          <w:tcPr>
            <w:tcW w:w="1255" w:type="dxa"/>
            <w:shd w:val="clear" w:color="auto" w:fill="9CC2E5" w:themeFill="accent5" w:themeFillTint="99"/>
          </w:tcPr>
          <w:p w14:paraId="50B5BE28" w14:textId="77777777" w:rsidR="003A3ACA" w:rsidRDefault="0014223A" w:rsidP="00FA4E8E">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BE29" w14:textId="77777777" w:rsidR="003A3ACA" w:rsidRDefault="0014223A" w:rsidP="00FA4E8E">
            <w:pPr>
              <w:spacing w:after="0"/>
              <w:rPr>
                <w:b/>
                <w:bCs/>
                <w:sz w:val="20"/>
                <w:szCs w:val="20"/>
                <w:lang w:val="en-GB"/>
              </w:rPr>
            </w:pPr>
            <w:r>
              <w:rPr>
                <w:b/>
                <w:bCs/>
                <w:sz w:val="20"/>
                <w:szCs w:val="20"/>
                <w:lang w:val="en-GB"/>
              </w:rPr>
              <w:t>Comments</w:t>
            </w:r>
          </w:p>
        </w:tc>
      </w:tr>
      <w:tr w:rsidR="003A3ACA" w14:paraId="50B5BE2D" w14:textId="77777777">
        <w:tc>
          <w:tcPr>
            <w:tcW w:w="1255" w:type="dxa"/>
          </w:tcPr>
          <w:p w14:paraId="50B5BE2B" w14:textId="77777777" w:rsidR="003A3ACA" w:rsidRDefault="0014223A" w:rsidP="00FA4E8E">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E2C" w14:textId="77777777" w:rsidR="003A3ACA" w:rsidRDefault="0014223A" w:rsidP="00FA4E8E">
            <w:pPr>
              <w:spacing w:after="0"/>
              <w:rPr>
                <w:rFonts w:eastAsiaTheme="minorEastAsia"/>
                <w:sz w:val="20"/>
                <w:szCs w:val="20"/>
              </w:rPr>
            </w:pPr>
            <w:r>
              <w:rPr>
                <w:rFonts w:eastAsiaTheme="minorEastAsia"/>
                <w:sz w:val="20"/>
                <w:szCs w:val="20"/>
              </w:rPr>
              <w:t>Okay. RAN1 mainly focused on LR and MR on the same band, otherwise RRM offloading to LR makes less sense.</w:t>
            </w:r>
          </w:p>
        </w:tc>
      </w:tr>
      <w:tr w:rsidR="003A3ACA" w14:paraId="50B5BE30" w14:textId="77777777">
        <w:tc>
          <w:tcPr>
            <w:tcW w:w="1255" w:type="dxa"/>
          </w:tcPr>
          <w:p w14:paraId="50B5BE2E" w14:textId="236A6348" w:rsidR="003A3ACA" w:rsidRDefault="000B5F4F" w:rsidP="00FA4E8E">
            <w:pPr>
              <w:spacing w:after="0"/>
              <w:rPr>
                <w:sz w:val="20"/>
                <w:szCs w:val="20"/>
              </w:rPr>
            </w:pPr>
            <w:r>
              <w:rPr>
                <w:sz w:val="20"/>
                <w:szCs w:val="20"/>
              </w:rPr>
              <w:t>V</w:t>
            </w:r>
            <w:r w:rsidR="0014223A">
              <w:rPr>
                <w:sz w:val="20"/>
                <w:szCs w:val="20"/>
              </w:rPr>
              <w:t>ivo</w:t>
            </w:r>
          </w:p>
        </w:tc>
        <w:tc>
          <w:tcPr>
            <w:tcW w:w="8095" w:type="dxa"/>
          </w:tcPr>
          <w:p w14:paraId="50B5BE2F" w14:textId="77777777" w:rsidR="003A3ACA" w:rsidRDefault="0014223A" w:rsidP="00FA4E8E">
            <w:pPr>
              <w:spacing w:after="0"/>
              <w:rPr>
                <w:sz w:val="20"/>
                <w:szCs w:val="20"/>
              </w:rPr>
            </w:pPr>
            <w:r>
              <w:rPr>
                <w:sz w:val="20"/>
                <w:szCs w:val="20"/>
              </w:rPr>
              <w:t>ok</w:t>
            </w:r>
          </w:p>
        </w:tc>
      </w:tr>
      <w:tr w:rsidR="003A3ACA" w14:paraId="50B5BE33" w14:textId="77777777">
        <w:tc>
          <w:tcPr>
            <w:tcW w:w="1255" w:type="dxa"/>
          </w:tcPr>
          <w:p w14:paraId="50B5BE31" w14:textId="77777777" w:rsidR="003A3ACA" w:rsidRDefault="0014223A" w:rsidP="00FA4E8E">
            <w:pPr>
              <w:spacing w:after="0"/>
              <w:rPr>
                <w:sz w:val="20"/>
                <w:szCs w:val="20"/>
              </w:rPr>
            </w:pPr>
            <w:r>
              <w:rPr>
                <w:sz w:val="20"/>
                <w:szCs w:val="20"/>
              </w:rPr>
              <w:t>InterDigital</w:t>
            </w:r>
          </w:p>
        </w:tc>
        <w:tc>
          <w:tcPr>
            <w:tcW w:w="8095" w:type="dxa"/>
          </w:tcPr>
          <w:p w14:paraId="50B5BE32" w14:textId="77777777" w:rsidR="003A3ACA" w:rsidRDefault="0014223A" w:rsidP="00FA4E8E">
            <w:pPr>
              <w:spacing w:after="0"/>
              <w:rPr>
                <w:sz w:val="20"/>
                <w:szCs w:val="20"/>
              </w:rPr>
            </w:pPr>
            <w:r>
              <w:rPr>
                <w:sz w:val="20"/>
                <w:szCs w:val="20"/>
              </w:rPr>
              <w:t>Fine with the proposal.</w:t>
            </w:r>
          </w:p>
        </w:tc>
      </w:tr>
      <w:tr w:rsidR="003A3ACA" w14:paraId="50B5BE40" w14:textId="77777777">
        <w:tc>
          <w:tcPr>
            <w:tcW w:w="1255" w:type="dxa"/>
          </w:tcPr>
          <w:p w14:paraId="50B5BE34" w14:textId="77777777" w:rsidR="003A3ACA" w:rsidRDefault="0014223A" w:rsidP="00FA4E8E">
            <w:pPr>
              <w:spacing w:after="0"/>
              <w:rPr>
                <w:sz w:val="20"/>
                <w:szCs w:val="20"/>
              </w:rPr>
            </w:pPr>
            <w:r>
              <w:rPr>
                <w:sz w:val="20"/>
                <w:szCs w:val="20"/>
              </w:rPr>
              <w:t xml:space="preserve">Nordic </w:t>
            </w:r>
          </w:p>
        </w:tc>
        <w:tc>
          <w:tcPr>
            <w:tcW w:w="8095" w:type="dxa"/>
          </w:tcPr>
          <w:p w14:paraId="50B5BE35" w14:textId="77777777" w:rsidR="003A3ACA" w:rsidRDefault="0014223A" w:rsidP="00FA4E8E">
            <w:pPr>
              <w:tabs>
                <w:tab w:val="left" w:pos="1300"/>
              </w:tabs>
              <w:spacing w:after="0"/>
              <w:rPr>
                <w:sz w:val="20"/>
                <w:szCs w:val="20"/>
              </w:rPr>
            </w:pPr>
            <w:r>
              <w:rPr>
                <w:sz w:val="20"/>
                <w:szCs w:val="20"/>
              </w:rPr>
              <w:t xml:space="preserve">In 9.11.3, there is proposal, which may relate to the question. </w:t>
            </w:r>
          </w:p>
          <w:p w14:paraId="50B5BE36" w14:textId="77777777" w:rsidR="003A3ACA" w:rsidRDefault="003A3ACA" w:rsidP="00FA4E8E">
            <w:pPr>
              <w:tabs>
                <w:tab w:val="left" w:pos="1300"/>
              </w:tabs>
              <w:spacing w:after="0"/>
              <w:rPr>
                <w:sz w:val="20"/>
                <w:szCs w:val="20"/>
              </w:rPr>
            </w:pPr>
          </w:p>
          <w:p w14:paraId="50B5BE37" w14:textId="77777777" w:rsidR="003A3ACA" w:rsidRDefault="0014223A" w:rsidP="00FA4E8E">
            <w:pPr>
              <w:spacing w:after="0"/>
              <w:rPr>
                <w:i/>
                <w:iCs/>
                <w:lang w:val="en-GB"/>
              </w:rPr>
            </w:pPr>
            <w:r>
              <w:rPr>
                <w:b/>
                <w:bCs/>
                <w:i/>
                <w:iCs/>
                <w:highlight w:val="cyan"/>
              </w:rPr>
              <w:t>FL1-Higher-Proposal-8:</w:t>
            </w:r>
            <w:r>
              <w:rPr>
                <w:b/>
                <w:bCs/>
                <w:i/>
                <w:iCs/>
              </w:rPr>
              <w:t xml:space="preserve"> </w:t>
            </w:r>
            <w:r>
              <w:rPr>
                <w:i/>
                <w:iCs/>
                <w:lang w:val="en-GB"/>
              </w:rPr>
              <w:t xml:space="preserve"> Capture in TR:</w:t>
            </w:r>
          </w:p>
          <w:p w14:paraId="50B5BE38" w14:textId="77777777" w:rsidR="003A3ACA" w:rsidRDefault="0014223A" w:rsidP="00FA4E8E">
            <w:pPr>
              <w:pStyle w:val="ListParagraph"/>
              <w:numPr>
                <w:ilvl w:val="0"/>
                <w:numId w:val="25"/>
              </w:numPr>
              <w:spacing w:after="0"/>
              <w:ind w:leftChars="0"/>
              <w:rPr>
                <w:i/>
                <w:iCs/>
              </w:rPr>
            </w:pPr>
            <w:r>
              <w:rPr>
                <w:i/>
                <w:iCs/>
              </w:rPr>
              <w:t>LP-WUS is recommended to be configurable within carrier/BWP in a band.</w:t>
            </w:r>
          </w:p>
          <w:p w14:paraId="50B5BE39" w14:textId="77777777" w:rsidR="003A3ACA" w:rsidRDefault="0014223A" w:rsidP="00FA4E8E">
            <w:pPr>
              <w:pStyle w:val="ListParagraph"/>
              <w:numPr>
                <w:ilvl w:val="1"/>
                <w:numId w:val="25"/>
              </w:numPr>
              <w:spacing w:after="0"/>
              <w:ind w:leftChars="0"/>
              <w:rPr>
                <w:rFonts w:ascii="Times New Roman" w:hAnsi="Times New Roman"/>
                <w:i/>
                <w:iCs/>
                <w:sz w:val="24"/>
              </w:rPr>
            </w:pPr>
            <w:r>
              <w:rPr>
                <w:rFonts w:ascii="Times New Roman" w:hAnsi="Times New Roman"/>
                <w:i/>
                <w:iCs/>
                <w:sz w:val="24"/>
              </w:rPr>
              <w:t>band can be different than band of MR</w:t>
            </w:r>
          </w:p>
          <w:p w14:paraId="50B5BE3A" w14:textId="77777777" w:rsidR="003A3ACA" w:rsidRDefault="0014223A" w:rsidP="00FA4E8E">
            <w:pPr>
              <w:pStyle w:val="ListParagraph"/>
              <w:numPr>
                <w:ilvl w:val="1"/>
                <w:numId w:val="25"/>
              </w:numPr>
              <w:spacing w:after="0"/>
              <w:ind w:leftChars="0"/>
              <w:rPr>
                <w:rFonts w:ascii="Times New Roman" w:hAnsi="Times New Roman"/>
                <w:i/>
                <w:iCs/>
                <w:sz w:val="24"/>
              </w:rPr>
            </w:pPr>
            <w:r>
              <w:rPr>
                <w:rFonts w:ascii="Times New Roman" w:hAnsi="Times New Roman"/>
                <w:i/>
                <w:iCs/>
                <w:sz w:val="24"/>
              </w:rPr>
              <w:t>band can be TDD or FDD band</w:t>
            </w:r>
          </w:p>
          <w:p w14:paraId="50B5BE3B" w14:textId="77777777" w:rsidR="003A3ACA" w:rsidRDefault="0014223A" w:rsidP="00FA4E8E">
            <w:pPr>
              <w:pStyle w:val="ListParagraph"/>
              <w:numPr>
                <w:ilvl w:val="1"/>
                <w:numId w:val="25"/>
              </w:numPr>
              <w:spacing w:after="0"/>
              <w:ind w:leftChars="0"/>
              <w:rPr>
                <w:rFonts w:ascii="Times New Roman" w:hAnsi="Times New Roman"/>
                <w:i/>
                <w:iCs/>
                <w:sz w:val="24"/>
              </w:rPr>
            </w:pPr>
            <w:r>
              <w:rPr>
                <w:rFonts w:ascii="Times New Roman" w:hAnsi="Times New Roman"/>
                <w:i/>
                <w:iCs/>
                <w:sz w:val="24"/>
              </w:rPr>
              <w:t>FFS configurable within guard-band of a band (like NB-IoT)</w:t>
            </w:r>
          </w:p>
          <w:p w14:paraId="50B5BE3C" w14:textId="77777777" w:rsidR="003A3ACA" w:rsidRDefault="0014223A" w:rsidP="00FA4E8E">
            <w:pPr>
              <w:pStyle w:val="ListParagraph"/>
              <w:numPr>
                <w:ilvl w:val="0"/>
                <w:numId w:val="25"/>
              </w:numPr>
              <w:spacing w:after="0"/>
              <w:ind w:leftChars="0"/>
            </w:pPr>
            <w:r>
              <w:rPr>
                <w:i/>
                <w:iCs/>
              </w:rPr>
              <w:t>It is NOT recommended to support CA for LP-WUR</w:t>
            </w:r>
          </w:p>
          <w:p w14:paraId="50B5BE3D" w14:textId="77777777" w:rsidR="003A3ACA" w:rsidRDefault="003A3ACA" w:rsidP="00FA4E8E">
            <w:pPr>
              <w:tabs>
                <w:tab w:val="left" w:pos="1300"/>
              </w:tabs>
              <w:spacing w:after="0"/>
              <w:rPr>
                <w:sz w:val="20"/>
                <w:szCs w:val="20"/>
                <w:lang w:val="en-GB"/>
              </w:rPr>
            </w:pPr>
          </w:p>
          <w:p w14:paraId="50B5BE3E" w14:textId="77777777" w:rsidR="003A3ACA" w:rsidRDefault="0014223A" w:rsidP="00FA4E8E">
            <w:pPr>
              <w:tabs>
                <w:tab w:val="left" w:pos="1300"/>
              </w:tabs>
              <w:spacing w:after="0"/>
              <w:rPr>
                <w:sz w:val="20"/>
                <w:szCs w:val="20"/>
              </w:rPr>
            </w:pPr>
            <w:r>
              <w:rPr>
                <w:sz w:val="20"/>
                <w:szCs w:val="20"/>
              </w:rPr>
              <w:t>On the other hand, is RAN4 thinking about band that is not supported by NR at all?</w:t>
            </w:r>
          </w:p>
          <w:p w14:paraId="50B5BE3F" w14:textId="77777777" w:rsidR="003A3ACA" w:rsidRDefault="003A3ACA" w:rsidP="00FA4E8E">
            <w:pPr>
              <w:spacing w:after="0"/>
              <w:rPr>
                <w:sz w:val="20"/>
                <w:szCs w:val="20"/>
              </w:rPr>
            </w:pPr>
          </w:p>
        </w:tc>
      </w:tr>
      <w:tr w:rsidR="003A3ACA" w14:paraId="50B5BE43" w14:textId="77777777">
        <w:tc>
          <w:tcPr>
            <w:tcW w:w="1255" w:type="dxa"/>
          </w:tcPr>
          <w:p w14:paraId="50B5BE41" w14:textId="77777777" w:rsidR="003A3ACA" w:rsidRDefault="0014223A" w:rsidP="00FA4E8E">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B5BE42" w14:textId="77777777" w:rsidR="003A3ACA" w:rsidRDefault="0014223A" w:rsidP="00FA4E8E">
            <w:pPr>
              <w:tabs>
                <w:tab w:val="left" w:pos="1300"/>
              </w:tabs>
              <w:spacing w:after="0"/>
              <w:rPr>
                <w:rFonts w:eastAsiaTheme="minorEastAsia"/>
                <w:sz w:val="20"/>
                <w:szCs w:val="20"/>
              </w:rPr>
            </w:pPr>
            <w:r>
              <w:rPr>
                <w:rFonts w:eastAsiaTheme="minorEastAsia" w:hint="eastAsia"/>
                <w:sz w:val="20"/>
                <w:szCs w:val="20"/>
              </w:rPr>
              <w:t>F</w:t>
            </w:r>
            <w:r>
              <w:rPr>
                <w:rFonts w:eastAsiaTheme="minorEastAsia"/>
                <w:sz w:val="20"/>
                <w:szCs w:val="20"/>
              </w:rPr>
              <w:t>ine with the response. Same band case is prioritized.</w:t>
            </w:r>
          </w:p>
        </w:tc>
      </w:tr>
      <w:tr w:rsidR="003A3ACA" w14:paraId="50B5BE46" w14:textId="77777777">
        <w:tc>
          <w:tcPr>
            <w:tcW w:w="1255" w:type="dxa"/>
          </w:tcPr>
          <w:p w14:paraId="50B5BE44" w14:textId="77777777" w:rsidR="003A3ACA" w:rsidRDefault="0014223A" w:rsidP="00FA4E8E">
            <w:pPr>
              <w:spacing w:after="0"/>
              <w:rPr>
                <w:rFonts w:eastAsiaTheme="minorEastAsia"/>
                <w:sz w:val="20"/>
                <w:szCs w:val="20"/>
              </w:rPr>
            </w:pPr>
            <w:r>
              <w:rPr>
                <w:rFonts w:eastAsiaTheme="minorEastAsia" w:hint="eastAsia"/>
                <w:sz w:val="20"/>
                <w:szCs w:val="20"/>
              </w:rPr>
              <w:t>Xiaomi</w:t>
            </w:r>
          </w:p>
        </w:tc>
        <w:tc>
          <w:tcPr>
            <w:tcW w:w="8095" w:type="dxa"/>
          </w:tcPr>
          <w:p w14:paraId="50B5BE45" w14:textId="77777777" w:rsidR="003A3ACA" w:rsidRDefault="0014223A" w:rsidP="00FA4E8E">
            <w:pPr>
              <w:tabs>
                <w:tab w:val="left" w:pos="1300"/>
              </w:tabs>
              <w:spacing w:after="0"/>
              <w:rPr>
                <w:rFonts w:eastAsiaTheme="minorEastAsia"/>
                <w:sz w:val="20"/>
                <w:szCs w:val="20"/>
              </w:rPr>
            </w:pPr>
            <w:r>
              <w:rPr>
                <w:rFonts w:eastAsiaTheme="minorEastAsia" w:hint="eastAsia"/>
                <w:sz w:val="20"/>
                <w:szCs w:val="20"/>
              </w:rPr>
              <w:t>O</w:t>
            </w:r>
            <w:r>
              <w:rPr>
                <w:rFonts w:eastAsiaTheme="minorEastAsia"/>
                <w:sz w:val="20"/>
                <w:szCs w:val="20"/>
              </w:rPr>
              <w:t xml:space="preserve">K </w:t>
            </w:r>
            <w:r>
              <w:rPr>
                <w:rFonts w:eastAsiaTheme="minorEastAsia" w:hint="eastAsia"/>
                <w:sz w:val="20"/>
                <w:szCs w:val="20"/>
              </w:rPr>
              <w:t>with</w:t>
            </w:r>
            <w:r>
              <w:rPr>
                <w:rFonts w:eastAsiaTheme="minorEastAsia"/>
                <w:sz w:val="20"/>
                <w:szCs w:val="20"/>
              </w:rPr>
              <w:t xml:space="preserve"> proposal</w:t>
            </w:r>
          </w:p>
        </w:tc>
      </w:tr>
      <w:tr w:rsidR="003A3ACA" w14:paraId="50B5BE49" w14:textId="77777777">
        <w:tc>
          <w:tcPr>
            <w:tcW w:w="1255" w:type="dxa"/>
          </w:tcPr>
          <w:p w14:paraId="50B5BE47" w14:textId="77777777" w:rsidR="003A3ACA" w:rsidRDefault="0014223A" w:rsidP="00FA4E8E">
            <w:pPr>
              <w:spacing w:after="0"/>
              <w:rPr>
                <w:sz w:val="20"/>
                <w:szCs w:val="20"/>
              </w:rPr>
            </w:pPr>
            <w:r>
              <w:rPr>
                <w:sz w:val="20"/>
                <w:szCs w:val="20"/>
              </w:rPr>
              <w:t>Intel</w:t>
            </w:r>
          </w:p>
        </w:tc>
        <w:tc>
          <w:tcPr>
            <w:tcW w:w="8095" w:type="dxa"/>
          </w:tcPr>
          <w:p w14:paraId="50B5BE48" w14:textId="77777777" w:rsidR="003A3ACA" w:rsidRDefault="0014223A" w:rsidP="00FA4E8E">
            <w:pPr>
              <w:tabs>
                <w:tab w:val="left" w:pos="1300"/>
              </w:tabs>
              <w:spacing w:after="0"/>
              <w:rPr>
                <w:sz w:val="20"/>
                <w:szCs w:val="20"/>
              </w:rPr>
            </w:pPr>
            <w:r>
              <w:rPr>
                <w:sz w:val="20"/>
                <w:szCs w:val="20"/>
              </w:rPr>
              <w:t>We agree with the FL proposal. Further, depending on outcome in FL1-Higher-Proposal-8, we may update the reply accordingly.</w:t>
            </w:r>
            <w:r>
              <w:rPr>
                <w:b/>
                <w:bCs/>
                <w:i/>
                <w:iCs/>
              </w:rPr>
              <w:t xml:space="preserve"> </w:t>
            </w:r>
          </w:p>
        </w:tc>
      </w:tr>
      <w:tr w:rsidR="003A3ACA" w14:paraId="50B5BE4C" w14:textId="77777777">
        <w:tc>
          <w:tcPr>
            <w:tcW w:w="1255" w:type="dxa"/>
          </w:tcPr>
          <w:p w14:paraId="50B5BE4A" w14:textId="77777777" w:rsidR="003A3ACA" w:rsidRDefault="0014223A" w:rsidP="00FA4E8E">
            <w:pPr>
              <w:spacing w:after="0"/>
              <w:rPr>
                <w:color w:val="000000" w:themeColor="text1"/>
                <w:sz w:val="20"/>
                <w:szCs w:val="20"/>
              </w:rPr>
            </w:pPr>
            <w:r>
              <w:rPr>
                <w:color w:val="000000" w:themeColor="text1"/>
                <w:sz w:val="20"/>
                <w:szCs w:val="20"/>
              </w:rPr>
              <w:t>Nokia, NSB.</w:t>
            </w:r>
          </w:p>
        </w:tc>
        <w:tc>
          <w:tcPr>
            <w:tcW w:w="8095" w:type="dxa"/>
          </w:tcPr>
          <w:p w14:paraId="50B5BE4B" w14:textId="77777777" w:rsidR="003A3ACA" w:rsidRDefault="0014223A" w:rsidP="00FA4E8E">
            <w:pPr>
              <w:spacing w:after="0"/>
              <w:rPr>
                <w:color w:val="000000" w:themeColor="text1"/>
                <w:sz w:val="20"/>
                <w:szCs w:val="20"/>
              </w:rPr>
            </w:pPr>
            <w:r>
              <w:rPr>
                <w:color w:val="000000" w:themeColor="text1"/>
                <w:sz w:val="20"/>
                <w:szCs w:val="20"/>
              </w:rPr>
              <w:t>Support proposal.</w:t>
            </w:r>
          </w:p>
        </w:tc>
      </w:tr>
      <w:tr w:rsidR="003A3ACA" w14:paraId="50B5BE4F" w14:textId="77777777">
        <w:tc>
          <w:tcPr>
            <w:tcW w:w="1255" w:type="dxa"/>
          </w:tcPr>
          <w:p w14:paraId="50B5BE4D" w14:textId="77777777" w:rsidR="003A3ACA" w:rsidRDefault="0014223A" w:rsidP="00FA4E8E">
            <w:pPr>
              <w:spacing w:after="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BE4E" w14:textId="77777777" w:rsidR="003A3ACA" w:rsidRDefault="0014223A" w:rsidP="00FA4E8E">
            <w:pPr>
              <w:spacing w:after="0"/>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w:t>
            </w:r>
          </w:p>
        </w:tc>
      </w:tr>
      <w:tr w:rsidR="003A3ACA" w14:paraId="50B5BE52" w14:textId="77777777">
        <w:tc>
          <w:tcPr>
            <w:tcW w:w="1255" w:type="dxa"/>
          </w:tcPr>
          <w:p w14:paraId="50B5BE50" w14:textId="77777777" w:rsidR="003A3ACA" w:rsidRDefault="0014223A" w:rsidP="00FA4E8E">
            <w:pPr>
              <w:spacing w:after="0"/>
              <w:rPr>
                <w:rFonts w:eastAsiaTheme="minorEastAsia"/>
                <w:sz w:val="20"/>
                <w:szCs w:val="20"/>
              </w:rPr>
            </w:pPr>
            <w:r>
              <w:rPr>
                <w:rFonts w:eastAsiaTheme="minorEastAsia" w:hint="eastAsia"/>
                <w:sz w:val="20"/>
                <w:szCs w:val="20"/>
              </w:rPr>
              <w:t>ZTE, Sanechips</w:t>
            </w:r>
          </w:p>
        </w:tc>
        <w:tc>
          <w:tcPr>
            <w:tcW w:w="8095" w:type="dxa"/>
          </w:tcPr>
          <w:p w14:paraId="50B5BE51" w14:textId="77777777" w:rsidR="003A3ACA" w:rsidRDefault="0014223A" w:rsidP="00FA4E8E">
            <w:pPr>
              <w:tabs>
                <w:tab w:val="left" w:pos="1300"/>
              </w:tabs>
              <w:spacing w:after="0"/>
              <w:rPr>
                <w:rFonts w:eastAsiaTheme="minorEastAsia"/>
                <w:sz w:val="20"/>
                <w:szCs w:val="20"/>
              </w:rPr>
            </w:pPr>
            <w:r>
              <w:rPr>
                <w:rFonts w:eastAsiaTheme="minorEastAsia" w:hint="eastAsia"/>
                <w:sz w:val="20"/>
                <w:szCs w:val="20"/>
              </w:rPr>
              <w:t>Wait for the progress in AI 11.3.</w:t>
            </w:r>
          </w:p>
        </w:tc>
      </w:tr>
      <w:tr w:rsidR="006444D7" w14:paraId="6FE088C7" w14:textId="77777777">
        <w:tc>
          <w:tcPr>
            <w:tcW w:w="1255" w:type="dxa"/>
          </w:tcPr>
          <w:p w14:paraId="20651D6A" w14:textId="288DDB4C" w:rsidR="006444D7" w:rsidRDefault="006444D7" w:rsidP="00FA4E8E">
            <w:pPr>
              <w:spacing w:after="0"/>
              <w:rPr>
                <w:rFonts w:eastAsiaTheme="minorEastAsia"/>
                <w:sz w:val="20"/>
                <w:szCs w:val="20"/>
              </w:rPr>
            </w:pPr>
            <w:r>
              <w:rPr>
                <w:sz w:val="20"/>
                <w:szCs w:val="20"/>
              </w:rPr>
              <w:t>QC</w:t>
            </w:r>
          </w:p>
        </w:tc>
        <w:tc>
          <w:tcPr>
            <w:tcW w:w="8095" w:type="dxa"/>
          </w:tcPr>
          <w:p w14:paraId="62263C34" w14:textId="6522C374" w:rsidR="006444D7" w:rsidRDefault="006444D7" w:rsidP="00FA4E8E">
            <w:pPr>
              <w:tabs>
                <w:tab w:val="left" w:pos="1300"/>
              </w:tabs>
              <w:spacing w:after="0"/>
              <w:rPr>
                <w:rFonts w:eastAsiaTheme="minorEastAsia"/>
                <w:sz w:val="20"/>
                <w:szCs w:val="20"/>
              </w:rPr>
            </w:pPr>
            <w:r>
              <w:rPr>
                <w:sz w:val="20"/>
                <w:szCs w:val="20"/>
              </w:rPr>
              <w:t>Fine</w:t>
            </w:r>
          </w:p>
        </w:tc>
      </w:tr>
      <w:tr w:rsidR="00E90385" w14:paraId="3C651BE8" w14:textId="77777777">
        <w:tc>
          <w:tcPr>
            <w:tcW w:w="1255" w:type="dxa"/>
          </w:tcPr>
          <w:p w14:paraId="390D8997" w14:textId="493F671E" w:rsidR="00E90385" w:rsidRDefault="00E90385" w:rsidP="00FA4E8E">
            <w:pPr>
              <w:spacing w:after="0"/>
              <w:rPr>
                <w:sz w:val="20"/>
                <w:szCs w:val="20"/>
              </w:rPr>
            </w:pPr>
            <w:r>
              <w:rPr>
                <w:rFonts w:eastAsiaTheme="minorEastAsia"/>
                <w:sz w:val="20"/>
                <w:szCs w:val="20"/>
              </w:rPr>
              <w:t>LGE</w:t>
            </w:r>
          </w:p>
        </w:tc>
        <w:tc>
          <w:tcPr>
            <w:tcW w:w="8095" w:type="dxa"/>
          </w:tcPr>
          <w:p w14:paraId="576442D7" w14:textId="2063B3C8" w:rsidR="00E90385" w:rsidRDefault="00E90385" w:rsidP="00FA4E8E">
            <w:pPr>
              <w:tabs>
                <w:tab w:val="left" w:pos="1300"/>
              </w:tabs>
              <w:spacing w:after="0"/>
              <w:rPr>
                <w:sz w:val="20"/>
                <w:szCs w:val="20"/>
              </w:rPr>
            </w:pPr>
            <w:r>
              <w:rPr>
                <w:rFonts w:eastAsiaTheme="minorEastAsia"/>
                <w:sz w:val="20"/>
                <w:szCs w:val="20"/>
              </w:rPr>
              <w:t xml:space="preserve">As Nordic pointed out, </w:t>
            </w:r>
            <w:r w:rsidRPr="00795AF1">
              <w:rPr>
                <w:rFonts w:eastAsiaTheme="minorEastAsia"/>
                <w:sz w:val="20"/>
                <w:szCs w:val="20"/>
              </w:rPr>
              <w:t xml:space="preserve">a proposal related to </w:t>
            </w:r>
            <w:r>
              <w:rPr>
                <w:rFonts w:eastAsiaTheme="minorEastAsia"/>
                <w:sz w:val="20"/>
                <w:szCs w:val="20"/>
              </w:rPr>
              <w:t>WUS location</w:t>
            </w:r>
            <w:r w:rsidRPr="00795AF1">
              <w:rPr>
                <w:rFonts w:eastAsiaTheme="minorEastAsia"/>
                <w:sz w:val="20"/>
                <w:szCs w:val="20"/>
              </w:rPr>
              <w:t xml:space="preserve"> is being discussed </w:t>
            </w:r>
            <w:r>
              <w:rPr>
                <w:rFonts w:eastAsiaTheme="minorEastAsia"/>
                <w:sz w:val="20"/>
                <w:szCs w:val="20"/>
              </w:rPr>
              <w:t>in</w:t>
            </w:r>
            <w:r w:rsidRPr="00795AF1">
              <w:rPr>
                <w:rFonts w:eastAsiaTheme="minorEastAsia"/>
                <w:sz w:val="20"/>
                <w:szCs w:val="20"/>
              </w:rPr>
              <w:t xml:space="preserve"> 9.11.3</w:t>
            </w:r>
            <w:r>
              <w:rPr>
                <w:rFonts w:eastAsiaTheme="minorEastAsia"/>
                <w:sz w:val="20"/>
                <w:szCs w:val="20"/>
              </w:rPr>
              <w:t>. We can wait some progress about that. If there’s no consensus on that until end of the meeting, Proposal 1-5 can be the response to RAN4.</w:t>
            </w:r>
          </w:p>
        </w:tc>
      </w:tr>
      <w:tr w:rsidR="0061314B" w14:paraId="6E958F61" w14:textId="77777777">
        <w:tc>
          <w:tcPr>
            <w:tcW w:w="1255" w:type="dxa"/>
          </w:tcPr>
          <w:p w14:paraId="6AAFCAC0" w14:textId="58CE754E" w:rsidR="0061314B" w:rsidRDefault="0061314B" w:rsidP="00FA4E8E">
            <w:pPr>
              <w:spacing w:after="0"/>
              <w:rPr>
                <w:rFonts w:eastAsiaTheme="minorEastAsia"/>
                <w:sz w:val="20"/>
                <w:szCs w:val="20"/>
              </w:rPr>
            </w:pPr>
            <w:r>
              <w:rPr>
                <w:rFonts w:eastAsiaTheme="minorEastAsia"/>
                <w:sz w:val="20"/>
                <w:szCs w:val="20"/>
              </w:rPr>
              <w:t xml:space="preserve">Samsung </w:t>
            </w:r>
          </w:p>
        </w:tc>
        <w:tc>
          <w:tcPr>
            <w:tcW w:w="8095" w:type="dxa"/>
          </w:tcPr>
          <w:p w14:paraId="750226C0" w14:textId="037708EE" w:rsidR="0061314B" w:rsidRDefault="0061314B" w:rsidP="00FA4E8E">
            <w:pPr>
              <w:tabs>
                <w:tab w:val="left" w:pos="1300"/>
              </w:tabs>
              <w:spacing w:after="0"/>
              <w:rPr>
                <w:rFonts w:eastAsiaTheme="minorEastAsia"/>
                <w:sz w:val="20"/>
                <w:szCs w:val="20"/>
              </w:rPr>
            </w:pPr>
            <w:r>
              <w:rPr>
                <w:rFonts w:eastAsiaTheme="minorEastAsia"/>
                <w:sz w:val="20"/>
                <w:szCs w:val="20"/>
              </w:rPr>
              <w:t>Agree with the proposal.</w:t>
            </w:r>
          </w:p>
        </w:tc>
      </w:tr>
      <w:tr w:rsidR="000741C9" w14:paraId="4076480D" w14:textId="77777777">
        <w:tc>
          <w:tcPr>
            <w:tcW w:w="1255" w:type="dxa"/>
          </w:tcPr>
          <w:p w14:paraId="7A1A0304" w14:textId="4EE45EE7" w:rsidR="000741C9" w:rsidRDefault="000741C9" w:rsidP="00FA4E8E">
            <w:pPr>
              <w:spacing w:after="0"/>
              <w:rPr>
                <w:rFonts w:eastAsiaTheme="minorEastAsia"/>
                <w:sz w:val="20"/>
                <w:szCs w:val="20"/>
              </w:rPr>
            </w:pPr>
            <w:r>
              <w:rPr>
                <w:sz w:val="20"/>
                <w:szCs w:val="20"/>
              </w:rPr>
              <w:t>Panasonic</w:t>
            </w:r>
          </w:p>
        </w:tc>
        <w:tc>
          <w:tcPr>
            <w:tcW w:w="8095" w:type="dxa"/>
          </w:tcPr>
          <w:p w14:paraId="52F29CCD" w14:textId="2A19B224" w:rsidR="000741C9" w:rsidRDefault="000741C9" w:rsidP="00FA4E8E">
            <w:pPr>
              <w:tabs>
                <w:tab w:val="left" w:pos="1300"/>
              </w:tabs>
              <w:spacing w:after="0"/>
              <w:rPr>
                <w:rFonts w:eastAsiaTheme="minorEastAsia"/>
                <w:sz w:val="20"/>
                <w:szCs w:val="20"/>
              </w:rPr>
            </w:pPr>
            <w:r>
              <w:rPr>
                <w:sz w:val="20"/>
                <w:szCs w:val="20"/>
              </w:rPr>
              <w:t>Okay.</w:t>
            </w:r>
          </w:p>
        </w:tc>
      </w:tr>
      <w:tr w:rsidR="00BE7253" w14:paraId="4705636F" w14:textId="77777777">
        <w:tc>
          <w:tcPr>
            <w:tcW w:w="1255" w:type="dxa"/>
          </w:tcPr>
          <w:p w14:paraId="30672FE7" w14:textId="15D7C755" w:rsidR="00BE7253" w:rsidRDefault="00BE7253" w:rsidP="00FA4E8E">
            <w:pPr>
              <w:spacing w:after="0"/>
              <w:rPr>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27B5DF14" w14:textId="77777777" w:rsidR="00BE7253" w:rsidRDefault="00BE7253" w:rsidP="00FA4E8E">
            <w:pPr>
              <w:tabs>
                <w:tab w:val="left" w:pos="1300"/>
              </w:tabs>
              <w:spacing w:after="0"/>
              <w:rPr>
                <w:rFonts w:eastAsiaTheme="minorEastAsia"/>
                <w:sz w:val="20"/>
                <w:szCs w:val="20"/>
              </w:rPr>
            </w:pPr>
            <w:r>
              <w:rPr>
                <w:rFonts w:eastAsiaTheme="minorEastAsia"/>
                <w:sz w:val="20"/>
                <w:szCs w:val="20"/>
              </w:rPr>
              <w:t xml:space="preserve">The question of RAN4 is clear and is not asking about priorities or what is discussed or not in RAN1. Even as Nordic comments shows that there could be even possibilities of agreement about </w:t>
            </w:r>
            <w:r w:rsidRPr="00BD65EC">
              <w:rPr>
                <w:rFonts w:eastAsia="SimSun"/>
                <w:sz w:val="20"/>
                <w:lang w:eastAsia="en-US"/>
              </w:rPr>
              <w:t>band separate from the UE’s NR band</w:t>
            </w:r>
          </w:p>
          <w:p w14:paraId="073BBA64" w14:textId="77777777" w:rsidR="00BE7253" w:rsidRDefault="00BE7253" w:rsidP="00FA4E8E">
            <w:pPr>
              <w:tabs>
                <w:tab w:val="left" w:pos="1300"/>
              </w:tabs>
              <w:spacing w:after="0"/>
              <w:rPr>
                <w:rFonts w:eastAsiaTheme="minorEastAsia"/>
                <w:sz w:val="20"/>
                <w:szCs w:val="20"/>
              </w:rPr>
            </w:pPr>
          </w:p>
          <w:p w14:paraId="196A43AE" w14:textId="77777777" w:rsidR="00BE7253" w:rsidRDefault="00BE7253" w:rsidP="00FA4E8E">
            <w:pPr>
              <w:tabs>
                <w:tab w:val="left" w:pos="1300"/>
              </w:tabs>
              <w:spacing w:after="0"/>
              <w:rPr>
                <w:rFonts w:eastAsiaTheme="minorEastAsia"/>
                <w:sz w:val="20"/>
                <w:szCs w:val="20"/>
              </w:rPr>
            </w:pPr>
            <w:r>
              <w:rPr>
                <w:rFonts w:eastAsiaTheme="minorEastAsia"/>
                <w:sz w:val="20"/>
                <w:szCs w:val="20"/>
              </w:rPr>
              <w:t xml:space="preserve">Hence, we propose a clear answer in </w:t>
            </w:r>
            <w:r w:rsidRPr="00175357">
              <w:rPr>
                <w:rFonts w:eastAsiaTheme="minorEastAsia"/>
                <w:color w:val="4472C4" w:themeColor="accent1"/>
                <w:sz w:val="20"/>
                <w:szCs w:val="20"/>
              </w:rPr>
              <w:t>blue</w:t>
            </w:r>
            <w:r>
              <w:rPr>
                <w:rFonts w:eastAsiaTheme="minorEastAsia"/>
                <w:sz w:val="20"/>
                <w:szCs w:val="20"/>
              </w:rPr>
              <w:t xml:space="preserve">. </w:t>
            </w:r>
          </w:p>
          <w:p w14:paraId="1CB32A47" w14:textId="77777777" w:rsidR="00BE7253" w:rsidRDefault="00BE7253" w:rsidP="00FA4E8E">
            <w:pPr>
              <w:tabs>
                <w:tab w:val="left" w:pos="1300"/>
              </w:tabs>
              <w:spacing w:after="0"/>
              <w:rPr>
                <w:rFonts w:eastAsiaTheme="minorEastAsia"/>
                <w:sz w:val="20"/>
                <w:szCs w:val="20"/>
              </w:rPr>
            </w:pPr>
          </w:p>
          <w:p w14:paraId="2069A4E3" w14:textId="77777777" w:rsidR="00BE7253" w:rsidRPr="00AB5240" w:rsidRDefault="00BE7253" w:rsidP="00FA4E8E">
            <w:pPr>
              <w:pStyle w:val="Heading4"/>
              <w:numPr>
                <w:ilvl w:val="0"/>
                <w:numId w:val="0"/>
              </w:numPr>
              <w:spacing w:after="0"/>
              <w:rPr>
                <w:b/>
                <w:bCs/>
                <w:sz w:val="20"/>
                <w:szCs w:val="20"/>
                <w:lang w:val="en-GB"/>
              </w:rPr>
            </w:pPr>
            <w:r w:rsidRPr="00AB5240">
              <w:rPr>
                <w:b/>
                <w:bCs/>
                <w:sz w:val="20"/>
                <w:szCs w:val="20"/>
                <w:highlight w:val="yellow"/>
                <w:lang w:val="en-GB"/>
              </w:rPr>
              <w:t>Proposal 1-5:</w:t>
            </w:r>
          </w:p>
          <w:p w14:paraId="0FE749B2" w14:textId="77777777" w:rsidR="00BE7253" w:rsidRDefault="00BE7253" w:rsidP="00FA4E8E">
            <w:pPr>
              <w:spacing w:after="0"/>
              <w:rPr>
                <w:sz w:val="20"/>
                <w:szCs w:val="20"/>
                <w:lang w:val="en-GB"/>
              </w:rPr>
            </w:pPr>
            <w:r>
              <w:rPr>
                <w:sz w:val="20"/>
                <w:szCs w:val="20"/>
                <w:lang w:val="en-GB"/>
              </w:rPr>
              <w:t>Provide the following response to RAN4 on “</w:t>
            </w:r>
            <w:r w:rsidRPr="00BD65EC">
              <w:rPr>
                <w:rFonts w:eastAsia="SimSun"/>
                <w:sz w:val="20"/>
                <w:lang w:eastAsia="en-US"/>
              </w:rPr>
              <w:t>Whether WUS can be located in a band separate from the UE’s NR band</w:t>
            </w:r>
            <w:r>
              <w:rPr>
                <w:sz w:val="20"/>
                <w:szCs w:val="20"/>
                <w:lang w:val="en-GB"/>
              </w:rPr>
              <w:t>”:</w:t>
            </w:r>
          </w:p>
          <w:p w14:paraId="3702F21A" w14:textId="77777777" w:rsidR="00BE7253" w:rsidRDefault="00BE7253" w:rsidP="00FA4E8E">
            <w:pPr>
              <w:pStyle w:val="ListParagraph"/>
              <w:numPr>
                <w:ilvl w:val="0"/>
                <w:numId w:val="7"/>
              </w:numPr>
              <w:spacing w:after="0" w:line="240" w:lineRule="auto"/>
              <w:ind w:leftChars="0"/>
              <w:rPr>
                <w:strike/>
                <w:color w:val="4472C4" w:themeColor="accent1"/>
                <w:szCs w:val="20"/>
              </w:rPr>
            </w:pPr>
            <w:r w:rsidRPr="00175357">
              <w:rPr>
                <w:strike/>
                <w:color w:val="4472C4" w:themeColor="accent1"/>
                <w:szCs w:val="20"/>
              </w:rPr>
              <w:t>RAN1 has not explicitly discussed WUS located in a band separate from the UE’s NR band, and so far RAN1 discussions have focused on the same band case. But a separate band for WUS is not precluded.</w:t>
            </w:r>
          </w:p>
          <w:p w14:paraId="070EB161" w14:textId="77777777" w:rsidR="00BE7253" w:rsidRPr="00175357" w:rsidRDefault="00BE7253" w:rsidP="00FA4E8E">
            <w:pPr>
              <w:pStyle w:val="ListParagraph"/>
              <w:spacing w:after="0"/>
              <w:ind w:leftChars="0" w:left="720" w:firstLine="0"/>
              <w:rPr>
                <w:color w:val="4472C4" w:themeColor="accent1"/>
                <w:szCs w:val="20"/>
              </w:rPr>
            </w:pPr>
            <w:r>
              <w:rPr>
                <w:color w:val="4472C4" w:themeColor="accent1"/>
                <w:szCs w:val="20"/>
              </w:rPr>
              <w:t xml:space="preserve">There is no RAN1 agreement preventing out of band deployment. And the </w:t>
            </w:r>
            <w:r w:rsidRPr="00D4446E">
              <w:rPr>
                <w:color w:val="4472C4" w:themeColor="accent1"/>
                <w:szCs w:val="20"/>
              </w:rPr>
              <w:t>SID does not include any statement that can be taken to mean that out-band deployment is not to be considered for feasibility purposes.</w:t>
            </w:r>
          </w:p>
          <w:p w14:paraId="01A58C56" w14:textId="77777777" w:rsidR="00BE7253" w:rsidRDefault="00BE7253" w:rsidP="00FA4E8E">
            <w:pPr>
              <w:tabs>
                <w:tab w:val="left" w:pos="1300"/>
              </w:tabs>
              <w:spacing w:after="0"/>
              <w:rPr>
                <w:sz w:val="20"/>
                <w:szCs w:val="20"/>
              </w:rPr>
            </w:pPr>
          </w:p>
        </w:tc>
      </w:tr>
      <w:tr w:rsidR="000B5F4F" w14:paraId="4B685BC5" w14:textId="77777777" w:rsidTr="005041AD">
        <w:tc>
          <w:tcPr>
            <w:tcW w:w="1255" w:type="dxa"/>
            <w:tcBorders>
              <w:bottom w:val="single" w:sz="4" w:space="0" w:color="auto"/>
            </w:tcBorders>
          </w:tcPr>
          <w:p w14:paraId="5192128C" w14:textId="4E6D727F" w:rsidR="000B5F4F" w:rsidRDefault="000B5F4F" w:rsidP="00FA4E8E">
            <w:pPr>
              <w:spacing w:after="0"/>
              <w:rPr>
                <w:rFonts w:eastAsiaTheme="minorEastAsia"/>
                <w:sz w:val="20"/>
                <w:szCs w:val="20"/>
              </w:rPr>
            </w:pPr>
            <w:r>
              <w:rPr>
                <w:rFonts w:eastAsiaTheme="minorEastAsia"/>
                <w:sz w:val="20"/>
                <w:szCs w:val="20"/>
              </w:rPr>
              <w:lastRenderedPageBreak/>
              <w:t>Ericsson1</w:t>
            </w:r>
          </w:p>
        </w:tc>
        <w:tc>
          <w:tcPr>
            <w:tcW w:w="8095" w:type="dxa"/>
            <w:tcBorders>
              <w:bottom w:val="single" w:sz="4" w:space="0" w:color="auto"/>
            </w:tcBorders>
          </w:tcPr>
          <w:p w14:paraId="1C19F2CF" w14:textId="77777777" w:rsidR="000B5F4F" w:rsidRDefault="000B5F4F" w:rsidP="00FA4E8E">
            <w:pPr>
              <w:tabs>
                <w:tab w:val="left" w:pos="1300"/>
              </w:tabs>
              <w:spacing w:after="0"/>
              <w:rPr>
                <w:rFonts w:eastAsiaTheme="minorEastAsia"/>
                <w:sz w:val="20"/>
                <w:szCs w:val="20"/>
              </w:rPr>
            </w:pPr>
            <w:r>
              <w:rPr>
                <w:rFonts w:eastAsiaTheme="minorEastAsia"/>
                <w:sz w:val="20"/>
                <w:szCs w:val="20"/>
              </w:rPr>
              <w:t>Prefer below update</w:t>
            </w:r>
          </w:p>
          <w:p w14:paraId="2A84B423" w14:textId="77777777" w:rsidR="000B5F4F" w:rsidRDefault="000B5F4F" w:rsidP="00FA4E8E">
            <w:pPr>
              <w:spacing w:after="0"/>
              <w:rPr>
                <w:sz w:val="20"/>
                <w:szCs w:val="20"/>
                <w:lang w:val="en-GB"/>
              </w:rPr>
            </w:pPr>
            <w:r>
              <w:rPr>
                <w:sz w:val="20"/>
                <w:szCs w:val="20"/>
                <w:lang w:val="en-GB"/>
              </w:rPr>
              <w:t>Provide the following response to RAN4 on “</w:t>
            </w:r>
            <w:r>
              <w:rPr>
                <w:rFonts w:eastAsia="SimSun"/>
                <w:sz w:val="20"/>
                <w:lang w:eastAsia="en-US"/>
              </w:rPr>
              <w:t>Whether WUS can be located in a band separate from the UE’s NR band</w:t>
            </w:r>
            <w:r>
              <w:rPr>
                <w:sz w:val="20"/>
                <w:szCs w:val="20"/>
                <w:lang w:val="en-GB"/>
              </w:rPr>
              <w:t>”:</w:t>
            </w:r>
          </w:p>
          <w:p w14:paraId="3FFF5A63" w14:textId="77777777" w:rsidR="000B5F4F" w:rsidRPr="000B5F4F" w:rsidRDefault="000B5F4F" w:rsidP="00FA4E8E">
            <w:pPr>
              <w:pStyle w:val="ListParagraph"/>
              <w:numPr>
                <w:ilvl w:val="0"/>
                <w:numId w:val="7"/>
              </w:numPr>
              <w:spacing w:after="0"/>
              <w:ind w:leftChars="0"/>
              <w:rPr>
                <w:strike/>
                <w:szCs w:val="20"/>
              </w:rPr>
            </w:pPr>
            <w:r>
              <w:rPr>
                <w:szCs w:val="20"/>
              </w:rPr>
              <w:t xml:space="preserve">RAN1 has not explicitly discussed WUS located in a band separate from the UE’s NR band, </w:t>
            </w:r>
            <w:r w:rsidRPr="000B5F4F">
              <w:rPr>
                <w:szCs w:val="20"/>
              </w:rPr>
              <w:t>and so far RAN1 discussions have focused on the same band case</w:t>
            </w:r>
            <w:r w:rsidRPr="000B5F4F">
              <w:rPr>
                <w:strike/>
                <w:szCs w:val="20"/>
              </w:rPr>
              <w:t>. But a separate band for WUS is not precluded.</w:t>
            </w:r>
          </w:p>
          <w:p w14:paraId="6BDE54CE" w14:textId="5034FEA5" w:rsidR="000B5F4F" w:rsidRDefault="000B5F4F" w:rsidP="00FA4E8E">
            <w:pPr>
              <w:tabs>
                <w:tab w:val="left" w:pos="1300"/>
              </w:tabs>
              <w:spacing w:after="0"/>
              <w:rPr>
                <w:rFonts w:eastAsiaTheme="minorEastAsia"/>
                <w:sz w:val="20"/>
                <w:szCs w:val="20"/>
              </w:rPr>
            </w:pPr>
          </w:p>
        </w:tc>
      </w:tr>
      <w:tr w:rsidR="005041AD" w14:paraId="0E6A688C" w14:textId="77777777" w:rsidTr="005041AD">
        <w:tc>
          <w:tcPr>
            <w:tcW w:w="1255" w:type="dxa"/>
            <w:shd w:val="clear" w:color="auto" w:fill="DEEAF6" w:themeFill="accent5" w:themeFillTint="33"/>
          </w:tcPr>
          <w:p w14:paraId="7418187F" w14:textId="7BF281C5" w:rsidR="005041AD" w:rsidRDefault="005041AD" w:rsidP="00FA4E8E">
            <w:pPr>
              <w:spacing w:after="0"/>
              <w:rPr>
                <w:rFonts w:eastAsiaTheme="minorEastAsia"/>
                <w:sz w:val="20"/>
                <w:szCs w:val="20"/>
              </w:rPr>
            </w:pPr>
            <w:r>
              <w:rPr>
                <w:rFonts w:eastAsiaTheme="minorEastAsia"/>
                <w:sz w:val="20"/>
                <w:szCs w:val="20"/>
              </w:rPr>
              <w:t>Moderator</w:t>
            </w:r>
          </w:p>
        </w:tc>
        <w:tc>
          <w:tcPr>
            <w:tcW w:w="8095" w:type="dxa"/>
            <w:shd w:val="clear" w:color="auto" w:fill="DEEAF6" w:themeFill="accent5" w:themeFillTint="33"/>
          </w:tcPr>
          <w:p w14:paraId="27B1ED5F" w14:textId="77777777" w:rsidR="005041AD" w:rsidRDefault="005041AD" w:rsidP="00FA4E8E">
            <w:pPr>
              <w:tabs>
                <w:tab w:val="left" w:pos="1300"/>
              </w:tabs>
              <w:spacing w:after="0"/>
              <w:rPr>
                <w:rFonts w:eastAsiaTheme="minorEastAsia"/>
                <w:sz w:val="20"/>
                <w:szCs w:val="20"/>
              </w:rPr>
            </w:pPr>
            <w:r>
              <w:rPr>
                <w:rFonts w:eastAsiaTheme="minorEastAsia"/>
                <w:sz w:val="20"/>
                <w:szCs w:val="20"/>
              </w:rPr>
              <w:t xml:space="preserve">Indeed this is related to </w:t>
            </w:r>
            <w:r w:rsidRPr="005041AD">
              <w:rPr>
                <w:rFonts w:eastAsiaTheme="minorEastAsia"/>
                <w:sz w:val="20"/>
                <w:szCs w:val="20"/>
              </w:rPr>
              <w:t>FL1-Higher-Proposal-8</w:t>
            </w:r>
            <w:r>
              <w:rPr>
                <w:rFonts w:eastAsiaTheme="minorEastAsia"/>
                <w:sz w:val="20"/>
                <w:szCs w:val="20"/>
              </w:rPr>
              <w:t xml:space="preserve"> under AI 9.11.3. We have two choices here:</w:t>
            </w:r>
          </w:p>
          <w:p w14:paraId="1C3D117B" w14:textId="77777777" w:rsidR="005041AD" w:rsidRDefault="00C3228B" w:rsidP="005041AD">
            <w:pPr>
              <w:pStyle w:val="ListParagraph"/>
              <w:numPr>
                <w:ilvl w:val="0"/>
                <w:numId w:val="65"/>
              </w:numPr>
              <w:tabs>
                <w:tab w:val="left" w:pos="1300"/>
              </w:tabs>
              <w:spacing w:after="0"/>
              <w:ind w:leftChars="0"/>
              <w:rPr>
                <w:rFonts w:eastAsiaTheme="minorEastAsia"/>
                <w:szCs w:val="20"/>
              </w:rPr>
            </w:pPr>
            <w:r>
              <w:rPr>
                <w:rFonts w:eastAsiaTheme="minorEastAsia"/>
                <w:szCs w:val="20"/>
              </w:rPr>
              <w:t xml:space="preserve">We prioritize the discussion of </w:t>
            </w:r>
            <w:r w:rsidRPr="005041AD">
              <w:rPr>
                <w:rFonts w:eastAsiaTheme="minorEastAsia"/>
                <w:szCs w:val="20"/>
              </w:rPr>
              <w:t>FL1-Higher-Proposal-8</w:t>
            </w:r>
            <w:r>
              <w:rPr>
                <w:rFonts w:eastAsiaTheme="minorEastAsia"/>
                <w:szCs w:val="20"/>
              </w:rPr>
              <w:t xml:space="preserve"> under AI 9.11.3 and see if any agreement can be reached.</w:t>
            </w:r>
          </w:p>
          <w:p w14:paraId="1DC5EAEE" w14:textId="77777777" w:rsidR="00C3228B" w:rsidRDefault="00C3228B" w:rsidP="005041AD">
            <w:pPr>
              <w:pStyle w:val="ListParagraph"/>
              <w:numPr>
                <w:ilvl w:val="0"/>
                <w:numId w:val="65"/>
              </w:numPr>
              <w:tabs>
                <w:tab w:val="left" w:pos="1300"/>
              </w:tabs>
              <w:spacing w:after="0"/>
              <w:ind w:leftChars="0"/>
              <w:rPr>
                <w:rFonts w:eastAsiaTheme="minorEastAsia"/>
                <w:szCs w:val="20"/>
              </w:rPr>
            </w:pPr>
            <w:r>
              <w:rPr>
                <w:rFonts w:eastAsiaTheme="minorEastAsia"/>
                <w:szCs w:val="20"/>
              </w:rPr>
              <w:t>We provide a response based on the current status. (Note that “</w:t>
            </w:r>
            <w:r w:rsidRPr="00395DAD">
              <w:rPr>
                <w:rFonts w:eastAsiaTheme="minorEastAsia"/>
                <w:color w:val="FF0000"/>
                <w:szCs w:val="20"/>
              </w:rPr>
              <w:t>based on the progress until RAN1#112</w:t>
            </w:r>
            <w:r>
              <w:rPr>
                <w:rFonts w:eastAsiaTheme="minorEastAsia"/>
                <w:szCs w:val="20"/>
              </w:rPr>
              <w:t xml:space="preserve">” is already added to </w:t>
            </w:r>
            <w:r w:rsidR="00A25734">
              <w:rPr>
                <w:rFonts w:eastAsiaTheme="minorEastAsia"/>
                <w:szCs w:val="20"/>
              </w:rPr>
              <w:t>LS draft based on earlier comments.)</w:t>
            </w:r>
          </w:p>
          <w:p w14:paraId="7659C30B" w14:textId="77777777" w:rsidR="00A25734" w:rsidRPr="00A25734" w:rsidRDefault="00A25734" w:rsidP="00A25734">
            <w:pPr>
              <w:tabs>
                <w:tab w:val="left" w:pos="1300"/>
              </w:tabs>
              <w:spacing w:after="0"/>
              <w:rPr>
                <w:rFonts w:eastAsiaTheme="minorEastAsia"/>
                <w:sz w:val="20"/>
                <w:szCs w:val="15"/>
              </w:rPr>
            </w:pPr>
          </w:p>
          <w:p w14:paraId="71548B9B" w14:textId="4DF2DAEF" w:rsidR="00A25734" w:rsidRDefault="00A25734" w:rsidP="00A25734">
            <w:pPr>
              <w:tabs>
                <w:tab w:val="left" w:pos="1300"/>
              </w:tabs>
              <w:spacing w:after="0"/>
              <w:rPr>
                <w:rFonts w:eastAsiaTheme="minorEastAsia"/>
                <w:sz w:val="20"/>
                <w:szCs w:val="15"/>
              </w:rPr>
            </w:pPr>
            <w:r>
              <w:rPr>
                <w:rFonts w:eastAsiaTheme="minorEastAsia"/>
                <w:sz w:val="20"/>
                <w:szCs w:val="15"/>
              </w:rPr>
              <w:t>To be consistent, we may take the 2</w:t>
            </w:r>
            <w:r w:rsidRPr="00A25734">
              <w:rPr>
                <w:rFonts w:eastAsiaTheme="minorEastAsia"/>
                <w:sz w:val="20"/>
                <w:szCs w:val="15"/>
                <w:vertAlign w:val="superscript"/>
              </w:rPr>
              <w:t>nd</w:t>
            </w:r>
            <w:r>
              <w:rPr>
                <w:rFonts w:eastAsiaTheme="minorEastAsia"/>
                <w:sz w:val="20"/>
                <w:szCs w:val="15"/>
              </w:rPr>
              <w:t xml:space="preserve"> approach for now, and update if needed later on.</w:t>
            </w:r>
            <w:r w:rsidR="00F3562A">
              <w:rPr>
                <w:rFonts w:eastAsiaTheme="minorEastAsia"/>
                <w:sz w:val="20"/>
                <w:szCs w:val="15"/>
              </w:rPr>
              <w:t xml:space="preserve"> If an agreement is reached later on, I assume the update should be fairly easy (just to include the agreement).</w:t>
            </w:r>
          </w:p>
          <w:p w14:paraId="6F0E9490" w14:textId="77777777" w:rsidR="00A25734" w:rsidRDefault="00A25734" w:rsidP="00A25734">
            <w:pPr>
              <w:tabs>
                <w:tab w:val="left" w:pos="1300"/>
              </w:tabs>
              <w:spacing w:after="0"/>
              <w:rPr>
                <w:rFonts w:eastAsiaTheme="minorEastAsia"/>
                <w:sz w:val="20"/>
                <w:szCs w:val="15"/>
              </w:rPr>
            </w:pPr>
          </w:p>
          <w:p w14:paraId="57A9CEB5" w14:textId="6467C649" w:rsidR="00F3562A" w:rsidRDefault="00F3562A" w:rsidP="00A25734">
            <w:pPr>
              <w:tabs>
                <w:tab w:val="left" w:pos="1300"/>
              </w:tabs>
              <w:spacing w:after="0"/>
              <w:rPr>
                <w:rFonts w:eastAsiaTheme="minorEastAsia"/>
                <w:sz w:val="20"/>
                <w:szCs w:val="15"/>
              </w:rPr>
            </w:pPr>
            <w:r>
              <w:rPr>
                <w:rFonts w:eastAsiaTheme="minorEastAsia"/>
                <w:sz w:val="20"/>
                <w:szCs w:val="15"/>
              </w:rPr>
              <w:t>If we assume the 2</w:t>
            </w:r>
            <w:r w:rsidRPr="00F3562A">
              <w:rPr>
                <w:rFonts w:eastAsiaTheme="minorEastAsia"/>
                <w:sz w:val="20"/>
                <w:szCs w:val="15"/>
                <w:vertAlign w:val="superscript"/>
              </w:rPr>
              <w:t>nd</w:t>
            </w:r>
            <w:r>
              <w:rPr>
                <w:rFonts w:eastAsiaTheme="minorEastAsia"/>
                <w:sz w:val="20"/>
                <w:szCs w:val="15"/>
              </w:rPr>
              <w:t xml:space="preserve"> approach</w:t>
            </w:r>
            <w:r w:rsidR="00E87BB2">
              <w:rPr>
                <w:rFonts w:eastAsiaTheme="minorEastAsia"/>
                <w:sz w:val="20"/>
                <w:szCs w:val="15"/>
              </w:rPr>
              <w:t xml:space="preserve">, I see that companies’ comments come from two opposite direction, one implying that separate band is part of the SI, and the other implying that separate band is not </w:t>
            </w:r>
            <w:r w:rsidR="00B8130E">
              <w:rPr>
                <w:rFonts w:eastAsiaTheme="minorEastAsia"/>
                <w:sz w:val="20"/>
                <w:szCs w:val="15"/>
              </w:rPr>
              <w:t>to be considered in</w:t>
            </w:r>
            <w:r w:rsidR="00E87BB2">
              <w:rPr>
                <w:rFonts w:eastAsiaTheme="minorEastAsia"/>
                <w:sz w:val="20"/>
                <w:szCs w:val="15"/>
              </w:rPr>
              <w:t xml:space="preserve"> the SI.</w:t>
            </w:r>
            <w:r w:rsidR="00B8130E">
              <w:rPr>
                <w:rFonts w:eastAsiaTheme="minorEastAsia"/>
                <w:sz w:val="20"/>
                <w:szCs w:val="15"/>
              </w:rPr>
              <w:t xml:space="preserve"> My suggestion is to simply state the current RAN1 status, and stay neutral on whether </w:t>
            </w:r>
            <w:r w:rsidR="0022189A">
              <w:rPr>
                <w:rFonts w:eastAsiaTheme="minorEastAsia"/>
                <w:sz w:val="20"/>
                <w:szCs w:val="15"/>
              </w:rPr>
              <w:t>separate band is part of the SI or not.</w:t>
            </w:r>
            <w:r w:rsidR="00E66EE3">
              <w:rPr>
                <w:rFonts w:eastAsiaTheme="minorEastAsia"/>
                <w:sz w:val="20"/>
                <w:szCs w:val="15"/>
              </w:rPr>
              <w:t xml:space="preserve"> RAN4 can further discuss it.</w:t>
            </w:r>
            <w:r w:rsidR="0022189A">
              <w:rPr>
                <w:rFonts w:eastAsiaTheme="minorEastAsia"/>
                <w:sz w:val="20"/>
                <w:szCs w:val="15"/>
              </w:rPr>
              <w:t xml:space="preserve"> I think the first sentence is just stating the fact.</w:t>
            </w:r>
          </w:p>
          <w:p w14:paraId="65331C35" w14:textId="77777777" w:rsidR="0022189A" w:rsidRDefault="0022189A" w:rsidP="00A25734">
            <w:pPr>
              <w:tabs>
                <w:tab w:val="left" w:pos="1300"/>
              </w:tabs>
              <w:spacing w:after="0"/>
              <w:rPr>
                <w:rFonts w:eastAsiaTheme="minorEastAsia"/>
                <w:sz w:val="20"/>
                <w:szCs w:val="15"/>
              </w:rPr>
            </w:pPr>
          </w:p>
          <w:p w14:paraId="22488F51" w14:textId="7844EB9D" w:rsidR="0022189A" w:rsidRDefault="0022189A" w:rsidP="0022189A">
            <w:pPr>
              <w:pStyle w:val="Heading4"/>
              <w:numPr>
                <w:ilvl w:val="0"/>
                <w:numId w:val="0"/>
              </w:numPr>
              <w:spacing w:after="0"/>
              <w:rPr>
                <w:b/>
                <w:bCs/>
                <w:sz w:val="20"/>
                <w:szCs w:val="20"/>
                <w:lang w:val="en-GB"/>
              </w:rPr>
            </w:pPr>
            <w:r>
              <w:rPr>
                <w:b/>
                <w:bCs/>
                <w:sz w:val="20"/>
                <w:szCs w:val="20"/>
                <w:highlight w:val="yellow"/>
                <w:lang w:val="en-GB"/>
              </w:rPr>
              <w:t>Proposal 1-5r1:</w:t>
            </w:r>
          </w:p>
          <w:p w14:paraId="54AED8D0" w14:textId="77777777" w:rsidR="0022189A" w:rsidRDefault="0022189A" w:rsidP="0022189A">
            <w:pPr>
              <w:spacing w:after="0"/>
              <w:rPr>
                <w:sz w:val="20"/>
                <w:szCs w:val="20"/>
                <w:lang w:val="en-GB"/>
              </w:rPr>
            </w:pPr>
            <w:r>
              <w:rPr>
                <w:sz w:val="20"/>
                <w:szCs w:val="20"/>
                <w:lang w:val="en-GB"/>
              </w:rPr>
              <w:t>Provide the following response to RAN4 on “</w:t>
            </w:r>
            <w:r>
              <w:rPr>
                <w:rFonts w:eastAsia="SimSun"/>
                <w:sz w:val="20"/>
                <w:lang w:eastAsia="en-US"/>
              </w:rPr>
              <w:t>Whether WUS can be located in a band separate from the UE’s NR band</w:t>
            </w:r>
            <w:r>
              <w:rPr>
                <w:sz w:val="20"/>
                <w:szCs w:val="20"/>
                <w:lang w:val="en-GB"/>
              </w:rPr>
              <w:t>”:</w:t>
            </w:r>
          </w:p>
          <w:p w14:paraId="52C0865B" w14:textId="70157702" w:rsidR="0022189A" w:rsidRDefault="0022189A" w:rsidP="0022189A">
            <w:pPr>
              <w:pStyle w:val="ListParagraph"/>
              <w:numPr>
                <w:ilvl w:val="0"/>
                <w:numId w:val="7"/>
              </w:numPr>
              <w:spacing w:after="0"/>
              <w:ind w:leftChars="0"/>
              <w:rPr>
                <w:szCs w:val="20"/>
              </w:rPr>
            </w:pPr>
            <w:r>
              <w:rPr>
                <w:szCs w:val="20"/>
              </w:rPr>
              <w:t xml:space="preserve">RAN1 has not explicitly discussed WUS located in a band separate from the UE’s NR band, and </w:t>
            </w:r>
            <w:r w:rsidR="00CB1425" w:rsidRPr="00CB1425">
              <w:rPr>
                <w:color w:val="FF0000"/>
                <w:szCs w:val="20"/>
              </w:rPr>
              <w:t xml:space="preserve">does not have any agreement to explicitly </w:t>
            </w:r>
            <w:r w:rsidR="009F41BC">
              <w:rPr>
                <w:color w:val="FF0000"/>
                <w:szCs w:val="20"/>
              </w:rPr>
              <w:t xml:space="preserve">include or </w:t>
            </w:r>
            <w:r w:rsidR="00CB1425" w:rsidRPr="00CB1425">
              <w:rPr>
                <w:color w:val="FF0000"/>
                <w:szCs w:val="20"/>
              </w:rPr>
              <w:t xml:space="preserve">preclude </w:t>
            </w:r>
            <w:r w:rsidR="00CB1425">
              <w:rPr>
                <w:color w:val="FF0000"/>
                <w:szCs w:val="20"/>
              </w:rPr>
              <w:t>such a case</w:t>
            </w:r>
            <w:r w:rsidR="009F41BC">
              <w:rPr>
                <w:color w:val="FF0000"/>
                <w:szCs w:val="20"/>
              </w:rPr>
              <w:t xml:space="preserve"> in RAN1 study</w:t>
            </w:r>
            <w:r w:rsidR="00CB1425">
              <w:rPr>
                <w:color w:val="FF0000"/>
                <w:szCs w:val="20"/>
              </w:rPr>
              <w:t>.</w:t>
            </w:r>
            <w:r w:rsidR="00CB1425">
              <w:rPr>
                <w:szCs w:val="20"/>
              </w:rPr>
              <w:t xml:space="preserve"> S</w:t>
            </w:r>
            <w:r>
              <w:rPr>
                <w:szCs w:val="20"/>
              </w:rPr>
              <w:t xml:space="preserve">o far RAN1 discussions have focused on the </w:t>
            </w:r>
            <w:r w:rsidRPr="0022189A">
              <w:rPr>
                <w:strike/>
                <w:color w:val="FF0000"/>
                <w:szCs w:val="20"/>
              </w:rPr>
              <w:t>same</w:t>
            </w:r>
            <w:r w:rsidRPr="0022189A">
              <w:rPr>
                <w:color w:val="FF0000"/>
                <w:szCs w:val="20"/>
              </w:rPr>
              <w:t xml:space="preserve"> in-</w:t>
            </w:r>
            <w:r>
              <w:rPr>
                <w:szCs w:val="20"/>
              </w:rPr>
              <w:t>band case.</w:t>
            </w:r>
            <w:r w:rsidR="00E66EE3">
              <w:rPr>
                <w:szCs w:val="20"/>
              </w:rPr>
              <w:t xml:space="preserve"> </w:t>
            </w:r>
            <w:r w:rsidRPr="0022189A">
              <w:rPr>
                <w:strike/>
                <w:color w:val="FF0000"/>
                <w:szCs w:val="20"/>
              </w:rPr>
              <w:t>But a separate band for WUS is not precluded.</w:t>
            </w:r>
          </w:p>
          <w:p w14:paraId="5B70B8B2" w14:textId="1850D408" w:rsidR="00A25734" w:rsidRPr="00A25734" w:rsidRDefault="00A25734" w:rsidP="00A25734">
            <w:pPr>
              <w:tabs>
                <w:tab w:val="left" w:pos="1300"/>
              </w:tabs>
              <w:spacing w:after="0"/>
              <w:rPr>
                <w:rFonts w:eastAsiaTheme="minorEastAsia"/>
                <w:sz w:val="20"/>
                <w:szCs w:val="15"/>
              </w:rPr>
            </w:pPr>
          </w:p>
        </w:tc>
      </w:tr>
      <w:tr w:rsidR="005041AD" w14:paraId="3576F3A3" w14:textId="77777777">
        <w:tc>
          <w:tcPr>
            <w:tcW w:w="1255" w:type="dxa"/>
          </w:tcPr>
          <w:p w14:paraId="625AD74A" w14:textId="77777777" w:rsidR="005041AD" w:rsidRDefault="005041AD" w:rsidP="00FA4E8E">
            <w:pPr>
              <w:spacing w:after="0"/>
              <w:rPr>
                <w:rFonts w:eastAsiaTheme="minorEastAsia"/>
                <w:sz w:val="20"/>
                <w:szCs w:val="20"/>
              </w:rPr>
            </w:pPr>
          </w:p>
        </w:tc>
        <w:tc>
          <w:tcPr>
            <w:tcW w:w="8095" w:type="dxa"/>
          </w:tcPr>
          <w:p w14:paraId="5202189C" w14:textId="77777777" w:rsidR="005041AD" w:rsidRDefault="005041AD" w:rsidP="00FA4E8E">
            <w:pPr>
              <w:tabs>
                <w:tab w:val="left" w:pos="1300"/>
              </w:tabs>
              <w:spacing w:after="0"/>
              <w:rPr>
                <w:rFonts w:eastAsiaTheme="minorEastAsia"/>
                <w:sz w:val="20"/>
                <w:szCs w:val="20"/>
              </w:rPr>
            </w:pPr>
          </w:p>
        </w:tc>
      </w:tr>
    </w:tbl>
    <w:p w14:paraId="50B5BE53" w14:textId="77777777" w:rsidR="003A3ACA" w:rsidRDefault="003A3ACA">
      <w:pPr>
        <w:rPr>
          <w:rFonts w:eastAsiaTheme="minorEastAsia"/>
          <w:sz w:val="20"/>
          <w:szCs w:val="20"/>
        </w:rPr>
      </w:pPr>
    </w:p>
    <w:p w14:paraId="50B5BE54" w14:textId="77777777" w:rsidR="003A3ACA" w:rsidRDefault="003A3ACA">
      <w:pPr>
        <w:rPr>
          <w:sz w:val="20"/>
          <w:szCs w:val="20"/>
          <w:lang w:val="en-GB"/>
        </w:rPr>
      </w:pPr>
    </w:p>
    <w:p w14:paraId="50B5BE55" w14:textId="77777777" w:rsidR="003A3ACA" w:rsidRDefault="0014223A">
      <w:pPr>
        <w:pStyle w:val="Heading3"/>
        <w:rPr>
          <w:lang w:val="en-GB"/>
        </w:rPr>
      </w:pPr>
      <w:r>
        <w:t>FR1 priority</w:t>
      </w:r>
    </w:p>
    <w:p w14:paraId="50B5BE56" w14:textId="77777777" w:rsidR="003A3ACA" w:rsidRDefault="0014223A">
      <w:pPr>
        <w:spacing w:after="120"/>
        <w:rPr>
          <w:sz w:val="20"/>
          <w:szCs w:val="20"/>
          <w:lang w:val="en-GB"/>
        </w:rPr>
      </w:pPr>
      <w:r>
        <w:rPr>
          <w:sz w:val="20"/>
          <w:szCs w:val="20"/>
          <w:lang w:val="en-GB"/>
        </w:rPr>
        <w:t>On “</w:t>
      </w:r>
      <w:r>
        <w:rPr>
          <w:rFonts w:eastAsia="SimSun" w:hint="eastAsia"/>
          <w:sz w:val="20"/>
        </w:rPr>
        <w:t>W</w:t>
      </w:r>
      <w:r>
        <w:rPr>
          <w:rFonts w:eastAsia="SimSun"/>
          <w:sz w:val="20"/>
        </w:rPr>
        <w:t>hether FR1 is considered as first priority frequency range</w:t>
      </w:r>
      <w:r>
        <w:rPr>
          <w:sz w:val="20"/>
          <w:szCs w:val="20"/>
          <w:lang w:val="en-GB"/>
        </w:rPr>
        <w:t>”, here are the proposed responses from companies.</w:t>
      </w:r>
    </w:p>
    <w:p w14:paraId="50B5BE57"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985"/>
        <w:gridCol w:w="8365"/>
      </w:tblGrid>
      <w:tr w:rsidR="003A3ACA" w14:paraId="50B5BE5B" w14:textId="77777777">
        <w:tc>
          <w:tcPr>
            <w:tcW w:w="985" w:type="dxa"/>
          </w:tcPr>
          <w:p w14:paraId="50B5BE58" w14:textId="77777777" w:rsidR="003A3ACA" w:rsidRDefault="0014223A">
            <w:pPr>
              <w:rPr>
                <w:sz w:val="20"/>
                <w:szCs w:val="20"/>
                <w:lang w:val="en-GB"/>
              </w:rPr>
            </w:pPr>
            <w:r>
              <w:rPr>
                <w:sz w:val="20"/>
                <w:szCs w:val="20"/>
                <w:lang w:val="en-GB"/>
              </w:rPr>
              <w:t>[3][4]</w:t>
            </w:r>
          </w:p>
          <w:p w14:paraId="50B5BE59" w14:textId="77777777" w:rsidR="003A3ACA" w:rsidRDefault="0014223A">
            <w:pPr>
              <w:rPr>
                <w:sz w:val="20"/>
                <w:szCs w:val="20"/>
                <w:lang w:val="en-GB"/>
              </w:rPr>
            </w:pPr>
            <w:r>
              <w:rPr>
                <w:sz w:val="20"/>
                <w:szCs w:val="20"/>
                <w:lang w:val="en-GB"/>
              </w:rPr>
              <w:t>vivo</w:t>
            </w:r>
          </w:p>
        </w:tc>
        <w:tc>
          <w:tcPr>
            <w:tcW w:w="8365" w:type="dxa"/>
          </w:tcPr>
          <w:p w14:paraId="50B5BE5A" w14:textId="77777777" w:rsidR="003A3ACA" w:rsidRDefault="0014223A">
            <w:pPr>
              <w:spacing w:after="120" w:line="276" w:lineRule="auto"/>
              <w:contextualSpacing/>
              <w:jc w:val="both"/>
              <w:rPr>
                <w:rFonts w:eastAsia="SimSun"/>
                <w:color w:val="000000"/>
                <w:sz w:val="20"/>
                <w:lang w:eastAsia="en-US"/>
              </w:rPr>
            </w:pPr>
            <w:r>
              <w:rPr>
                <w:rFonts w:eastAsia="SimSun"/>
                <w:b/>
                <w:color w:val="000000"/>
                <w:sz w:val="20"/>
                <w:lang w:eastAsia="en-US"/>
              </w:rPr>
              <w:t>Answer</w:t>
            </w:r>
            <w:r>
              <w:rPr>
                <w:rFonts w:eastAsia="SimSun"/>
                <w:color w:val="000000"/>
                <w:sz w:val="20"/>
                <w:lang w:eastAsia="en-US"/>
              </w:rPr>
              <w:t>: It has been agreed in RAN1 to study FR1 for LP-WUS while it is FFS whether FR2 is included in the scope of LP-WUS SI.</w:t>
            </w:r>
          </w:p>
        </w:tc>
      </w:tr>
      <w:tr w:rsidR="003A3ACA" w14:paraId="50B5BE5E" w14:textId="77777777">
        <w:tc>
          <w:tcPr>
            <w:tcW w:w="985" w:type="dxa"/>
          </w:tcPr>
          <w:p w14:paraId="50B5BE5C" w14:textId="77777777" w:rsidR="003A3ACA" w:rsidRDefault="0014223A">
            <w:pPr>
              <w:spacing w:after="120"/>
              <w:rPr>
                <w:sz w:val="20"/>
                <w:szCs w:val="20"/>
                <w:lang w:val="en-GB"/>
              </w:rPr>
            </w:pPr>
            <w:r>
              <w:rPr>
                <w:sz w:val="20"/>
                <w:szCs w:val="20"/>
                <w:lang w:val="en-GB"/>
              </w:rPr>
              <w:t>[5] CATT</w:t>
            </w:r>
          </w:p>
        </w:tc>
        <w:tc>
          <w:tcPr>
            <w:tcW w:w="8365" w:type="dxa"/>
          </w:tcPr>
          <w:p w14:paraId="50B5BE5D" w14:textId="77777777" w:rsidR="003A3ACA" w:rsidRDefault="0014223A">
            <w:pPr>
              <w:spacing w:after="120"/>
              <w:rPr>
                <w:sz w:val="20"/>
                <w:szCs w:val="20"/>
                <w:lang w:val="en-GB"/>
              </w:rPr>
            </w:pPr>
            <w:r>
              <w:rPr>
                <w:sz w:val="20"/>
                <w:szCs w:val="20"/>
                <w:lang w:val="en-GB"/>
              </w:rPr>
              <w:t>Answers to Q-6:  There is no prioritization of LP-WUR operation in FR1 in RAN1 but with the understanding of better performance of LP-WUR coverage when LP-WUS is transmitted on FR1.</w:t>
            </w:r>
          </w:p>
        </w:tc>
      </w:tr>
      <w:tr w:rsidR="003A3ACA" w14:paraId="50B5BE61" w14:textId="77777777">
        <w:tc>
          <w:tcPr>
            <w:tcW w:w="985" w:type="dxa"/>
          </w:tcPr>
          <w:p w14:paraId="50B5BE5F" w14:textId="77777777" w:rsidR="003A3ACA" w:rsidRDefault="0014223A">
            <w:pPr>
              <w:spacing w:after="120"/>
              <w:rPr>
                <w:sz w:val="20"/>
                <w:szCs w:val="20"/>
                <w:lang w:val="en-GB"/>
              </w:rPr>
            </w:pPr>
            <w:r>
              <w:rPr>
                <w:sz w:val="20"/>
                <w:szCs w:val="20"/>
                <w:lang w:val="en-GB"/>
              </w:rPr>
              <w:t>[6] Intel</w:t>
            </w:r>
          </w:p>
        </w:tc>
        <w:tc>
          <w:tcPr>
            <w:tcW w:w="8365" w:type="dxa"/>
          </w:tcPr>
          <w:p w14:paraId="50B5BE60" w14:textId="77777777" w:rsidR="003A3ACA" w:rsidRDefault="0014223A">
            <w:pPr>
              <w:overflowPunct w:val="0"/>
              <w:autoSpaceDE w:val="0"/>
              <w:autoSpaceDN w:val="0"/>
              <w:adjustRightInd w:val="0"/>
              <w:spacing w:after="180"/>
              <w:jc w:val="both"/>
              <w:textAlignment w:val="baseline"/>
              <w:rPr>
                <w:rFonts w:eastAsia="SimSun"/>
                <w:sz w:val="20"/>
                <w:szCs w:val="20"/>
              </w:rPr>
            </w:pPr>
            <w:r>
              <w:rPr>
                <w:rFonts w:eastAsia="SimSun"/>
                <w:b/>
                <w:bCs/>
                <w:sz w:val="20"/>
                <w:szCs w:val="20"/>
                <w:lang w:eastAsia="en-US"/>
              </w:rPr>
              <w:t xml:space="preserve">Proposal 5: reply RAN4 that RAN1 prefers to focus on the study of LP-WUS in FR1. </w:t>
            </w:r>
          </w:p>
        </w:tc>
      </w:tr>
      <w:tr w:rsidR="003A3ACA" w14:paraId="50B5BE64" w14:textId="77777777">
        <w:tc>
          <w:tcPr>
            <w:tcW w:w="985" w:type="dxa"/>
          </w:tcPr>
          <w:p w14:paraId="50B5BE62" w14:textId="77777777" w:rsidR="003A3ACA" w:rsidRDefault="0014223A">
            <w:pPr>
              <w:rPr>
                <w:sz w:val="20"/>
                <w:szCs w:val="20"/>
                <w:lang w:val="en-GB"/>
              </w:rPr>
            </w:pPr>
            <w:r>
              <w:rPr>
                <w:sz w:val="20"/>
                <w:szCs w:val="20"/>
                <w:lang w:val="en-GB"/>
              </w:rPr>
              <w:t>[7][8] ZTE</w:t>
            </w:r>
          </w:p>
        </w:tc>
        <w:tc>
          <w:tcPr>
            <w:tcW w:w="8365" w:type="dxa"/>
          </w:tcPr>
          <w:p w14:paraId="50B5BE63" w14:textId="77777777" w:rsidR="003A3ACA" w:rsidRDefault="0014223A">
            <w:pPr>
              <w:numPr>
                <w:ilvl w:val="0"/>
                <w:numId w:val="13"/>
              </w:numPr>
              <w:spacing w:beforeLines="50" w:before="120" w:line="276" w:lineRule="auto"/>
              <w:contextualSpacing/>
              <w:jc w:val="both"/>
              <w:rPr>
                <w:rFonts w:eastAsia="SimSun"/>
                <w:sz w:val="20"/>
              </w:rPr>
            </w:pPr>
            <w:r>
              <w:rPr>
                <w:rFonts w:eastAsia="SimSun"/>
                <w:sz w:val="20"/>
              </w:rPr>
              <w:t xml:space="preserve">FR1 is considered as first priority </w:t>
            </w:r>
          </w:p>
        </w:tc>
      </w:tr>
      <w:tr w:rsidR="003A3ACA" w14:paraId="50B5BE67" w14:textId="77777777">
        <w:tc>
          <w:tcPr>
            <w:tcW w:w="985" w:type="dxa"/>
          </w:tcPr>
          <w:p w14:paraId="50B5BE65" w14:textId="77777777" w:rsidR="003A3ACA" w:rsidRDefault="0014223A">
            <w:pPr>
              <w:rPr>
                <w:sz w:val="20"/>
                <w:szCs w:val="20"/>
                <w:lang w:val="en-GB"/>
              </w:rPr>
            </w:pPr>
            <w:r>
              <w:rPr>
                <w:sz w:val="20"/>
                <w:szCs w:val="20"/>
                <w:lang w:val="en-GB"/>
              </w:rPr>
              <w:t>[9] Apple</w:t>
            </w:r>
          </w:p>
        </w:tc>
        <w:tc>
          <w:tcPr>
            <w:tcW w:w="8365" w:type="dxa"/>
          </w:tcPr>
          <w:p w14:paraId="50B5BE66" w14:textId="77777777" w:rsidR="003A3ACA" w:rsidRDefault="0014223A">
            <w:pPr>
              <w:rPr>
                <w:sz w:val="20"/>
                <w:szCs w:val="20"/>
                <w:lang w:val="en-GB"/>
              </w:rPr>
            </w:pPr>
            <w:r>
              <w:rPr>
                <w:sz w:val="20"/>
                <w:szCs w:val="20"/>
                <w:lang w:val="en-GB"/>
              </w:rPr>
              <w:t>[RAN1 response] Yes, FR1 should be considered as first priority.</w:t>
            </w:r>
          </w:p>
        </w:tc>
      </w:tr>
      <w:tr w:rsidR="003A3ACA" w14:paraId="50B5BE86" w14:textId="77777777">
        <w:tc>
          <w:tcPr>
            <w:tcW w:w="985" w:type="dxa"/>
          </w:tcPr>
          <w:p w14:paraId="50B5BE68" w14:textId="77777777" w:rsidR="003A3ACA" w:rsidRDefault="0014223A">
            <w:pPr>
              <w:rPr>
                <w:sz w:val="20"/>
                <w:szCs w:val="20"/>
                <w:lang w:val="en-GB"/>
              </w:rPr>
            </w:pPr>
            <w:r>
              <w:rPr>
                <w:sz w:val="20"/>
                <w:szCs w:val="20"/>
                <w:lang w:val="en-GB"/>
              </w:rPr>
              <w:lastRenderedPageBreak/>
              <w:t>[10] Ericsson</w:t>
            </w:r>
          </w:p>
        </w:tc>
        <w:tc>
          <w:tcPr>
            <w:tcW w:w="8365" w:type="dxa"/>
          </w:tcPr>
          <w:p w14:paraId="50B5BE69" w14:textId="77777777" w:rsidR="003A3ACA" w:rsidRDefault="0014223A">
            <w:pPr>
              <w:pStyle w:val="BodyText"/>
              <w:rPr>
                <w:color w:val="4472C4" w:themeColor="accent1"/>
              </w:rPr>
            </w:pPr>
            <w:r>
              <w:rPr>
                <w:color w:val="4472C4" w:themeColor="accent1"/>
              </w:rPr>
              <w:t>RAN1 reply &gt; RAN1 has not agreed on prioritization with respect to frequency ranges. However, based on below agreements, at least LP-WUS power consumption values for FR2 and whether FR2 is included in the scope of LP-WUS SI are FFS, and there is no FR2 scenario agreed yet for evaluation of coverage of LP-WUS.</w:t>
            </w:r>
          </w:p>
          <w:p w14:paraId="50B5BE6A" w14:textId="77777777" w:rsidR="003A3ACA" w:rsidRDefault="0014223A">
            <w:pPr>
              <w:rPr>
                <w:rFonts w:ascii="Times" w:eastAsia="Batang" w:hAnsi="Times"/>
                <w:b/>
                <w:i/>
                <w:iCs/>
                <w:sz w:val="20"/>
                <w:highlight w:val="green"/>
                <w:lang w:val="en-GB"/>
              </w:rPr>
            </w:pPr>
            <w:r>
              <w:rPr>
                <w:rFonts w:ascii="Times" w:eastAsia="Batang" w:hAnsi="Times"/>
                <w:b/>
                <w:i/>
                <w:iCs/>
                <w:sz w:val="20"/>
                <w:highlight w:val="green"/>
                <w:lang w:val="en-GB"/>
              </w:rPr>
              <w:t>Agreement</w:t>
            </w:r>
          </w:p>
          <w:p w14:paraId="50B5BE6B" w14:textId="77777777" w:rsidR="003A3ACA" w:rsidRDefault="0014223A">
            <w:pPr>
              <w:numPr>
                <w:ilvl w:val="0"/>
                <w:numId w:val="26"/>
              </w:numPr>
              <w:rPr>
                <w:rFonts w:ascii="Times" w:eastAsia="Batang" w:hAnsi="Times" w:cs="Times"/>
                <w:i/>
                <w:iCs/>
                <w:sz w:val="20"/>
                <w:szCs w:val="20"/>
                <w:lang w:val="en-GB"/>
              </w:rPr>
            </w:pPr>
            <w:r>
              <w:rPr>
                <w:rFonts w:ascii="Times" w:eastAsia="Batang" w:hAnsi="Times" w:cs="Times"/>
                <w:i/>
                <w:iCs/>
                <w:sz w:val="20"/>
                <w:lang w:val="en-GB"/>
              </w:rPr>
              <w:t>The following power model for LP-WUR/WUS evaluation is considered,</w:t>
            </w:r>
          </w:p>
          <w:p w14:paraId="50B5BE6C" w14:textId="77777777" w:rsidR="003A3ACA" w:rsidRDefault="0014223A">
            <w:pPr>
              <w:numPr>
                <w:ilvl w:val="1"/>
                <w:numId w:val="26"/>
              </w:numPr>
              <w:rPr>
                <w:rFonts w:ascii="Times" w:eastAsia="Batang" w:hAnsi="Times" w:cs="Times"/>
                <w:i/>
                <w:iCs/>
                <w:sz w:val="20"/>
                <w:lang w:val="en-GB"/>
              </w:rPr>
            </w:pPr>
            <w:r>
              <w:rPr>
                <w:rFonts w:ascii="Times" w:eastAsia="Batang" w:hAnsi="Times" w:cs="Times"/>
                <w:i/>
                <w:iCs/>
                <w:sz w:val="20"/>
                <w:lang w:val="en-GB"/>
              </w:rPr>
              <w:t xml:space="preserve">Relative power unit for LP-WUR ‘off’ state, i.e., the LP-WUR does not perform monitoring: </w:t>
            </w:r>
          </w:p>
          <w:p w14:paraId="50B5BE6D" w14:textId="77777777" w:rsidR="003A3ACA" w:rsidRDefault="0014223A">
            <w:pPr>
              <w:numPr>
                <w:ilvl w:val="2"/>
                <w:numId w:val="26"/>
              </w:numPr>
              <w:rPr>
                <w:rFonts w:ascii="Times" w:eastAsia="Batang" w:hAnsi="Times" w:cs="Times"/>
                <w:i/>
                <w:iCs/>
                <w:sz w:val="20"/>
                <w:lang w:val="en-GB"/>
              </w:rPr>
            </w:pPr>
            <w:r>
              <w:rPr>
                <w:rFonts w:ascii="Times" w:eastAsia="Batang" w:hAnsi="Times" w:cs="Times"/>
                <w:i/>
                <w:iCs/>
                <w:sz w:val="20"/>
                <w:lang w:val="en-GB"/>
              </w:rPr>
              <w:t>[0.001]</w:t>
            </w:r>
          </w:p>
          <w:p w14:paraId="50B5BE6E" w14:textId="77777777" w:rsidR="003A3ACA" w:rsidRDefault="0014223A">
            <w:pPr>
              <w:numPr>
                <w:ilvl w:val="1"/>
                <w:numId w:val="26"/>
              </w:numPr>
              <w:rPr>
                <w:rFonts w:ascii="Times" w:eastAsia="Batang" w:hAnsi="Times" w:cs="Times"/>
                <w:i/>
                <w:iCs/>
                <w:sz w:val="20"/>
                <w:lang w:val="en-GB"/>
              </w:rPr>
            </w:pPr>
            <w:r>
              <w:rPr>
                <w:rFonts w:ascii="Times" w:eastAsia="Batang" w:hAnsi="Times" w:cs="Times"/>
                <w:i/>
                <w:iCs/>
                <w:sz w:val="20"/>
                <w:lang w:val="en-GB"/>
              </w:rPr>
              <w:t xml:space="preserve">Relative power unit for LP-WUR ‘on’ state, i.e., the LP-WUR performs monitoring: </w:t>
            </w:r>
          </w:p>
          <w:p w14:paraId="50B5BE6F" w14:textId="77777777" w:rsidR="003A3ACA" w:rsidRDefault="0014223A">
            <w:pPr>
              <w:numPr>
                <w:ilvl w:val="2"/>
                <w:numId w:val="26"/>
              </w:numPr>
              <w:rPr>
                <w:rFonts w:ascii="Times" w:eastAsia="Batang" w:hAnsi="Times" w:cs="Times"/>
                <w:i/>
                <w:iCs/>
                <w:sz w:val="20"/>
                <w:lang w:val="en-GB"/>
              </w:rPr>
            </w:pPr>
            <w:r>
              <w:rPr>
                <w:rFonts w:ascii="Times" w:eastAsia="Batang" w:hAnsi="Times" w:cs="Times"/>
                <w:i/>
                <w:iCs/>
                <w:sz w:val="20"/>
                <w:lang w:val="en-GB"/>
              </w:rPr>
              <w:t>[0.005/0.01/0.02/0.03/0.05/0.1/0.2/0.5/1/2/4]</w:t>
            </w:r>
          </w:p>
          <w:p w14:paraId="50B5BE70" w14:textId="77777777" w:rsidR="003A3ACA" w:rsidRDefault="0014223A">
            <w:pPr>
              <w:numPr>
                <w:ilvl w:val="2"/>
                <w:numId w:val="26"/>
              </w:numPr>
              <w:rPr>
                <w:rFonts w:ascii="Times" w:eastAsia="Batang" w:hAnsi="Times" w:cs="Times"/>
                <w:i/>
                <w:iCs/>
                <w:sz w:val="20"/>
                <w:lang w:val="en-GB"/>
              </w:rPr>
            </w:pPr>
            <w:r>
              <w:rPr>
                <w:rFonts w:ascii="Times" w:eastAsia="Batang" w:hAnsi="Times" w:cs="Times"/>
                <w:i/>
                <w:iCs/>
                <w:sz w:val="20"/>
                <w:lang w:val="en-GB"/>
              </w:rPr>
              <w:t>Other values are not precluded to be evaluated.</w:t>
            </w:r>
          </w:p>
          <w:p w14:paraId="50B5BE71" w14:textId="77777777" w:rsidR="003A3ACA" w:rsidRDefault="0014223A">
            <w:pPr>
              <w:numPr>
                <w:ilvl w:val="2"/>
                <w:numId w:val="26"/>
              </w:numPr>
              <w:rPr>
                <w:rFonts w:ascii="Times" w:eastAsia="Batang" w:hAnsi="Times" w:cs="Times"/>
                <w:i/>
                <w:iCs/>
                <w:sz w:val="20"/>
                <w:lang w:val="en-GB"/>
              </w:rPr>
            </w:pPr>
            <w:r>
              <w:rPr>
                <w:rFonts w:ascii="Times" w:eastAsia="Batang" w:hAnsi="Times" w:cs="Times"/>
                <w:i/>
                <w:iCs/>
                <w:sz w:val="20"/>
                <w:lang w:val="en-GB"/>
              </w:rPr>
              <w:t>FFS: Mapping from values to a LP-WUR architecture or LP-WUR mode of operation</w:t>
            </w:r>
          </w:p>
          <w:p w14:paraId="50B5BE72" w14:textId="77777777" w:rsidR="003A3ACA" w:rsidRDefault="0014223A">
            <w:pPr>
              <w:numPr>
                <w:ilvl w:val="1"/>
                <w:numId w:val="26"/>
              </w:numPr>
              <w:rPr>
                <w:rFonts w:ascii="Times" w:eastAsia="Batang" w:hAnsi="Times" w:cs="Times"/>
                <w:i/>
                <w:iCs/>
                <w:sz w:val="20"/>
                <w:lang w:val="en-GB"/>
              </w:rPr>
            </w:pPr>
            <w:r>
              <w:rPr>
                <w:rFonts w:ascii="Times" w:eastAsia="Batang" w:hAnsi="Times" w:cs="Times"/>
                <w:i/>
                <w:iCs/>
                <w:sz w:val="20"/>
                <w:lang w:val="en-GB"/>
              </w:rPr>
              <w:t xml:space="preserve">No additional transition energy and transition time between </w:t>
            </w:r>
            <w:r>
              <w:rPr>
                <w:rFonts w:ascii="Times" w:eastAsia="Batang" w:hAnsi="Times" w:cs="Times"/>
                <w:i/>
                <w:iCs/>
                <w:sz w:val="20"/>
                <w:lang w:val="en-GB" w:eastAsia="ko-KR"/>
              </w:rPr>
              <w:t>‘</w:t>
            </w:r>
            <w:r>
              <w:rPr>
                <w:rFonts w:ascii="Times" w:eastAsia="Batang" w:hAnsi="Times" w:cs="Times"/>
                <w:i/>
                <w:iCs/>
                <w:sz w:val="20"/>
                <w:lang w:val="en-GB"/>
              </w:rPr>
              <w:t>on</w:t>
            </w:r>
            <w:r>
              <w:rPr>
                <w:rFonts w:ascii="Times" w:eastAsia="Batang" w:hAnsi="Times" w:cs="Times"/>
                <w:i/>
                <w:iCs/>
                <w:sz w:val="20"/>
                <w:lang w:val="en-GB" w:eastAsia="ko-KR"/>
              </w:rPr>
              <w:t>’</w:t>
            </w:r>
            <w:r>
              <w:rPr>
                <w:rFonts w:ascii="Times" w:eastAsia="Batang" w:hAnsi="Times" w:cs="Times"/>
                <w:i/>
                <w:iCs/>
                <w:sz w:val="20"/>
                <w:lang w:val="en-GB"/>
              </w:rPr>
              <w:t xml:space="preserve"> and </w:t>
            </w:r>
            <w:r>
              <w:rPr>
                <w:rFonts w:ascii="Times" w:eastAsia="Batang" w:hAnsi="Times" w:cs="Times"/>
                <w:i/>
                <w:iCs/>
                <w:sz w:val="20"/>
                <w:lang w:val="en-GB" w:eastAsia="ko-KR"/>
              </w:rPr>
              <w:t>‘</w:t>
            </w:r>
            <w:r>
              <w:rPr>
                <w:rFonts w:ascii="Times" w:eastAsia="Batang" w:hAnsi="Times" w:cs="Times"/>
                <w:i/>
                <w:iCs/>
                <w:sz w:val="20"/>
                <w:lang w:val="en-GB"/>
              </w:rPr>
              <w:t>off</w:t>
            </w:r>
            <w:r>
              <w:rPr>
                <w:rFonts w:ascii="Times" w:eastAsia="Batang" w:hAnsi="Times" w:cs="Times"/>
                <w:i/>
                <w:iCs/>
                <w:sz w:val="20"/>
                <w:lang w:val="en-GB" w:eastAsia="ko-KR"/>
              </w:rPr>
              <w:t>’</w:t>
            </w:r>
            <w:r>
              <w:rPr>
                <w:rFonts w:ascii="Times" w:eastAsia="Batang" w:hAnsi="Times" w:cs="Times"/>
                <w:i/>
                <w:iCs/>
                <w:sz w:val="20"/>
                <w:lang w:val="en-GB"/>
              </w:rPr>
              <w:t xml:space="preserve"> state as start point, FFS any transition energy and transition time if needed.</w:t>
            </w:r>
          </w:p>
          <w:p w14:paraId="50B5BE73" w14:textId="77777777" w:rsidR="003A3ACA" w:rsidRDefault="0014223A">
            <w:pPr>
              <w:rPr>
                <w:rFonts w:ascii="Times" w:eastAsia="Batang" w:hAnsi="Times" w:cs="Times"/>
                <w:i/>
                <w:iCs/>
                <w:sz w:val="20"/>
                <w:lang w:val="en-GB"/>
              </w:rPr>
            </w:pPr>
            <w:r>
              <w:rPr>
                <w:rFonts w:ascii="Times" w:eastAsia="Batang" w:hAnsi="Times" w:cs="Times"/>
                <w:i/>
                <w:iCs/>
                <w:sz w:val="20"/>
                <w:lang w:val="en-GB"/>
              </w:rPr>
              <w:t>Note1: A unit of power is defined to be the same for main receiver and LP-WUS receiver.</w:t>
            </w:r>
          </w:p>
          <w:p w14:paraId="50B5BE74" w14:textId="77777777" w:rsidR="003A3ACA" w:rsidRDefault="0014223A">
            <w:pPr>
              <w:rPr>
                <w:rFonts w:ascii="Times" w:eastAsia="Batang" w:hAnsi="Times" w:cs="Times"/>
                <w:i/>
                <w:iCs/>
                <w:sz w:val="20"/>
                <w:lang w:val="en-GB"/>
              </w:rPr>
            </w:pPr>
            <w:r>
              <w:rPr>
                <w:rFonts w:ascii="Times" w:eastAsia="Batang" w:hAnsi="Times" w:cs="Times"/>
                <w:i/>
                <w:iCs/>
                <w:sz w:val="20"/>
                <w:lang w:val="en-GB"/>
              </w:rPr>
              <w:t>Note2: the values provided is for the purpose of studying power saving gain, and the values can be further revisit and categorization depending on the receiver architecture discussion.</w:t>
            </w:r>
          </w:p>
          <w:p w14:paraId="50B5BE75" w14:textId="77777777" w:rsidR="003A3ACA" w:rsidRDefault="0014223A">
            <w:pPr>
              <w:rPr>
                <w:rFonts w:ascii="Times" w:eastAsia="Batang" w:hAnsi="Times" w:cs="Times"/>
                <w:i/>
                <w:iCs/>
                <w:sz w:val="20"/>
                <w:lang w:val="en-GB"/>
              </w:rPr>
            </w:pPr>
            <w:r>
              <w:rPr>
                <w:rFonts w:ascii="Times" w:eastAsia="Batang" w:hAnsi="Times" w:cs="Times"/>
                <w:i/>
                <w:iCs/>
                <w:sz w:val="20"/>
                <w:lang w:val="en-GB"/>
              </w:rPr>
              <w:t>Note3: For LP-WUR ‘on’ state, more than one values within the above range may be used for evaluation (e.g. for a single LP-WUR architecture)</w:t>
            </w:r>
          </w:p>
          <w:p w14:paraId="50B5BE76" w14:textId="77777777" w:rsidR="003A3ACA" w:rsidRDefault="0014223A">
            <w:pPr>
              <w:rPr>
                <w:rFonts w:ascii="Times" w:eastAsia="Batang" w:hAnsi="Times" w:cs="Times"/>
                <w:i/>
                <w:iCs/>
                <w:sz w:val="20"/>
                <w:lang w:val="en-GB"/>
              </w:rPr>
            </w:pPr>
            <w:r>
              <w:rPr>
                <w:rFonts w:ascii="Times" w:eastAsia="Batang" w:hAnsi="Times" w:cs="Times"/>
                <w:i/>
                <w:iCs/>
                <w:sz w:val="20"/>
                <w:lang w:val="en-GB"/>
              </w:rPr>
              <w:t>FFS: LP-WUR power consumption values for FR2.</w:t>
            </w:r>
          </w:p>
          <w:p w14:paraId="50B5BE77" w14:textId="77777777" w:rsidR="003A3ACA" w:rsidRDefault="003A3ACA">
            <w:pPr>
              <w:pStyle w:val="BodyText"/>
              <w:rPr>
                <w:i/>
                <w:iCs/>
              </w:rPr>
            </w:pPr>
          </w:p>
          <w:p w14:paraId="50B5BE78" w14:textId="77777777" w:rsidR="003A3ACA" w:rsidRDefault="0014223A">
            <w:pPr>
              <w:rPr>
                <w:rFonts w:ascii="Times" w:eastAsia="Batang" w:hAnsi="Times" w:cs="Times"/>
                <w:b/>
                <w:i/>
                <w:iCs/>
                <w:sz w:val="20"/>
                <w:szCs w:val="20"/>
                <w:highlight w:val="green"/>
                <w:lang w:val="en-GB"/>
              </w:rPr>
            </w:pPr>
            <w:r>
              <w:rPr>
                <w:rFonts w:ascii="Times" w:eastAsia="Batang" w:hAnsi="Times" w:cs="Times"/>
                <w:b/>
                <w:i/>
                <w:iCs/>
                <w:sz w:val="20"/>
                <w:szCs w:val="20"/>
                <w:highlight w:val="green"/>
                <w:lang w:val="en-GB"/>
              </w:rPr>
              <w:t>Agreement</w:t>
            </w:r>
          </w:p>
          <w:p w14:paraId="50B5BE79" w14:textId="77777777" w:rsidR="003A3ACA" w:rsidRDefault="0014223A">
            <w:pPr>
              <w:shd w:val="clear" w:color="auto" w:fill="FFFFFF"/>
              <w:rPr>
                <w:rFonts w:ascii="Times" w:hAnsi="Times" w:cs="Times"/>
                <w:i/>
                <w:iCs/>
                <w:sz w:val="20"/>
                <w:szCs w:val="20"/>
                <w:lang w:eastAsia="ko-KR"/>
              </w:rPr>
            </w:pPr>
            <w:r>
              <w:rPr>
                <w:rFonts w:ascii="Times" w:hAnsi="Times" w:cs="Times"/>
                <w:i/>
                <w:iCs/>
                <w:sz w:val="20"/>
                <w:szCs w:val="20"/>
                <w:lang w:eastAsia="ko-KR"/>
              </w:rPr>
              <w:t>For evaluation of the coverage of LP-WUS, the methodology and assumptions in R17 CovEnh SI (described in TR38.830) is reused as baseline.</w:t>
            </w:r>
          </w:p>
          <w:p w14:paraId="50B5BE7A" w14:textId="77777777" w:rsidR="003A3ACA" w:rsidRDefault="0014223A">
            <w:pPr>
              <w:numPr>
                <w:ilvl w:val="0"/>
                <w:numId w:val="14"/>
              </w:numPr>
              <w:shd w:val="clear" w:color="auto" w:fill="FFFFFF"/>
              <w:rPr>
                <w:rFonts w:ascii="Times" w:hAnsi="Times" w:cs="Times"/>
                <w:i/>
                <w:iCs/>
                <w:sz w:val="20"/>
                <w:szCs w:val="20"/>
                <w:lang w:eastAsia="ko-KR"/>
              </w:rPr>
            </w:pPr>
            <w:r>
              <w:rPr>
                <w:rFonts w:ascii="Times" w:hAnsi="Times" w:cs="Times"/>
                <w:i/>
                <w:iCs/>
                <w:sz w:val="20"/>
                <w:szCs w:val="20"/>
                <w:lang w:eastAsia="ko-KR"/>
              </w:rPr>
              <w:t>MIL is used as the metric for LP-WUS coverage evaluation</w:t>
            </w:r>
          </w:p>
          <w:p w14:paraId="50B5BE7B" w14:textId="77777777" w:rsidR="003A3ACA" w:rsidRDefault="0014223A">
            <w:pPr>
              <w:numPr>
                <w:ilvl w:val="0"/>
                <w:numId w:val="14"/>
              </w:numPr>
              <w:shd w:val="clear" w:color="auto" w:fill="FFFFFF"/>
              <w:rPr>
                <w:rFonts w:ascii="Times" w:hAnsi="Times" w:cs="Times"/>
                <w:i/>
                <w:iCs/>
                <w:sz w:val="20"/>
                <w:szCs w:val="20"/>
                <w:lang w:eastAsia="ko-KR"/>
              </w:rPr>
            </w:pPr>
            <w:r>
              <w:rPr>
                <w:rFonts w:ascii="Times" w:hAnsi="Times" w:cs="Times"/>
                <w:i/>
                <w:iCs/>
                <w:sz w:val="20"/>
                <w:szCs w:val="20"/>
                <w:lang w:val="it-IT" w:eastAsia="ko-KR"/>
              </w:rPr>
              <w:t>urban (2.6GHz/4GHz), rural(700MHz) scenario for FR1 are considered to be evaluated, o</w:t>
            </w:r>
            <w:r>
              <w:rPr>
                <w:rFonts w:ascii="Times" w:hAnsi="Times" w:cs="Times"/>
                <w:i/>
                <w:iCs/>
                <w:sz w:val="20"/>
                <w:szCs w:val="20"/>
                <w:lang w:eastAsia="ko-KR"/>
              </w:rPr>
              <w:t>thers </w:t>
            </w:r>
            <w:r>
              <w:rPr>
                <w:rFonts w:ascii="Times" w:hAnsi="Times" w:cs="Times"/>
                <w:bCs/>
                <w:i/>
                <w:iCs/>
                <w:sz w:val="20"/>
                <w:szCs w:val="20"/>
                <w:lang w:eastAsia="ko-KR"/>
              </w:rPr>
              <w:t>(e.g., FR2) are</w:t>
            </w:r>
            <w:r>
              <w:rPr>
                <w:rFonts w:ascii="Times" w:hAnsi="Times" w:cs="Times"/>
                <w:i/>
                <w:iCs/>
                <w:sz w:val="20"/>
                <w:szCs w:val="20"/>
                <w:lang w:eastAsia="ko-KR"/>
              </w:rPr>
              <w:t> not precluded.</w:t>
            </w:r>
          </w:p>
          <w:p w14:paraId="50B5BE7C" w14:textId="77777777" w:rsidR="003A3ACA" w:rsidRDefault="0014223A">
            <w:pPr>
              <w:shd w:val="clear" w:color="auto" w:fill="FFFFFF"/>
              <w:rPr>
                <w:rFonts w:ascii="Times" w:hAnsi="Times" w:cs="Times"/>
                <w:i/>
                <w:iCs/>
                <w:sz w:val="20"/>
                <w:szCs w:val="20"/>
                <w:lang w:eastAsia="ko-KR"/>
              </w:rPr>
            </w:pPr>
            <w:r>
              <w:rPr>
                <w:rFonts w:ascii="Times" w:hAnsi="Times" w:cs="Times"/>
                <w:i/>
                <w:iCs/>
                <w:sz w:val="20"/>
                <w:szCs w:val="20"/>
                <w:lang w:eastAsia="ko-KR"/>
              </w:rPr>
              <w:t>Note: For IoT/wearables devices, refer to R17 Redcap SI TR38.875 if the assumptions differ from TR38.830.</w:t>
            </w:r>
          </w:p>
          <w:p w14:paraId="50B5BE7D" w14:textId="77777777" w:rsidR="003A3ACA" w:rsidRDefault="0014223A">
            <w:pPr>
              <w:shd w:val="clear" w:color="auto" w:fill="FFFFFF"/>
              <w:rPr>
                <w:rFonts w:ascii="Times" w:hAnsi="Times" w:cs="Times"/>
                <w:i/>
                <w:iCs/>
                <w:sz w:val="20"/>
                <w:szCs w:val="20"/>
                <w:lang w:eastAsia="ko-KR"/>
              </w:rPr>
            </w:pPr>
            <w:r>
              <w:rPr>
                <w:rFonts w:ascii="Times" w:hAnsi="Times" w:cs="Times"/>
                <w:i/>
                <w:iCs/>
                <w:sz w:val="20"/>
                <w:szCs w:val="20"/>
                <w:lang w:eastAsia="ko-KR"/>
              </w:rPr>
              <w:t>Companies report any other assumptions which differ from the TR38.875/ TR38.830, e.g., Tx and Rx loss</w:t>
            </w:r>
          </w:p>
          <w:p w14:paraId="50B5BE7E" w14:textId="77777777" w:rsidR="003A3ACA" w:rsidRDefault="0014223A">
            <w:pPr>
              <w:shd w:val="clear" w:color="auto" w:fill="FFFFFF"/>
              <w:spacing w:line="230" w:lineRule="atLeast"/>
              <w:rPr>
                <w:rFonts w:ascii="Times" w:hAnsi="Times" w:cs="Times"/>
                <w:i/>
                <w:iCs/>
                <w:sz w:val="20"/>
                <w:szCs w:val="20"/>
                <w:lang w:eastAsia="ko-KR"/>
              </w:rPr>
            </w:pPr>
            <w:r>
              <w:rPr>
                <w:rFonts w:ascii="Times" w:hAnsi="Times" w:cs="Times"/>
                <w:i/>
                <w:iCs/>
                <w:sz w:val="20"/>
                <w:szCs w:val="20"/>
                <w:lang w:eastAsia="ko-KR"/>
              </w:rPr>
              <w:t>Companies are encouraged to compare LP-WUS with at least PDCCH for paging, PUSCH, others are not precluded. FFS: Target coverage of LP-WUS</w:t>
            </w:r>
          </w:p>
          <w:p w14:paraId="50B5BE7F" w14:textId="77777777" w:rsidR="003A3ACA" w:rsidRDefault="003A3ACA">
            <w:pPr>
              <w:pStyle w:val="BodyText"/>
              <w:rPr>
                <w:i/>
                <w:iCs/>
              </w:rPr>
            </w:pPr>
          </w:p>
          <w:p w14:paraId="50B5BE80" w14:textId="77777777" w:rsidR="003A3ACA" w:rsidRDefault="0014223A">
            <w:pPr>
              <w:rPr>
                <w:rFonts w:ascii="Times" w:eastAsia="Batang" w:hAnsi="Times" w:cs="Times"/>
                <w:b/>
                <w:bCs/>
                <w:i/>
                <w:iCs/>
                <w:sz w:val="20"/>
                <w:highlight w:val="green"/>
                <w:lang w:val="en-GB"/>
              </w:rPr>
            </w:pPr>
            <w:r>
              <w:rPr>
                <w:rFonts w:ascii="Times" w:eastAsia="Batang" w:hAnsi="Times" w:cs="Times"/>
                <w:b/>
                <w:bCs/>
                <w:i/>
                <w:iCs/>
                <w:sz w:val="20"/>
                <w:highlight w:val="green"/>
                <w:lang w:val="en-GB"/>
              </w:rPr>
              <w:t>Agreement</w:t>
            </w:r>
          </w:p>
          <w:p w14:paraId="50B5BE81" w14:textId="77777777" w:rsidR="003A3ACA" w:rsidRDefault="0014223A">
            <w:pPr>
              <w:rPr>
                <w:rFonts w:ascii="Times" w:eastAsia="Batang" w:hAnsi="Times" w:cs="Times"/>
                <w:i/>
                <w:iCs/>
                <w:sz w:val="20"/>
                <w:szCs w:val="20"/>
                <w:lang w:val="en-GB"/>
              </w:rPr>
            </w:pPr>
            <w:r>
              <w:rPr>
                <w:rFonts w:ascii="Times" w:eastAsia="Batang" w:hAnsi="Times" w:cs="Times"/>
                <w:i/>
                <w:iCs/>
                <w:sz w:val="20"/>
                <w:szCs w:val="20"/>
                <w:lang w:val="en-GB"/>
              </w:rPr>
              <w:t xml:space="preserve">For the purpose of study, the BW of one LP-WUS is </w:t>
            </w:r>
            <w:r>
              <w:rPr>
                <w:rFonts w:ascii="Times" w:eastAsia="SimSun" w:hAnsi="Times" w:cs="Times"/>
                <w:i/>
                <w:iCs/>
                <w:sz w:val="20"/>
                <w:szCs w:val="20"/>
                <w:lang w:val="en-GB"/>
              </w:rPr>
              <w:t>not greater than X (FFS X is 5 or 20) MHz for FR1</w:t>
            </w:r>
            <w:r>
              <w:rPr>
                <w:rFonts w:ascii="Times" w:eastAsia="Batang" w:hAnsi="Times" w:cs="Times"/>
                <w:i/>
                <w:iCs/>
                <w:sz w:val="20"/>
                <w:szCs w:val="20"/>
                <w:lang w:val="en-GB"/>
              </w:rPr>
              <w:t xml:space="preserve">, study further </w:t>
            </w:r>
          </w:p>
          <w:p w14:paraId="50B5BE82" w14:textId="77777777" w:rsidR="003A3ACA" w:rsidRDefault="0014223A">
            <w:pPr>
              <w:numPr>
                <w:ilvl w:val="0"/>
                <w:numId w:val="22"/>
              </w:numPr>
              <w:rPr>
                <w:rFonts w:ascii="Times" w:eastAsia="Batang" w:hAnsi="Times" w:cs="Times"/>
                <w:i/>
                <w:iCs/>
                <w:sz w:val="20"/>
                <w:szCs w:val="20"/>
                <w:lang w:val="en-GB"/>
              </w:rPr>
            </w:pPr>
            <w:r>
              <w:rPr>
                <w:rFonts w:ascii="Times" w:eastAsia="Batang" w:hAnsi="Times" w:cs="Times"/>
                <w:i/>
                <w:iCs/>
                <w:sz w:val="20"/>
                <w:szCs w:val="20"/>
                <w:lang w:val="en-GB"/>
              </w:rPr>
              <w:t>whether BW of LP-WUS is configurable (implicitly or explicitly)</w:t>
            </w:r>
          </w:p>
          <w:p w14:paraId="50B5BE83" w14:textId="77777777" w:rsidR="003A3ACA" w:rsidRDefault="0014223A">
            <w:pPr>
              <w:numPr>
                <w:ilvl w:val="0"/>
                <w:numId w:val="22"/>
              </w:numPr>
              <w:rPr>
                <w:rFonts w:ascii="Times" w:eastAsia="Batang" w:hAnsi="Times" w:cs="Times"/>
                <w:i/>
                <w:iCs/>
                <w:sz w:val="20"/>
                <w:szCs w:val="20"/>
                <w:lang w:val="en-GB"/>
              </w:rPr>
            </w:pPr>
            <w:r>
              <w:rPr>
                <w:rFonts w:ascii="Times" w:eastAsia="Batang" w:hAnsi="Times" w:cs="Times"/>
                <w:i/>
                <w:iCs/>
                <w:sz w:val="20"/>
                <w:szCs w:val="20"/>
                <w:lang w:val="en-GB"/>
              </w:rPr>
              <w:t xml:space="preserve">size of guard band [FFS: within or outside of BW X], if any </w:t>
            </w:r>
          </w:p>
          <w:p w14:paraId="50B5BE84" w14:textId="77777777" w:rsidR="003A3ACA" w:rsidRDefault="0014223A">
            <w:pPr>
              <w:numPr>
                <w:ilvl w:val="0"/>
                <w:numId w:val="22"/>
              </w:numPr>
              <w:rPr>
                <w:rFonts w:ascii="Times" w:eastAsia="Batang" w:hAnsi="Times" w:cs="Times"/>
                <w:i/>
                <w:iCs/>
                <w:sz w:val="20"/>
                <w:szCs w:val="20"/>
                <w:lang w:val="en-GB"/>
              </w:rPr>
            </w:pPr>
            <w:r>
              <w:rPr>
                <w:rFonts w:ascii="Times" w:eastAsia="Batang" w:hAnsi="Times" w:cs="Times"/>
                <w:i/>
                <w:iCs/>
                <w:sz w:val="20"/>
                <w:szCs w:val="20"/>
                <w:lang w:val="en-GB"/>
              </w:rPr>
              <w:t>whether there is different X for Idle, Connected, Inactive modes</w:t>
            </w:r>
          </w:p>
          <w:p w14:paraId="50B5BE85" w14:textId="77777777" w:rsidR="003A3ACA" w:rsidRDefault="0014223A">
            <w:pPr>
              <w:rPr>
                <w:rFonts w:ascii="Times" w:eastAsia="Batang" w:hAnsi="Times"/>
                <w:i/>
                <w:iCs/>
                <w:sz w:val="20"/>
                <w:lang w:val="en-GB"/>
              </w:rPr>
            </w:pPr>
            <w:r>
              <w:rPr>
                <w:rFonts w:ascii="Times" w:eastAsia="Batang" w:hAnsi="Times"/>
                <w:i/>
                <w:iCs/>
                <w:sz w:val="20"/>
                <w:lang w:val="en-GB"/>
              </w:rPr>
              <w:t xml:space="preserve">FFS: </w:t>
            </w:r>
            <w:bookmarkStart w:id="5" w:name="_Hlk131625484"/>
            <w:r>
              <w:rPr>
                <w:rFonts w:ascii="Times" w:eastAsia="Batang" w:hAnsi="Times"/>
                <w:i/>
                <w:iCs/>
                <w:sz w:val="20"/>
                <w:lang w:val="en-GB"/>
              </w:rPr>
              <w:t>Whether FR2 is included in the scope of LP-WUS SI</w:t>
            </w:r>
            <w:bookmarkEnd w:id="5"/>
          </w:p>
        </w:tc>
      </w:tr>
      <w:tr w:rsidR="003A3ACA" w14:paraId="50B5BE89" w14:textId="77777777">
        <w:tc>
          <w:tcPr>
            <w:tcW w:w="985" w:type="dxa"/>
          </w:tcPr>
          <w:p w14:paraId="50B5BE87" w14:textId="77777777" w:rsidR="003A3ACA" w:rsidRDefault="0014223A">
            <w:pPr>
              <w:rPr>
                <w:sz w:val="20"/>
                <w:szCs w:val="20"/>
                <w:lang w:val="en-GB"/>
              </w:rPr>
            </w:pPr>
            <w:r>
              <w:rPr>
                <w:sz w:val="20"/>
                <w:szCs w:val="20"/>
                <w:lang w:val="en-GB"/>
              </w:rPr>
              <w:t>[11] HW, HiSi</w:t>
            </w:r>
          </w:p>
        </w:tc>
        <w:tc>
          <w:tcPr>
            <w:tcW w:w="8365" w:type="dxa"/>
          </w:tcPr>
          <w:p w14:paraId="50B5BE88" w14:textId="77777777" w:rsidR="003A3ACA" w:rsidRDefault="0014223A">
            <w:pPr>
              <w:rPr>
                <w:sz w:val="20"/>
                <w:szCs w:val="20"/>
                <w:lang w:val="en-GB"/>
              </w:rPr>
            </w:pPr>
            <w:r>
              <w:rPr>
                <w:sz w:val="20"/>
                <w:szCs w:val="20"/>
                <w:lang w:val="en-GB"/>
              </w:rPr>
              <w:t>Proposal 8:</w:t>
            </w:r>
            <w:r>
              <w:rPr>
                <w:sz w:val="20"/>
                <w:szCs w:val="20"/>
                <w:lang w:val="en-GB"/>
              </w:rPr>
              <w:tab/>
              <w:t>Reply to RAN4 that FR1 is considered as first priority frequency range in RAN1.</w:t>
            </w:r>
          </w:p>
        </w:tc>
      </w:tr>
      <w:tr w:rsidR="003A3ACA" w14:paraId="50B5BE8C" w14:textId="77777777">
        <w:tc>
          <w:tcPr>
            <w:tcW w:w="985" w:type="dxa"/>
          </w:tcPr>
          <w:p w14:paraId="50B5BE8A" w14:textId="77777777" w:rsidR="003A3ACA" w:rsidRDefault="0014223A">
            <w:pPr>
              <w:rPr>
                <w:sz w:val="20"/>
                <w:szCs w:val="20"/>
                <w:lang w:val="en-GB"/>
              </w:rPr>
            </w:pPr>
            <w:r>
              <w:rPr>
                <w:sz w:val="20"/>
                <w:szCs w:val="20"/>
                <w:lang w:val="en-GB"/>
              </w:rPr>
              <w:t>[15] OPPO</w:t>
            </w:r>
          </w:p>
        </w:tc>
        <w:tc>
          <w:tcPr>
            <w:tcW w:w="8365" w:type="dxa"/>
          </w:tcPr>
          <w:p w14:paraId="50B5BE8B" w14:textId="77777777" w:rsidR="003A3ACA" w:rsidRDefault="0014223A">
            <w:pPr>
              <w:rPr>
                <w:sz w:val="20"/>
                <w:szCs w:val="20"/>
                <w:lang w:val="en-GB"/>
              </w:rPr>
            </w:pPr>
            <w:r>
              <w:rPr>
                <w:sz w:val="20"/>
                <w:szCs w:val="20"/>
                <w:lang w:val="en-GB"/>
              </w:rPr>
              <w:t>Proposal 3: For the evaluation of RF aspects of LP-WUR architecture, FR1 is considered as first priority frequency range.</w:t>
            </w:r>
          </w:p>
        </w:tc>
      </w:tr>
      <w:tr w:rsidR="003A3ACA" w14:paraId="50B5BE8F" w14:textId="77777777">
        <w:tc>
          <w:tcPr>
            <w:tcW w:w="985" w:type="dxa"/>
          </w:tcPr>
          <w:p w14:paraId="50B5BE8D" w14:textId="77777777" w:rsidR="003A3ACA" w:rsidRDefault="0014223A">
            <w:pPr>
              <w:rPr>
                <w:sz w:val="20"/>
                <w:szCs w:val="20"/>
                <w:lang w:val="en-GB"/>
              </w:rPr>
            </w:pPr>
            <w:r>
              <w:rPr>
                <w:sz w:val="20"/>
                <w:szCs w:val="20"/>
                <w:lang w:val="en-GB"/>
              </w:rPr>
              <w:t>[19] Nokia, NSB</w:t>
            </w:r>
          </w:p>
        </w:tc>
        <w:tc>
          <w:tcPr>
            <w:tcW w:w="8365" w:type="dxa"/>
          </w:tcPr>
          <w:p w14:paraId="50B5BE8E" w14:textId="77777777" w:rsidR="003A3ACA" w:rsidRDefault="0014223A">
            <w:pPr>
              <w:rPr>
                <w:sz w:val="20"/>
                <w:szCs w:val="20"/>
                <w:lang w:val="en-GB"/>
              </w:rPr>
            </w:pPr>
            <w:r>
              <w:rPr>
                <w:sz w:val="20"/>
                <w:szCs w:val="20"/>
                <w:lang w:val="en-GB"/>
              </w:rPr>
              <w:t>o</w:t>
            </w:r>
            <w:r>
              <w:rPr>
                <w:sz w:val="20"/>
                <w:szCs w:val="20"/>
                <w:lang w:val="en-GB"/>
              </w:rPr>
              <w:tab/>
              <w:t>Yes, FR1 is considered as the first priority for the frequency range evaluation.</w:t>
            </w:r>
          </w:p>
        </w:tc>
      </w:tr>
    </w:tbl>
    <w:p w14:paraId="50B5BE90" w14:textId="77777777" w:rsidR="003A3ACA" w:rsidRDefault="003A3ACA">
      <w:pPr>
        <w:rPr>
          <w:sz w:val="20"/>
          <w:szCs w:val="20"/>
          <w:lang w:val="en-GB"/>
        </w:rPr>
      </w:pPr>
    </w:p>
    <w:p w14:paraId="50B5BE91" w14:textId="77777777" w:rsidR="003A3ACA" w:rsidRDefault="0014223A">
      <w:pPr>
        <w:rPr>
          <w:sz w:val="20"/>
          <w:szCs w:val="20"/>
          <w:lang w:val="en-GB"/>
        </w:rPr>
      </w:pPr>
      <w:r>
        <w:rPr>
          <w:sz w:val="20"/>
          <w:szCs w:val="20"/>
          <w:lang w:val="en-GB"/>
        </w:rPr>
        <w:t>RAN1 does not have any explicit agreement on FR1 being given higher priority. However, based on the discussions that we had and the proposed response above, it seems that companies are generally ok to consider FR1 with higher priority. The moderator would like to see if the following is agreeable.</w:t>
      </w:r>
    </w:p>
    <w:p w14:paraId="50B5BE92" w14:textId="77777777" w:rsidR="003A3ACA" w:rsidRDefault="0014223A" w:rsidP="009F41BC">
      <w:pPr>
        <w:pStyle w:val="Heading4"/>
        <w:numPr>
          <w:ilvl w:val="0"/>
          <w:numId w:val="0"/>
        </w:numPr>
        <w:spacing w:after="0"/>
        <w:rPr>
          <w:b/>
          <w:bCs/>
          <w:sz w:val="20"/>
          <w:szCs w:val="20"/>
          <w:lang w:val="en-GB"/>
        </w:rPr>
      </w:pPr>
      <w:r>
        <w:rPr>
          <w:b/>
          <w:bCs/>
          <w:sz w:val="20"/>
          <w:szCs w:val="20"/>
          <w:highlight w:val="yellow"/>
          <w:lang w:val="en-GB"/>
        </w:rPr>
        <w:t>Proposal 1-6:</w:t>
      </w:r>
    </w:p>
    <w:p w14:paraId="50B5BE93" w14:textId="77777777" w:rsidR="003A3ACA" w:rsidRDefault="0014223A" w:rsidP="009F41BC">
      <w:pPr>
        <w:spacing w:after="0"/>
        <w:rPr>
          <w:sz w:val="20"/>
          <w:szCs w:val="20"/>
          <w:lang w:val="en-GB"/>
        </w:rPr>
      </w:pPr>
      <w:r>
        <w:rPr>
          <w:sz w:val="20"/>
          <w:szCs w:val="20"/>
          <w:lang w:val="en-GB"/>
        </w:rPr>
        <w:t>Provide the following response to RAN4 on “</w:t>
      </w:r>
      <w:r>
        <w:rPr>
          <w:rFonts w:eastAsia="SimSun" w:hint="eastAsia"/>
          <w:sz w:val="20"/>
        </w:rPr>
        <w:t>W</w:t>
      </w:r>
      <w:r>
        <w:rPr>
          <w:rFonts w:eastAsia="SimSun"/>
          <w:sz w:val="20"/>
        </w:rPr>
        <w:t>hether FR1 is considered as first priority frequency range</w:t>
      </w:r>
      <w:r>
        <w:rPr>
          <w:sz w:val="20"/>
          <w:szCs w:val="20"/>
          <w:lang w:val="en-GB"/>
        </w:rPr>
        <w:t>”:</w:t>
      </w:r>
    </w:p>
    <w:p w14:paraId="50B5BE94" w14:textId="77777777" w:rsidR="003A3ACA" w:rsidRDefault="0014223A" w:rsidP="009F41BC">
      <w:pPr>
        <w:pStyle w:val="ListParagraph"/>
        <w:numPr>
          <w:ilvl w:val="0"/>
          <w:numId w:val="7"/>
        </w:numPr>
        <w:spacing w:after="0"/>
        <w:ind w:leftChars="0"/>
        <w:rPr>
          <w:szCs w:val="20"/>
        </w:rPr>
      </w:pPr>
      <w:r>
        <w:rPr>
          <w:szCs w:val="20"/>
        </w:rPr>
        <w:t>Yes, FR1 is considered as first priority frequency range in RAN1, and it is still FFS whether FR2 should be included in the scope of the SI.</w:t>
      </w:r>
    </w:p>
    <w:p w14:paraId="50B5BE95" w14:textId="77777777" w:rsidR="003A3ACA" w:rsidRDefault="003A3ACA" w:rsidP="009F41BC">
      <w:pPr>
        <w:spacing w:after="0"/>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E98" w14:textId="77777777">
        <w:tc>
          <w:tcPr>
            <w:tcW w:w="1255" w:type="dxa"/>
            <w:shd w:val="clear" w:color="auto" w:fill="9CC2E5" w:themeFill="accent5" w:themeFillTint="99"/>
          </w:tcPr>
          <w:p w14:paraId="50B5BE96" w14:textId="77777777" w:rsidR="003A3ACA" w:rsidRDefault="0014223A" w:rsidP="009F41BC">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BE97" w14:textId="77777777" w:rsidR="003A3ACA" w:rsidRDefault="0014223A" w:rsidP="009F41BC">
            <w:pPr>
              <w:spacing w:after="0"/>
              <w:rPr>
                <w:b/>
                <w:bCs/>
                <w:sz w:val="20"/>
                <w:szCs w:val="20"/>
                <w:lang w:val="en-GB"/>
              </w:rPr>
            </w:pPr>
            <w:r>
              <w:rPr>
                <w:b/>
                <w:bCs/>
                <w:sz w:val="20"/>
                <w:szCs w:val="20"/>
                <w:lang w:val="en-GB"/>
              </w:rPr>
              <w:t>Comments</w:t>
            </w:r>
          </w:p>
        </w:tc>
      </w:tr>
      <w:tr w:rsidR="003A3ACA" w14:paraId="50B5BE9B" w14:textId="77777777">
        <w:tc>
          <w:tcPr>
            <w:tcW w:w="1255" w:type="dxa"/>
          </w:tcPr>
          <w:p w14:paraId="50B5BE99" w14:textId="77777777" w:rsidR="003A3ACA" w:rsidRDefault="0014223A" w:rsidP="009F41BC">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E9A" w14:textId="77777777" w:rsidR="003A3ACA" w:rsidRDefault="0014223A" w:rsidP="009F41BC">
            <w:pPr>
              <w:spacing w:after="0"/>
              <w:rPr>
                <w:rFonts w:eastAsiaTheme="minorEastAsia"/>
                <w:sz w:val="20"/>
                <w:szCs w:val="20"/>
              </w:rPr>
            </w:pPr>
            <w:r>
              <w:rPr>
                <w:rFonts w:eastAsiaTheme="minorEastAsia"/>
                <w:sz w:val="20"/>
                <w:szCs w:val="20"/>
              </w:rPr>
              <w:t>Okay. RAN1 agreed whether FR2 is included in the scope of LP-WUS SI is FFS.</w:t>
            </w:r>
          </w:p>
        </w:tc>
      </w:tr>
      <w:tr w:rsidR="003A3ACA" w14:paraId="50B5BE9E" w14:textId="77777777">
        <w:tc>
          <w:tcPr>
            <w:tcW w:w="1255" w:type="dxa"/>
          </w:tcPr>
          <w:p w14:paraId="50B5BE9C" w14:textId="77777777" w:rsidR="003A3ACA" w:rsidRDefault="0014223A" w:rsidP="009F41BC">
            <w:pPr>
              <w:spacing w:after="0"/>
              <w:rPr>
                <w:sz w:val="20"/>
                <w:szCs w:val="20"/>
              </w:rPr>
            </w:pPr>
            <w:r>
              <w:rPr>
                <w:sz w:val="20"/>
                <w:szCs w:val="20"/>
              </w:rPr>
              <w:t>vivo</w:t>
            </w:r>
          </w:p>
        </w:tc>
        <w:tc>
          <w:tcPr>
            <w:tcW w:w="8095" w:type="dxa"/>
          </w:tcPr>
          <w:p w14:paraId="50B5BE9D" w14:textId="77777777" w:rsidR="003A3ACA" w:rsidRDefault="0014223A" w:rsidP="009F41BC">
            <w:pPr>
              <w:spacing w:after="0"/>
              <w:rPr>
                <w:sz w:val="20"/>
                <w:szCs w:val="20"/>
              </w:rPr>
            </w:pPr>
            <w:r>
              <w:rPr>
                <w:sz w:val="20"/>
                <w:szCs w:val="20"/>
              </w:rPr>
              <w:t>ok</w:t>
            </w:r>
          </w:p>
        </w:tc>
      </w:tr>
      <w:tr w:rsidR="003A3ACA" w14:paraId="50B5BEA1" w14:textId="77777777">
        <w:tc>
          <w:tcPr>
            <w:tcW w:w="1255" w:type="dxa"/>
          </w:tcPr>
          <w:p w14:paraId="50B5BE9F" w14:textId="77777777" w:rsidR="003A3ACA" w:rsidRDefault="0014223A" w:rsidP="009F41BC">
            <w:pPr>
              <w:spacing w:after="0"/>
              <w:rPr>
                <w:sz w:val="20"/>
                <w:szCs w:val="20"/>
              </w:rPr>
            </w:pPr>
            <w:r>
              <w:rPr>
                <w:sz w:val="20"/>
                <w:szCs w:val="20"/>
              </w:rPr>
              <w:t>InterDigital</w:t>
            </w:r>
          </w:p>
        </w:tc>
        <w:tc>
          <w:tcPr>
            <w:tcW w:w="8095" w:type="dxa"/>
          </w:tcPr>
          <w:p w14:paraId="50B5BEA0" w14:textId="77777777" w:rsidR="003A3ACA" w:rsidRDefault="0014223A" w:rsidP="009F41BC">
            <w:pPr>
              <w:spacing w:after="0"/>
              <w:rPr>
                <w:sz w:val="20"/>
                <w:szCs w:val="20"/>
              </w:rPr>
            </w:pPr>
            <w:r>
              <w:rPr>
                <w:sz w:val="20"/>
                <w:szCs w:val="20"/>
              </w:rPr>
              <w:t xml:space="preserve">We are fine to consider FR1 as first priority frequency range, but we believe that FR2 is also included in the scope of the SI. </w:t>
            </w:r>
          </w:p>
        </w:tc>
      </w:tr>
      <w:tr w:rsidR="003A3ACA" w14:paraId="50B5BEA4" w14:textId="77777777">
        <w:tc>
          <w:tcPr>
            <w:tcW w:w="1255" w:type="dxa"/>
          </w:tcPr>
          <w:p w14:paraId="50B5BEA2" w14:textId="77777777" w:rsidR="003A3ACA" w:rsidRDefault="0014223A" w:rsidP="009F41BC">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B5BEA3" w14:textId="77777777" w:rsidR="003A3ACA" w:rsidRDefault="0014223A" w:rsidP="009F41BC">
            <w:pPr>
              <w:spacing w:after="0"/>
              <w:rPr>
                <w:rFonts w:eastAsiaTheme="minorEastAsia"/>
                <w:sz w:val="20"/>
                <w:szCs w:val="20"/>
              </w:rPr>
            </w:pPr>
            <w:r>
              <w:rPr>
                <w:rFonts w:eastAsiaTheme="minorEastAsia" w:hint="eastAsia"/>
                <w:sz w:val="20"/>
                <w:szCs w:val="20"/>
              </w:rPr>
              <w:t>F</w:t>
            </w:r>
            <w:r>
              <w:rPr>
                <w:rFonts w:eastAsiaTheme="minorEastAsia"/>
                <w:sz w:val="20"/>
                <w:szCs w:val="20"/>
              </w:rPr>
              <w:t>ine with the response.</w:t>
            </w:r>
          </w:p>
        </w:tc>
      </w:tr>
      <w:tr w:rsidR="003A3ACA" w14:paraId="50B5BEA7" w14:textId="77777777">
        <w:tc>
          <w:tcPr>
            <w:tcW w:w="1255" w:type="dxa"/>
          </w:tcPr>
          <w:p w14:paraId="50B5BEA5" w14:textId="77777777" w:rsidR="003A3ACA" w:rsidRDefault="0014223A" w:rsidP="009F41BC">
            <w:pPr>
              <w:spacing w:after="0"/>
              <w:rPr>
                <w:rFonts w:eastAsiaTheme="minorEastAsia"/>
                <w:sz w:val="20"/>
                <w:szCs w:val="20"/>
              </w:rPr>
            </w:pPr>
            <w:r>
              <w:rPr>
                <w:rFonts w:eastAsiaTheme="minorEastAsia" w:hint="eastAsia"/>
                <w:sz w:val="20"/>
                <w:szCs w:val="20"/>
              </w:rPr>
              <w:t>Xiaomi</w:t>
            </w:r>
          </w:p>
        </w:tc>
        <w:tc>
          <w:tcPr>
            <w:tcW w:w="8095" w:type="dxa"/>
          </w:tcPr>
          <w:p w14:paraId="50B5BEA6" w14:textId="77777777" w:rsidR="003A3ACA" w:rsidRDefault="0014223A" w:rsidP="009F41BC">
            <w:pPr>
              <w:spacing w:after="0"/>
              <w:rPr>
                <w:rFonts w:eastAsiaTheme="minorEastAsia"/>
                <w:sz w:val="20"/>
                <w:szCs w:val="20"/>
              </w:rPr>
            </w:pPr>
            <w:r>
              <w:rPr>
                <w:rFonts w:eastAsiaTheme="minorEastAsia" w:hint="eastAsia"/>
                <w:sz w:val="20"/>
                <w:szCs w:val="20"/>
              </w:rPr>
              <w:t>O</w:t>
            </w:r>
            <w:r>
              <w:rPr>
                <w:rFonts w:eastAsiaTheme="minorEastAsia"/>
                <w:sz w:val="20"/>
                <w:szCs w:val="20"/>
              </w:rPr>
              <w:t xml:space="preserve">K </w:t>
            </w:r>
            <w:r>
              <w:rPr>
                <w:rFonts w:eastAsiaTheme="minorEastAsia" w:hint="eastAsia"/>
                <w:sz w:val="20"/>
                <w:szCs w:val="20"/>
              </w:rPr>
              <w:t>with</w:t>
            </w:r>
            <w:r>
              <w:rPr>
                <w:rFonts w:eastAsiaTheme="minorEastAsia"/>
                <w:sz w:val="20"/>
                <w:szCs w:val="20"/>
              </w:rPr>
              <w:t xml:space="preserve"> proposal</w:t>
            </w:r>
          </w:p>
        </w:tc>
      </w:tr>
      <w:tr w:rsidR="003A3ACA" w14:paraId="50B5BEAA" w14:textId="77777777">
        <w:tc>
          <w:tcPr>
            <w:tcW w:w="1255" w:type="dxa"/>
          </w:tcPr>
          <w:p w14:paraId="50B5BEA8" w14:textId="77777777" w:rsidR="003A3ACA" w:rsidRDefault="0014223A" w:rsidP="009F41BC">
            <w:pPr>
              <w:spacing w:after="0"/>
              <w:rPr>
                <w:sz w:val="20"/>
                <w:szCs w:val="20"/>
              </w:rPr>
            </w:pPr>
            <w:r>
              <w:rPr>
                <w:sz w:val="20"/>
                <w:szCs w:val="20"/>
              </w:rPr>
              <w:t>Intel</w:t>
            </w:r>
          </w:p>
        </w:tc>
        <w:tc>
          <w:tcPr>
            <w:tcW w:w="8095" w:type="dxa"/>
          </w:tcPr>
          <w:p w14:paraId="50B5BEA9" w14:textId="77777777" w:rsidR="003A3ACA" w:rsidRDefault="0014223A" w:rsidP="009F41BC">
            <w:pPr>
              <w:spacing w:after="0"/>
              <w:rPr>
                <w:sz w:val="20"/>
                <w:szCs w:val="20"/>
              </w:rPr>
            </w:pPr>
            <w:r>
              <w:rPr>
                <w:sz w:val="20"/>
                <w:szCs w:val="20"/>
              </w:rPr>
              <w:t>Agree that if FR2 is in the scope is FFS</w:t>
            </w:r>
          </w:p>
        </w:tc>
      </w:tr>
      <w:tr w:rsidR="003A3ACA" w14:paraId="50B5BEAD" w14:textId="77777777">
        <w:tc>
          <w:tcPr>
            <w:tcW w:w="1255" w:type="dxa"/>
          </w:tcPr>
          <w:p w14:paraId="50B5BEAB" w14:textId="77777777" w:rsidR="003A3ACA" w:rsidRDefault="0014223A" w:rsidP="009F41BC">
            <w:pPr>
              <w:spacing w:after="0"/>
              <w:rPr>
                <w:color w:val="000000" w:themeColor="text1"/>
                <w:sz w:val="20"/>
                <w:szCs w:val="20"/>
              </w:rPr>
            </w:pPr>
            <w:r>
              <w:rPr>
                <w:color w:val="000000" w:themeColor="text1"/>
                <w:sz w:val="20"/>
                <w:szCs w:val="20"/>
              </w:rPr>
              <w:t>Nokia, NSB.</w:t>
            </w:r>
          </w:p>
        </w:tc>
        <w:tc>
          <w:tcPr>
            <w:tcW w:w="8095" w:type="dxa"/>
          </w:tcPr>
          <w:p w14:paraId="50B5BEAC" w14:textId="77777777" w:rsidR="003A3ACA" w:rsidRDefault="0014223A" w:rsidP="009F41BC">
            <w:pPr>
              <w:spacing w:after="0"/>
              <w:rPr>
                <w:color w:val="000000" w:themeColor="text1"/>
                <w:sz w:val="20"/>
                <w:szCs w:val="20"/>
              </w:rPr>
            </w:pPr>
            <w:r>
              <w:rPr>
                <w:color w:val="000000" w:themeColor="text1"/>
                <w:sz w:val="20"/>
                <w:szCs w:val="20"/>
              </w:rPr>
              <w:t>Support proposal.</w:t>
            </w:r>
          </w:p>
        </w:tc>
      </w:tr>
      <w:tr w:rsidR="003A3ACA" w14:paraId="50B5BEB0" w14:textId="77777777">
        <w:tc>
          <w:tcPr>
            <w:tcW w:w="1255" w:type="dxa"/>
          </w:tcPr>
          <w:p w14:paraId="50B5BEAE" w14:textId="77777777" w:rsidR="003A3ACA" w:rsidRDefault="0014223A" w:rsidP="009F41BC">
            <w:pPr>
              <w:spacing w:after="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BEAF" w14:textId="77777777" w:rsidR="003A3ACA" w:rsidRDefault="0014223A" w:rsidP="009F41BC">
            <w:pPr>
              <w:spacing w:after="0"/>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w:t>
            </w:r>
          </w:p>
        </w:tc>
      </w:tr>
      <w:tr w:rsidR="003A3ACA" w14:paraId="50B5BEB3" w14:textId="77777777">
        <w:tc>
          <w:tcPr>
            <w:tcW w:w="1255" w:type="dxa"/>
          </w:tcPr>
          <w:p w14:paraId="50B5BEB1" w14:textId="77777777" w:rsidR="003A3ACA" w:rsidRDefault="0014223A" w:rsidP="009F41BC">
            <w:pPr>
              <w:spacing w:after="0"/>
              <w:rPr>
                <w:rFonts w:eastAsiaTheme="minorEastAsia"/>
                <w:sz w:val="20"/>
                <w:szCs w:val="20"/>
              </w:rPr>
            </w:pPr>
            <w:r>
              <w:rPr>
                <w:rFonts w:eastAsiaTheme="minorEastAsia" w:hint="eastAsia"/>
                <w:sz w:val="20"/>
                <w:szCs w:val="20"/>
              </w:rPr>
              <w:t>ZTE, Sanechips</w:t>
            </w:r>
          </w:p>
        </w:tc>
        <w:tc>
          <w:tcPr>
            <w:tcW w:w="8095" w:type="dxa"/>
          </w:tcPr>
          <w:p w14:paraId="50B5BEB2" w14:textId="77777777" w:rsidR="003A3ACA" w:rsidRDefault="0014223A" w:rsidP="009F41BC">
            <w:pPr>
              <w:spacing w:after="0"/>
              <w:rPr>
                <w:rFonts w:eastAsiaTheme="minorEastAsia"/>
                <w:sz w:val="20"/>
                <w:szCs w:val="20"/>
              </w:rPr>
            </w:pPr>
            <w:r>
              <w:rPr>
                <w:rFonts w:eastAsiaTheme="minorEastAsia" w:hint="eastAsia"/>
                <w:sz w:val="20"/>
                <w:szCs w:val="20"/>
              </w:rPr>
              <w:t>OK with this proposal.</w:t>
            </w:r>
          </w:p>
        </w:tc>
      </w:tr>
      <w:tr w:rsidR="00E90385" w14:paraId="310AFEDA" w14:textId="77777777">
        <w:tc>
          <w:tcPr>
            <w:tcW w:w="1255" w:type="dxa"/>
          </w:tcPr>
          <w:p w14:paraId="7AFBAE49" w14:textId="705ADF3F" w:rsidR="00E90385" w:rsidRDefault="00E90385" w:rsidP="009F41BC">
            <w:pPr>
              <w:spacing w:after="0"/>
              <w:rPr>
                <w:rFonts w:eastAsiaTheme="minorEastAsia"/>
                <w:sz w:val="20"/>
                <w:szCs w:val="20"/>
              </w:rPr>
            </w:pPr>
            <w:r>
              <w:rPr>
                <w:rFonts w:eastAsiaTheme="minorEastAsia"/>
                <w:sz w:val="20"/>
                <w:szCs w:val="20"/>
              </w:rPr>
              <w:t>LGE</w:t>
            </w:r>
          </w:p>
        </w:tc>
        <w:tc>
          <w:tcPr>
            <w:tcW w:w="8095" w:type="dxa"/>
          </w:tcPr>
          <w:p w14:paraId="245A235A" w14:textId="69336C38" w:rsidR="00E90385" w:rsidRDefault="00E90385" w:rsidP="009F41BC">
            <w:pPr>
              <w:spacing w:after="0"/>
              <w:rPr>
                <w:rFonts w:eastAsiaTheme="minorEastAsia"/>
                <w:sz w:val="20"/>
                <w:szCs w:val="20"/>
              </w:rPr>
            </w:pPr>
            <w:r>
              <w:rPr>
                <w:rFonts w:eastAsiaTheme="minorEastAsia"/>
                <w:sz w:val="20"/>
                <w:szCs w:val="20"/>
              </w:rPr>
              <w:t>Fine with the proposal</w:t>
            </w:r>
          </w:p>
        </w:tc>
      </w:tr>
      <w:tr w:rsidR="0061314B" w14:paraId="3BD44B21" w14:textId="77777777">
        <w:tc>
          <w:tcPr>
            <w:tcW w:w="1255" w:type="dxa"/>
          </w:tcPr>
          <w:p w14:paraId="5ED0B767" w14:textId="1B1EF725" w:rsidR="0061314B" w:rsidRDefault="0061314B" w:rsidP="009F41BC">
            <w:pPr>
              <w:spacing w:after="0"/>
              <w:rPr>
                <w:rFonts w:eastAsiaTheme="minorEastAsia"/>
                <w:sz w:val="20"/>
                <w:szCs w:val="20"/>
              </w:rPr>
            </w:pPr>
            <w:r>
              <w:rPr>
                <w:rFonts w:eastAsiaTheme="minorEastAsia"/>
                <w:sz w:val="20"/>
                <w:szCs w:val="20"/>
              </w:rPr>
              <w:t xml:space="preserve">Samsung </w:t>
            </w:r>
          </w:p>
        </w:tc>
        <w:tc>
          <w:tcPr>
            <w:tcW w:w="8095" w:type="dxa"/>
          </w:tcPr>
          <w:p w14:paraId="0818D5F2" w14:textId="0DFC0EC0" w:rsidR="0061314B" w:rsidRDefault="0061314B" w:rsidP="009F41BC">
            <w:pPr>
              <w:spacing w:after="0"/>
              <w:rPr>
                <w:rFonts w:eastAsiaTheme="minorEastAsia"/>
                <w:sz w:val="20"/>
                <w:szCs w:val="20"/>
              </w:rPr>
            </w:pPr>
            <w:r>
              <w:rPr>
                <w:rFonts w:eastAsiaTheme="minorEastAsia"/>
                <w:sz w:val="20"/>
                <w:szCs w:val="20"/>
              </w:rPr>
              <w:t xml:space="preserve">Support </w:t>
            </w:r>
          </w:p>
        </w:tc>
      </w:tr>
      <w:tr w:rsidR="00A96089" w14:paraId="607954AB" w14:textId="77777777">
        <w:tc>
          <w:tcPr>
            <w:tcW w:w="1255" w:type="dxa"/>
          </w:tcPr>
          <w:p w14:paraId="05753C57" w14:textId="43299C45" w:rsidR="00A96089" w:rsidRDefault="00A96089" w:rsidP="009F41BC">
            <w:pPr>
              <w:spacing w:after="0"/>
              <w:rPr>
                <w:rFonts w:eastAsiaTheme="minorEastAsia"/>
                <w:sz w:val="20"/>
                <w:szCs w:val="20"/>
              </w:rPr>
            </w:pPr>
            <w:r>
              <w:rPr>
                <w:sz w:val="20"/>
                <w:szCs w:val="20"/>
              </w:rPr>
              <w:t>Panasonic</w:t>
            </w:r>
          </w:p>
        </w:tc>
        <w:tc>
          <w:tcPr>
            <w:tcW w:w="8095" w:type="dxa"/>
          </w:tcPr>
          <w:p w14:paraId="7D988D80" w14:textId="2E5CDF4E" w:rsidR="00A96089" w:rsidRDefault="00A96089" w:rsidP="009F41BC">
            <w:pPr>
              <w:spacing w:after="0"/>
              <w:rPr>
                <w:rFonts w:eastAsiaTheme="minorEastAsia"/>
                <w:sz w:val="20"/>
                <w:szCs w:val="20"/>
              </w:rPr>
            </w:pPr>
            <w:r>
              <w:rPr>
                <w:sz w:val="20"/>
                <w:szCs w:val="20"/>
              </w:rPr>
              <w:t>Okay.</w:t>
            </w:r>
          </w:p>
        </w:tc>
      </w:tr>
      <w:tr w:rsidR="00BE7253" w14:paraId="1C90B8F9" w14:textId="77777777" w:rsidTr="00CE24C3">
        <w:tc>
          <w:tcPr>
            <w:tcW w:w="1255" w:type="dxa"/>
            <w:tcBorders>
              <w:bottom w:val="single" w:sz="4" w:space="0" w:color="auto"/>
            </w:tcBorders>
          </w:tcPr>
          <w:p w14:paraId="5C6957B3" w14:textId="23093BB7" w:rsidR="00BE7253" w:rsidRDefault="00BE7253" w:rsidP="009F41BC">
            <w:pPr>
              <w:spacing w:after="0"/>
              <w:rPr>
                <w:sz w:val="20"/>
                <w:szCs w:val="20"/>
              </w:rPr>
            </w:pPr>
            <w:r>
              <w:rPr>
                <w:rFonts w:eastAsiaTheme="minorEastAsia" w:hint="eastAsia"/>
                <w:sz w:val="20"/>
                <w:szCs w:val="20"/>
              </w:rPr>
              <w:t>H</w:t>
            </w:r>
            <w:r>
              <w:rPr>
                <w:rFonts w:eastAsiaTheme="minorEastAsia"/>
                <w:sz w:val="20"/>
                <w:szCs w:val="20"/>
              </w:rPr>
              <w:t>uawei, HiSilicon</w:t>
            </w:r>
          </w:p>
        </w:tc>
        <w:tc>
          <w:tcPr>
            <w:tcW w:w="8095" w:type="dxa"/>
            <w:tcBorders>
              <w:bottom w:val="single" w:sz="4" w:space="0" w:color="auto"/>
            </w:tcBorders>
          </w:tcPr>
          <w:p w14:paraId="50565F3E" w14:textId="3444AB94" w:rsidR="00BE7253" w:rsidRDefault="00BE7253" w:rsidP="009F41BC">
            <w:pPr>
              <w:spacing w:after="0"/>
              <w:rPr>
                <w:sz w:val="20"/>
                <w:szCs w:val="20"/>
              </w:rPr>
            </w:pPr>
            <w:r>
              <w:rPr>
                <w:rFonts w:eastAsiaTheme="minorEastAsia"/>
                <w:sz w:val="20"/>
                <w:szCs w:val="20"/>
              </w:rPr>
              <w:t>Agree</w:t>
            </w:r>
          </w:p>
        </w:tc>
      </w:tr>
      <w:tr w:rsidR="00D65FA9" w14:paraId="71855C02" w14:textId="77777777" w:rsidTr="00CE24C3">
        <w:tc>
          <w:tcPr>
            <w:tcW w:w="1255" w:type="dxa"/>
            <w:shd w:val="clear" w:color="auto" w:fill="DEEAF6" w:themeFill="accent5" w:themeFillTint="33"/>
          </w:tcPr>
          <w:p w14:paraId="18856CD5" w14:textId="4B6BBBDC" w:rsidR="00D65FA9" w:rsidRDefault="00D65FA9" w:rsidP="009F41BC">
            <w:pPr>
              <w:spacing w:after="0"/>
              <w:rPr>
                <w:rFonts w:eastAsiaTheme="minorEastAsia"/>
                <w:sz w:val="20"/>
                <w:szCs w:val="20"/>
              </w:rPr>
            </w:pPr>
            <w:r>
              <w:rPr>
                <w:rFonts w:eastAsiaTheme="minorEastAsia"/>
                <w:sz w:val="20"/>
                <w:szCs w:val="20"/>
              </w:rPr>
              <w:t>Moderator</w:t>
            </w:r>
          </w:p>
        </w:tc>
        <w:tc>
          <w:tcPr>
            <w:tcW w:w="8095" w:type="dxa"/>
            <w:shd w:val="clear" w:color="auto" w:fill="DEEAF6" w:themeFill="accent5" w:themeFillTint="33"/>
          </w:tcPr>
          <w:p w14:paraId="46DBCFED" w14:textId="77777777" w:rsidR="00D65FA9" w:rsidRDefault="00D65FA9" w:rsidP="009F41BC">
            <w:pPr>
              <w:spacing w:after="0"/>
              <w:rPr>
                <w:rFonts w:eastAsiaTheme="minorEastAsia"/>
                <w:sz w:val="20"/>
                <w:szCs w:val="20"/>
              </w:rPr>
            </w:pPr>
            <w:r>
              <w:rPr>
                <w:rFonts w:eastAsiaTheme="minorEastAsia"/>
                <w:sz w:val="20"/>
                <w:szCs w:val="20"/>
              </w:rPr>
              <w:t>It seems that companies are generally fine with the proposal.</w:t>
            </w:r>
          </w:p>
          <w:p w14:paraId="7A812D86" w14:textId="77777777" w:rsidR="00D65FA9" w:rsidRDefault="00D65FA9" w:rsidP="009F41BC">
            <w:pPr>
              <w:spacing w:after="0"/>
              <w:rPr>
                <w:rFonts w:eastAsiaTheme="minorEastAsia"/>
                <w:sz w:val="20"/>
                <w:szCs w:val="20"/>
              </w:rPr>
            </w:pPr>
            <w:r>
              <w:rPr>
                <w:rFonts w:eastAsiaTheme="minorEastAsia"/>
                <w:sz w:val="20"/>
                <w:szCs w:val="20"/>
              </w:rPr>
              <w:t>@InterDigital, I understand your preference to include FR2 in the study. However, RAN1 as a group has not made a decision yet.</w:t>
            </w:r>
          </w:p>
          <w:p w14:paraId="7C18D394" w14:textId="77777777" w:rsidR="00D65FA9" w:rsidRDefault="00D65FA9" w:rsidP="009F41BC">
            <w:pPr>
              <w:spacing w:after="0"/>
              <w:rPr>
                <w:rFonts w:eastAsiaTheme="minorEastAsia"/>
                <w:sz w:val="20"/>
                <w:szCs w:val="20"/>
              </w:rPr>
            </w:pPr>
          </w:p>
          <w:p w14:paraId="51ACE977" w14:textId="17B7E78D" w:rsidR="00D65FA9" w:rsidRDefault="00D65FA9" w:rsidP="009F41BC">
            <w:pPr>
              <w:spacing w:after="0"/>
              <w:rPr>
                <w:rFonts w:eastAsiaTheme="minorEastAsia"/>
                <w:sz w:val="20"/>
                <w:szCs w:val="20"/>
              </w:rPr>
            </w:pPr>
            <w:r>
              <w:rPr>
                <w:rFonts w:eastAsiaTheme="minorEastAsia"/>
                <w:sz w:val="20"/>
                <w:szCs w:val="20"/>
              </w:rPr>
              <w:t xml:space="preserve">The proposal stays as it is </w:t>
            </w:r>
            <w:r w:rsidR="00CE24C3">
              <w:rPr>
                <w:rFonts w:eastAsiaTheme="minorEastAsia"/>
                <w:sz w:val="20"/>
                <w:szCs w:val="20"/>
              </w:rPr>
              <w:t xml:space="preserve">for </w:t>
            </w:r>
            <w:r>
              <w:rPr>
                <w:rFonts w:eastAsiaTheme="minorEastAsia"/>
                <w:sz w:val="20"/>
                <w:szCs w:val="20"/>
              </w:rPr>
              <w:t>now.</w:t>
            </w:r>
          </w:p>
        </w:tc>
      </w:tr>
      <w:tr w:rsidR="00CE24C3" w14:paraId="137AF180" w14:textId="77777777">
        <w:tc>
          <w:tcPr>
            <w:tcW w:w="1255" w:type="dxa"/>
          </w:tcPr>
          <w:p w14:paraId="7570614A" w14:textId="77777777" w:rsidR="00CE24C3" w:rsidRDefault="00CE24C3" w:rsidP="009F41BC">
            <w:pPr>
              <w:spacing w:after="0"/>
              <w:rPr>
                <w:rFonts w:eastAsiaTheme="minorEastAsia"/>
                <w:sz w:val="20"/>
                <w:szCs w:val="20"/>
              </w:rPr>
            </w:pPr>
          </w:p>
        </w:tc>
        <w:tc>
          <w:tcPr>
            <w:tcW w:w="8095" w:type="dxa"/>
          </w:tcPr>
          <w:p w14:paraId="73515D73" w14:textId="77777777" w:rsidR="00CE24C3" w:rsidRDefault="00CE24C3" w:rsidP="009F41BC">
            <w:pPr>
              <w:spacing w:after="0"/>
              <w:rPr>
                <w:rFonts w:eastAsiaTheme="minorEastAsia"/>
                <w:sz w:val="20"/>
                <w:szCs w:val="20"/>
              </w:rPr>
            </w:pPr>
          </w:p>
        </w:tc>
      </w:tr>
    </w:tbl>
    <w:p w14:paraId="50B5BEB4" w14:textId="77777777" w:rsidR="003A3ACA" w:rsidRDefault="003A3ACA">
      <w:pPr>
        <w:rPr>
          <w:sz w:val="20"/>
          <w:szCs w:val="20"/>
        </w:rPr>
      </w:pPr>
    </w:p>
    <w:p w14:paraId="50B5BEB5" w14:textId="77777777" w:rsidR="003A3ACA" w:rsidRDefault="0014223A">
      <w:pPr>
        <w:pStyle w:val="Heading3"/>
        <w:rPr>
          <w:lang w:val="en-GB"/>
        </w:rPr>
      </w:pPr>
      <w:r>
        <w:t>Power boosting</w:t>
      </w:r>
    </w:p>
    <w:p w14:paraId="50B5BEB6" w14:textId="77777777" w:rsidR="003A3ACA" w:rsidRDefault="0014223A">
      <w:pPr>
        <w:spacing w:after="120"/>
        <w:rPr>
          <w:sz w:val="20"/>
          <w:szCs w:val="20"/>
          <w:lang w:val="en-GB"/>
        </w:rPr>
      </w:pPr>
      <w:r>
        <w:rPr>
          <w:sz w:val="20"/>
          <w:szCs w:val="20"/>
          <w:lang w:val="en-GB"/>
        </w:rPr>
        <w:t>On “</w:t>
      </w:r>
      <w:r>
        <w:rPr>
          <w:rFonts w:eastAsia="SimSun"/>
          <w:sz w:val="20"/>
          <w:lang w:eastAsia="en-US"/>
        </w:rPr>
        <w:t xml:space="preserve">Whether in-band power boosting of LP-WUS </w:t>
      </w:r>
      <w:r>
        <w:rPr>
          <w:rFonts w:eastAsia="SimSun" w:hint="eastAsia"/>
          <w:sz w:val="20"/>
        </w:rPr>
        <w:t>is</w:t>
      </w:r>
      <w:r>
        <w:rPr>
          <w:rFonts w:eastAsia="SimSun"/>
          <w:sz w:val="20"/>
          <w:lang w:eastAsia="en-US"/>
        </w:rPr>
        <w:t xml:space="preserve"> considered from RAN1 perspective</w:t>
      </w:r>
      <w:r>
        <w:rPr>
          <w:sz w:val="20"/>
          <w:szCs w:val="20"/>
          <w:lang w:val="en-GB"/>
        </w:rPr>
        <w:t>”, here are the proposed responses from companies.</w:t>
      </w:r>
    </w:p>
    <w:p w14:paraId="50B5BEB7"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985"/>
        <w:gridCol w:w="8365"/>
      </w:tblGrid>
      <w:tr w:rsidR="003A3ACA" w14:paraId="50B5BEBB" w14:textId="77777777">
        <w:tc>
          <w:tcPr>
            <w:tcW w:w="985" w:type="dxa"/>
          </w:tcPr>
          <w:p w14:paraId="50B5BEB8" w14:textId="77777777" w:rsidR="003A3ACA" w:rsidRDefault="0014223A">
            <w:pPr>
              <w:rPr>
                <w:sz w:val="20"/>
                <w:szCs w:val="20"/>
                <w:lang w:val="en-GB"/>
              </w:rPr>
            </w:pPr>
            <w:r>
              <w:rPr>
                <w:sz w:val="20"/>
                <w:szCs w:val="20"/>
                <w:lang w:val="en-GB"/>
              </w:rPr>
              <w:t>[3][4]</w:t>
            </w:r>
          </w:p>
          <w:p w14:paraId="50B5BEB9" w14:textId="77777777" w:rsidR="003A3ACA" w:rsidRDefault="0014223A">
            <w:pPr>
              <w:rPr>
                <w:sz w:val="20"/>
                <w:szCs w:val="20"/>
                <w:lang w:val="en-GB"/>
              </w:rPr>
            </w:pPr>
            <w:r>
              <w:rPr>
                <w:sz w:val="20"/>
                <w:szCs w:val="20"/>
                <w:lang w:val="en-GB"/>
              </w:rPr>
              <w:t>vivo</w:t>
            </w:r>
          </w:p>
        </w:tc>
        <w:tc>
          <w:tcPr>
            <w:tcW w:w="8365" w:type="dxa"/>
          </w:tcPr>
          <w:p w14:paraId="50B5BEBA" w14:textId="77777777" w:rsidR="003A3ACA" w:rsidRDefault="0014223A">
            <w:pPr>
              <w:spacing w:line="276" w:lineRule="auto"/>
              <w:contextualSpacing/>
              <w:jc w:val="both"/>
              <w:rPr>
                <w:rFonts w:eastAsia="SimSun"/>
                <w:color w:val="000000"/>
                <w:sz w:val="20"/>
                <w:lang w:eastAsia="en-US"/>
              </w:rPr>
            </w:pPr>
            <w:r>
              <w:rPr>
                <w:rFonts w:eastAsia="SimSun"/>
                <w:b/>
                <w:color w:val="000000"/>
                <w:sz w:val="20"/>
                <w:lang w:eastAsia="en-US"/>
              </w:rPr>
              <w:t>Answer</w:t>
            </w:r>
            <w:r>
              <w:rPr>
                <w:rFonts w:eastAsia="SimSun"/>
                <w:color w:val="000000"/>
                <w:sz w:val="20"/>
                <w:lang w:eastAsia="en-US"/>
              </w:rPr>
              <w:t>: Yes, it has been agreed in RAN1 that for in-band operation of LP-WUS, PDSCH mapped on resources other than that for WUS and guard band; EPRE of LP-WUS / EPRE of PDSCH =ρ, where ρ=0 dB as baseline, ρ= {3, 6} dB as optional.</w:t>
            </w:r>
          </w:p>
        </w:tc>
      </w:tr>
      <w:tr w:rsidR="003A3ACA" w14:paraId="50B5BEBE" w14:textId="77777777">
        <w:tc>
          <w:tcPr>
            <w:tcW w:w="985" w:type="dxa"/>
          </w:tcPr>
          <w:p w14:paraId="50B5BEBC" w14:textId="77777777" w:rsidR="003A3ACA" w:rsidRDefault="0014223A">
            <w:pPr>
              <w:rPr>
                <w:sz w:val="20"/>
                <w:szCs w:val="20"/>
                <w:lang w:val="en-GB"/>
              </w:rPr>
            </w:pPr>
            <w:r>
              <w:rPr>
                <w:sz w:val="20"/>
                <w:szCs w:val="20"/>
                <w:lang w:val="en-GB"/>
              </w:rPr>
              <w:t>[5] CATT</w:t>
            </w:r>
          </w:p>
        </w:tc>
        <w:tc>
          <w:tcPr>
            <w:tcW w:w="8365" w:type="dxa"/>
          </w:tcPr>
          <w:p w14:paraId="50B5BEBD" w14:textId="77777777" w:rsidR="003A3ACA" w:rsidRDefault="0014223A">
            <w:pPr>
              <w:rPr>
                <w:sz w:val="20"/>
                <w:szCs w:val="20"/>
                <w:lang w:val="en-GB"/>
              </w:rPr>
            </w:pPr>
            <w:r>
              <w:rPr>
                <w:sz w:val="20"/>
                <w:szCs w:val="20"/>
                <w:lang w:val="en-GB"/>
              </w:rPr>
              <w:t>Answers to Q-7:  The in-band power boosting is considered in the evaluation of LP-WUR but is an implementation issue with minimum specification impact.</w:t>
            </w:r>
          </w:p>
        </w:tc>
      </w:tr>
      <w:tr w:rsidR="003A3ACA" w14:paraId="50B5BEC1" w14:textId="77777777">
        <w:tc>
          <w:tcPr>
            <w:tcW w:w="985" w:type="dxa"/>
          </w:tcPr>
          <w:p w14:paraId="50B5BEBF" w14:textId="77777777" w:rsidR="003A3ACA" w:rsidRDefault="0014223A">
            <w:pPr>
              <w:rPr>
                <w:sz w:val="20"/>
                <w:szCs w:val="20"/>
                <w:lang w:val="en-GB"/>
              </w:rPr>
            </w:pPr>
            <w:r>
              <w:rPr>
                <w:sz w:val="20"/>
                <w:szCs w:val="20"/>
                <w:lang w:val="en-GB"/>
              </w:rPr>
              <w:t>[6] Intel</w:t>
            </w:r>
          </w:p>
        </w:tc>
        <w:tc>
          <w:tcPr>
            <w:tcW w:w="8365" w:type="dxa"/>
          </w:tcPr>
          <w:p w14:paraId="50B5BEC0" w14:textId="77777777" w:rsidR="003A3ACA" w:rsidRDefault="0014223A">
            <w:pPr>
              <w:overflowPunct w:val="0"/>
              <w:autoSpaceDE w:val="0"/>
              <w:autoSpaceDN w:val="0"/>
              <w:adjustRightInd w:val="0"/>
              <w:spacing w:after="180"/>
              <w:jc w:val="both"/>
              <w:textAlignment w:val="baseline"/>
              <w:rPr>
                <w:rFonts w:eastAsia="SimSun"/>
                <w:b/>
                <w:bCs/>
                <w:sz w:val="20"/>
                <w:szCs w:val="20"/>
              </w:rPr>
            </w:pPr>
            <w:r>
              <w:rPr>
                <w:rFonts w:eastAsia="SimSun"/>
                <w:b/>
                <w:bCs/>
                <w:sz w:val="20"/>
                <w:szCs w:val="20"/>
                <w:lang w:eastAsia="en-US"/>
              </w:rPr>
              <w:t xml:space="preserve">Proposal 6: reply RAN4 that </w:t>
            </w:r>
            <w:r>
              <w:rPr>
                <w:rFonts w:eastAsia="SimSun"/>
                <w:b/>
                <w:bCs/>
                <w:sz w:val="20"/>
                <w:szCs w:val="20"/>
              </w:rPr>
              <w:t>in-band power boosting should be considered for LP-WUS transmission from RAN1 perspective</w:t>
            </w:r>
            <w:r>
              <w:rPr>
                <w:rFonts w:eastAsia="SimSun"/>
                <w:b/>
                <w:bCs/>
                <w:sz w:val="20"/>
                <w:szCs w:val="20"/>
                <w:lang w:eastAsia="en-US"/>
              </w:rPr>
              <w:t xml:space="preserve">. </w:t>
            </w:r>
          </w:p>
        </w:tc>
      </w:tr>
      <w:tr w:rsidR="003A3ACA" w14:paraId="50B5BEC4" w14:textId="77777777">
        <w:tc>
          <w:tcPr>
            <w:tcW w:w="985" w:type="dxa"/>
          </w:tcPr>
          <w:p w14:paraId="50B5BEC2" w14:textId="77777777" w:rsidR="003A3ACA" w:rsidRDefault="0014223A">
            <w:pPr>
              <w:rPr>
                <w:sz w:val="20"/>
                <w:szCs w:val="20"/>
                <w:lang w:val="en-GB"/>
              </w:rPr>
            </w:pPr>
            <w:r>
              <w:rPr>
                <w:sz w:val="20"/>
                <w:szCs w:val="20"/>
                <w:lang w:val="en-GB"/>
              </w:rPr>
              <w:t>[7][8] ZTE</w:t>
            </w:r>
          </w:p>
        </w:tc>
        <w:tc>
          <w:tcPr>
            <w:tcW w:w="8365" w:type="dxa"/>
          </w:tcPr>
          <w:p w14:paraId="50B5BEC3" w14:textId="77777777" w:rsidR="003A3ACA" w:rsidRDefault="0014223A">
            <w:pPr>
              <w:numPr>
                <w:ilvl w:val="0"/>
                <w:numId w:val="13"/>
              </w:numPr>
              <w:spacing w:beforeLines="50" w:before="120" w:after="120" w:line="276" w:lineRule="auto"/>
              <w:jc w:val="both"/>
              <w:rPr>
                <w:rFonts w:eastAsia="SimSun"/>
                <w:sz w:val="20"/>
                <w:szCs w:val="20"/>
              </w:rPr>
            </w:pPr>
            <w:r>
              <w:rPr>
                <w:rFonts w:eastAsia="SimSun" w:hint="eastAsia"/>
                <w:sz w:val="20"/>
              </w:rPr>
              <w:t>I</w:t>
            </w:r>
            <w:r>
              <w:rPr>
                <w:rFonts w:eastAsia="SimSun"/>
                <w:sz w:val="20"/>
                <w:lang w:eastAsia="en-US"/>
              </w:rPr>
              <w:t xml:space="preserve">n-band power boosting of LP-WUS </w:t>
            </w:r>
            <w:r>
              <w:rPr>
                <w:rFonts w:eastAsia="SimSun" w:hint="eastAsia"/>
                <w:sz w:val="20"/>
              </w:rPr>
              <w:t xml:space="preserve">could be </w:t>
            </w:r>
            <w:r>
              <w:rPr>
                <w:rFonts w:eastAsia="SimSun"/>
                <w:sz w:val="20"/>
                <w:lang w:eastAsia="en-US"/>
              </w:rPr>
              <w:t>considered</w:t>
            </w:r>
            <w:r>
              <w:rPr>
                <w:rFonts w:eastAsia="SimSun" w:hint="eastAsia"/>
                <w:sz w:val="20"/>
              </w:rPr>
              <w:t xml:space="preserve"> for coverage enhancement</w:t>
            </w:r>
            <w:r>
              <w:rPr>
                <w:rFonts w:eastAsia="SimSun"/>
                <w:sz w:val="20"/>
                <w:lang w:eastAsia="en-US"/>
              </w:rPr>
              <w:t xml:space="preserve"> from RAN1 perspective</w:t>
            </w:r>
          </w:p>
        </w:tc>
      </w:tr>
      <w:tr w:rsidR="003A3ACA" w14:paraId="50B5BEC7" w14:textId="77777777">
        <w:tc>
          <w:tcPr>
            <w:tcW w:w="985" w:type="dxa"/>
          </w:tcPr>
          <w:p w14:paraId="50B5BEC5" w14:textId="77777777" w:rsidR="003A3ACA" w:rsidRDefault="0014223A">
            <w:pPr>
              <w:rPr>
                <w:sz w:val="20"/>
                <w:szCs w:val="20"/>
                <w:lang w:val="en-GB"/>
              </w:rPr>
            </w:pPr>
            <w:r>
              <w:rPr>
                <w:sz w:val="20"/>
                <w:szCs w:val="20"/>
                <w:lang w:val="en-GB"/>
              </w:rPr>
              <w:t>[9] Apple</w:t>
            </w:r>
          </w:p>
        </w:tc>
        <w:tc>
          <w:tcPr>
            <w:tcW w:w="8365" w:type="dxa"/>
          </w:tcPr>
          <w:p w14:paraId="50B5BEC6" w14:textId="77777777" w:rsidR="003A3ACA" w:rsidRDefault="0014223A">
            <w:pPr>
              <w:rPr>
                <w:sz w:val="20"/>
                <w:szCs w:val="20"/>
                <w:lang w:val="en-GB"/>
              </w:rPr>
            </w:pPr>
            <w:r>
              <w:rPr>
                <w:sz w:val="20"/>
                <w:szCs w:val="20"/>
                <w:lang w:val="en-GB"/>
              </w:rPr>
              <w:t>[RAN1 response] Yes, in-band power boosting is considered from RAN1 perspective. RAN1 would appreciate any feedback from RAN4 on the extent of power boosting that can be assumed in RAN1 study.</w:t>
            </w:r>
          </w:p>
        </w:tc>
      </w:tr>
      <w:tr w:rsidR="003A3ACA" w14:paraId="50B5BECA" w14:textId="77777777">
        <w:tc>
          <w:tcPr>
            <w:tcW w:w="985" w:type="dxa"/>
          </w:tcPr>
          <w:p w14:paraId="50B5BEC8" w14:textId="77777777" w:rsidR="003A3ACA" w:rsidRDefault="0014223A">
            <w:pPr>
              <w:rPr>
                <w:sz w:val="20"/>
                <w:szCs w:val="20"/>
                <w:lang w:val="en-GB"/>
              </w:rPr>
            </w:pPr>
            <w:r>
              <w:rPr>
                <w:sz w:val="20"/>
                <w:szCs w:val="20"/>
                <w:lang w:val="en-GB"/>
              </w:rPr>
              <w:t>[10] Ericsson</w:t>
            </w:r>
          </w:p>
        </w:tc>
        <w:tc>
          <w:tcPr>
            <w:tcW w:w="8365" w:type="dxa"/>
          </w:tcPr>
          <w:p w14:paraId="50B5BEC9" w14:textId="77777777" w:rsidR="003A3ACA" w:rsidRDefault="0014223A">
            <w:pPr>
              <w:pStyle w:val="BodyText"/>
              <w:rPr>
                <w:color w:val="4472C4" w:themeColor="accent1"/>
              </w:rPr>
            </w:pPr>
            <w:r>
              <w:rPr>
                <w:color w:val="4472C4" w:themeColor="accent1"/>
              </w:rPr>
              <w:t>RAN1 reply &gt; RAN1 has not yet discussed in-band power boosting of LP-WUS and will inform RAN4 if any progress is made on this.</w:t>
            </w:r>
          </w:p>
        </w:tc>
      </w:tr>
      <w:tr w:rsidR="003A3ACA" w14:paraId="50B5BECD" w14:textId="77777777">
        <w:tc>
          <w:tcPr>
            <w:tcW w:w="985" w:type="dxa"/>
          </w:tcPr>
          <w:p w14:paraId="50B5BECB" w14:textId="77777777" w:rsidR="003A3ACA" w:rsidRDefault="0014223A">
            <w:pPr>
              <w:rPr>
                <w:sz w:val="20"/>
                <w:szCs w:val="20"/>
                <w:lang w:val="en-GB"/>
              </w:rPr>
            </w:pPr>
            <w:r>
              <w:rPr>
                <w:sz w:val="20"/>
                <w:szCs w:val="20"/>
                <w:lang w:val="en-GB"/>
              </w:rPr>
              <w:t>[11] HW, HiSi</w:t>
            </w:r>
          </w:p>
        </w:tc>
        <w:tc>
          <w:tcPr>
            <w:tcW w:w="8365" w:type="dxa"/>
          </w:tcPr>
          <w:p w14:paraId="50B5BECC" w14:textId="77777777" w:rsidR="003A3ACA" w:rsidRDefault="0014223A">
            <w:pPr>
              <w:rPr>
                <w:sz w:val="20"/>
                <w:szCs w:val="20"/>
                <w:lang w:val="en-GB"/>
              </w:rPr>
            </w:pPr>
            <w:r>
              <w:rPr>
                <w:sz w:val="20"/>
                <w:szCs w:val="20"/>
                <w:lang w:val="en-GB"/>
              </w:rPr>
              <w:t>Proposal 9:</w:t>
            </w:r>
            <w:r>
              <w:rPr>
                <w:sz w:val="20"/>
                <w:szCs w:val="20"/>
                <w:lang w:val="en-GB"/>
              </w:rPr>
              <w:tab/>
              <w:t>Reply to RAN4 that in-band power boosting of LP-WUS is considered from RAN1 perspective.</w:t>
            </w:r>
          </w:p>
        </w:tc>
      </w:tr>
      <w:tr w:rsidR="003A3ACA" w14:paraId="50B5BED0" w14:textId="77777777">
        <w:tc>
          <w:tcPr>
            <w:tcW w:w="985" w:type="dxa"/>
          </w:tcPr>
          <w:p w14:paraId="50B5BECE" w14:textId="77777777" w:rsidR="003A3ACA" w:rsidRDefault="0014223A">
            <w:pPr>
              <w:rPr>
                <w:sz w:val="20"/>
                <w:szCs w:val="20"/>
                <w:lang w:val="en-GB"/>
              </w:rPr>
            </w:pPr>
            <w:r>
              <w:rPr>
                <w:sz w:val="20"/>
                <w:szCs w:val="20"/>
                <w:lang w:val="en-GB"/>
              </w:rPr>
              <w:t>[15] OPPO</w:t>
            </w:r>
          </w:p>
        </w:tc>
        <w:tc>
          <w:tcPr>
            <w:tcW w:w="8365" w:type="dxa"/>
          </w:tcPr>
          <w:p w14:paraId="50B5BECF" w14:textId="77777777" w:rsidR="003A3ACA" w:rsidRDefault="0014223A">
            <w:pPr>
              <w:rPr>
                <w:sz w:val="20"/>
                <w:szCs w:val="20"/>
                <w:lang w:val="en-GB"/>
              </w:rPr>
            </w:pPr>
            <w:r>
              <w:rPr>
                <w:sz w:val="20"/>
                <w:szCs w:val="20"/>
                <w:lang w:val="en-GB"/>
              </w:rPr>
              <w:t>Proposal 4: In-band power boosting of LP-WUS should be evaluated for the evaluation of RF aspects of LP-WUR architecture.</w:t>
            </w:r>
          </w:p>
        </w:tc>
      </w:tr>
      <w:tr w:rsidR="003A3ACA" w14:paraId="50B5BED3" w14:textId="77777777">
        <w:tc>
          <w:tcPr>
            <w:tcW w:w="985" w:type="dxa"/>
          </w:tcPr>
          <w:p w14:paraId="50B5BED1" w14:textId="77777777" w:rsidR="003A3ACA" w:rsidRDefault="0014223A">
            <w:pPr>
              <w:rPr>
                <w:sz w:val="20"/>
                <w:szCs w:val="20"/>
                <w:lang w:val="en-GB"/>
              </w:rPr>
            </w:pPr>
            <w:r>
              <w:rPr>
                <w:sz w:val="20"/>
                <w:szCs w:val="20"/>
                <w:lang w:val="en-GB"/>
              </w:rPr>
              <w:t>[19] Nokia, NSB</w:t>
            </w:r>
          </w:p>
        </w:tc>
        <w:tc>
          <w:tcPr>
            <w:tcW w:w="8365" w:type="dxa"/>
          </w:tcPr>
          <w:p w14:paraId="50B5BED2" w14:textId="77777777" w:rsidR="003A3ACA" w:rsidRDefault="0014223A">
            <w:pPr>
              <w:rPr>
                <w:sz w:val="20"/>
                <w:szCs w:val="20"/>
                <w:lang w:val="en-GB"/>
              </w:rPr>
            </w:pPr>
            <w:r>
              <w:rPr>
                <w:sz w:val="20"/>
                <w:szCs w:val="20"/>
                <w:lang w:val="en-GB"/>
              </w:rPr>
              <w:t>o</w:t>
            </w:r>
            <w:r>
              <w:rPr>
                <w:sz w:val="20"/>
                <w:szCs w:val="20"/>
                <w:lang w:val="en-GB"/>
              </w:rPr>
              <w:tab/>
              <w:t>The default assumption is that no power boosting is assuming, however companies have to option to also consider power boosting EPRE ratios of {3, 6} dB</w:t>
            </w:r>
          </w:p>
        </w:tc>
      </w:tr>
    </w:tbl>
    <w:p w14:paraId="50B5BED4" w14:textId="77777777" w:rsidR="003A3ACA" w:rsidRDefault="003A3ACA">
      <w:pPr>
        <w:rPr>
          <w:sz w:val="20"/>
          <w:szCs w:val="20"/>
          <w:lang w:val="en-GB"/>
        </w:rPr>
      </w:pPr>
    </w:p>
    <w:p w14:paraId="50B5BED5" w14:textId="77777777" w:rsidR="003A3ACA" w:rsidRDefault="0014223A">
      <w:pPr>
        <w:rPr>
          <w:sz w:val="20"/>
          <w:szCs w:val="20"/>
          <w:lang w:val="en-GB"/>
        </w:rPr>
      </w:pPr>
      <w:r>
        <w:rPr>
          <w:sz w:val="20"/>
          <w:szCs w:val="20"/>
          <w:lang w:val="en-GB"/>
        </w:rPr>
        <w:t>RAN1 does not have any explicit agreement on in-band power boosting, but the link level simulation assumptions already include the power boosting. Therefore, it is fair to say RAN1 is considering it. In addition, RAN4 is likely to be the WG who determines the power boosting factor eventually, so it can make sense to ask RAN4 to provide feedback if any.</w:t>
      </w:r>
    </w:p>
    <w:p w14:paraId="50B5BED6" w14:textId="77777777" w:rsidR="003A3ACA" w:rsidRDefault="003A3ACA">
      <w:pPr>
        <w:rPr>
          <w:sz w:val="20"/>
          <w:szCs w:val="20"/>
          <w:lang w:val="en-GB"/>
        </w:rPr>
      </w:pPr>
    </w:p>
    <w:p w14:paraId="50B5BED7" w14:textId="77777777" w:rsidR="003A3ACA" w:rsidRDefault="0014223A" w:rsidP="00E46B45">
      <w:pPr>
        <w:pStyle w:val="Heading4"/>
        <w:numPr>
          <w:ilvl w:val="0"/>
          <w:numId w:val="0"/>
        </w:numPr>
        <w:spacing w:after="0"/>
        <w:rPr>
          <w:b/>
          <w:bCs/>
          <w:sz w:val="20"/>
          <w:szCs w:val="20"/>
          <w:lang w:val="en-GB"/>
        </w:rPr>
      </w:pPr>
      <w:r>
        <w:rPr>
          <w:b/>
          <w:bCs/>
          <w:sz w:val="20"/>
          <w:szCs w:val="20"/>
          <w:highlight w:val="yellow"/>
          <w:lang w:val="en-GB"/>
        </w:rPr>
        <w:t>Proposal 1-7:</w:t>
      </w:r>
    </w:p>
    <w:p w14:paraId="50B5BED8" w14:textId="77777777" w:rsidR="003A3ACA" w:rsidRDefault="0014223A" w:rsidP="00E46B45">
      <w:pPr>
        <w:spacing w:after="0"/>
        <w:rPr>
          <w:sz w:val="20"/>
          <w:szCs w:val="20"/>
          <w:lang w:val="en-GB"/>
        </w:rPr>
      </w:pPr>
      <w:r>
        <w:rPr>
          <w:sz w:val="20"/>
          <w:szCs w:val="20"/>
          <w:lang w:val="en-GB"/>
        </w:rPr>
        <w:t>Provide the following response to RAN4 on “</w:t>
      </w:r>
      <w:r>
        <w:rPr>
          <w:rFonts w:eastAsia="SimSun"/>
          <w:sz w:val="20"/>
          <w:lang w:eastAsia="en-US"/>
        </w:rPr>
        <w:t xml:space="preserve">Whether in-band power boosting of LP-WUS </w:t>
      </w:r>
      <w:r>
        <w:rPr>
          <w:rFonts w:eastAsia="SimSun" w:hint="eastAsia"/>
          <w:sz w:val="20"/>
        </w:rPr>
        <w:t>is</w:t>
      </w:r>
      <w:r>
        <w:rPr>
          <w:rFonts w:eastAsia="SimSun"/>
          <w:sz w:val="20"/>
          <w:lang w:eastAsia="en-US"/>
        </w:rPr>
        <w:t xml:space="preserve"> considered from RAN1 perspective</w:t>
      </w:r>
      <w:r>
        <w:rPr>
          <w:sz w:val="20"/>
          <w:szCs w:val="20"/>
          <w:lang w:val="en-GB"/>
        </w:rPr>
        <w:t>”:</w:t>
      </w:r>
    </w:p>
    <w:p w14:paraId="50B5BED9" w14:textId="77777777" w:rsidR="003A3ACA" w:rsidRDefault="0014223A" w:rsidP="00E46B45">
      <w:pPr>
        <w:pStyle w:val="ListParagraph"/>
        <w:numPr>
          <w:ilvl w:val="0"/>
          <w:numId w:val="7"/>
        </w:numPr>
        <w:spacing w:after="0"/>
        <w:ind w:leftChars="0"/>
        <w:rPr>
          <w:szCs w:val="20"/>
        </w:rPr>
      </w:pPr>
      <w:r>
        <w:rPr>
          <w:szCs w:val="20"/>
        </w:rPr>
        <w:t>Yes, RAN1 is considering the in-band power boosting of LP-WUS. As the starting point for link level simulations for LP-WUS, RAN1 has agreed on the following for the modelling of adjacent subcarrier interference. RAN1 would appreciate feedback from RAN4, if any, on the power boosting assumptions made in RAN1.</w:t>
      </w:r>
    </w:p>
    <w:tbl>
      <w:tblPr>
        <w:tblW w:w="93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97"/>
        <w:gridCol w:w="7056"/>
      </w:tblGrid>
      <w:tr w:rsidR="003A3ACA" w14:paraId="50B5BEDD" w14:textId="77777777">
        <w:trPr>
          <w:trHeight w:val="363"/>
          <w:jc w:val="center"/>
        </w:trPr>
        <w:tc>
          <w:tcPr>
            <w:tcW w:w="2297" w:type="dxa"/>
            <w:tcMar>
              <w:top w:w="0" w:type="dxa"/>
              <w:left w:w="108" w:type="dxa"/>
              <w:bottom w:w="0" w:type="dxa"/>
              <w:right w:w="108" w:type="dxa"/>
            </w:tcMar>
            <w:vAlign w:val="center"/>
          </w:tcPr>
          <w:p w14:paraId="50B5BEDA" w14:textId="77777777" w:rsidR="003A3ACA" w:rsidRDefault="0014223A" w:rsidP="00E46B45">
            <w:pPr>
              <w:overflowPunct w:val="0"/>
              <w:spacing w:after="0"/>
              <w:textAlignment w:val="baseline"/>
              <w:rPr>
                <w:rFonts w:eastAsia="Batang"/>
                <w:sz w:val="20"/>
                <w:lang w:val="en-GB" w:eastAsia="en-US"/>
              </w:rPr>
            </w:pPr>
            <w:r>
              <w:rPr>
                <w:rFonts w:eastAsia="Batang"/>
                <w:sz w:val="20"/>
                <w:lang w:val="en-GB" w:eastAsia="en-US"/>
              </w:rPr>
              <w:t>Adjacent subcarrier interference</w:t>
            </w:r>
          </w:p>
        </w:tc>
        <w:tc>
          <w:tcPr>
            <w:tcW w:w="7056" w:type="dxa"/>
            <w:tcMar>
              <w:top w:w="0" w:type="dxa"/>
              <w:left w:w="108" w:type="dxa"/>
              <w:bottom w:w="0" w:type="dxa"/>
              <w:right w:w="108" w:type="dxa"/>
            </w:tcMar>
            <w:vAlign w:val="center"/>
          </w:tcPr>
          <w:p w14:paraId="50B5BEDB" w14:textId="77777777" w:rsidR="003A3ACA" w:rsidRDefault="0014223A" w:rsidP="00E46B45">
            <w:pPr>
              <w:numPr>
                <w:ilvl w:val="0"/>
                <w:numId w:val="20"/>
              </w:numPr>
              <w:tabs>
                <w:tab w:val="left" w:pos="1440"/>
              </w:tabs>
              <w:overflowPunct w:val="0"/>
              <w:autoSpaceDN w:val="0"/>
              <w:snapToGrid w:val="0"/>
              <w:spacing w:after="0"/>
              <w:textAlignment w:val="baseline"/>
              <w:rPr>
                <w:rFonts w:eastAsia="Batang"/>
                <w:sz w:val="20"/>
                <w:lang w:val="en-GB" w:eastAsia="zh-TW"/>
              </w:rPr>
            </w:pPr>
            <w:r>
              <w:rPr>
                <w:rFonts w:eastAsia="Batang"/>
                <w:sz w:val="20"/>
                <w:lang w:val="en-GB" w:eastAsia="zh-TW"/>
              </w:rPr>
              <w:t xml:space="preserve">PDSCH mapped on resources other than that for WUS and guard band; </w:t>
            </w:r>
          </w:p>
          <w:p w14:paraId="50B5BEDC" w14:textId="77777777" w:rsidR="003A3ACA" w:rsidRDefault="0014223A" w:rsidP="00E46B45">
            <w:pPr>
              <w:overflowPunct w:val="0"/>
              <w:spacing w:after="0"/>
              <w:textAlignment w:val="baseline"/>
              <w:rPr>
                <w:rFonts w:eastAsia="Batang"/>
                <w:sz w:val="20"/>
                <w:lang w:val="en-GB" w:eastAsia="en-US"/>
              </w:rPr>
            </w:pPr>
            <w:r>
              <w:rPr>
                <w:rFonts w:eastAsia="Batang"/>
                <w:sz w:val="20"/>
                <w:lang w:val="en-GB" w:eastAsia="en-US"/>
              </w:rPr>
              <w:t>EPRE of LP-WUS / EPRE of PDSCH =ρ, where ρ=0 dB as baseline, ρ= {3, 6} dB as optional</w:t>
            </w:r>
          </w:p>
        </w:tc>
      </w:tr>
    </w:tbl>
    <w:p w14:paraId="50B5BEDE" w14:textId="77777777" w:rsidR="003A3ACA" w:rsidRDefault="003A3ACA" w:rsidP="00E46B45">
      <w:pPr>
        <w:spacing w:after="0"/>
        <w:rPr>
          <w:szCs w:val="20"/>
        </w:rPr>
      </w:pPr>
    </w:p>
    <w:p w14:paraId="50B5BEDF" w14:textId="77777777" w:rsidR="003A3ACA" w:rsidRDefault="003A3ACA" w:rsidP="00E46B45">
      <w:pPr>
        <w:spacing w:after="0"/>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EE2" w14:textId="77777777">
        <w:tc>
          <w:tcPr>
            <w:tcW w:w="1255" w:type="dxa"/>
            <w:shd w:val="clear" w:color="auto" w:fill="9CC2E5" w:themeFill="accent5" w:themeFillTint="99"/>
          </w:tcPr>
          <w:p w14:paraId="50B5BEE0" w14:textId="77777777" w:rsidR="003A3ACA" w:rsidRDefault="0014223A" w:rsidP="00E46B45">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BEE1" w14:textId="77777777" w:rsidR="003A3ACA" w:rsidRDefault="0014223A" w:rsidP="00E46B45">
            <w:pPr>
              <w:spacing w:after="0"/>
              <w:rPr>
                <w:b/>
                <w:bCs/>
                <w:sz w:val="20"/>
                <w:szCs w:val="20"/>
                <w:lang w:val="en-GB"/>
              </w:rPr>
            </w:pPr>
            <w:r>
              <w:rPr>
                <w:b/>
                <w:bCs/>
                <w:sz w:val="20"/>
                <w:szCs w:val="20"/>
                <w:lang w:val="en-GB"/>
              </w:rPr>
              <w:t>Comments</w:t>
            </w:r>
          </w:p>
        </w:tc>
      </w:tr>
      <w:tr w:rsidR="003A3ACA" w14:paraId="50B5BEE5" w14:textId="77777777">
        <w:tc>
          <w:tcPr>
            <w:tcW w:w="1255" w:type="dxa"/>
          </w:tcPr>
          <w:p w14:paraId="50B5BEE3" w14:textId="77777777" w:rsidR="003A3ACA" w:rsidRDefault="0014223A" w:rsidP="00E46B45">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EE4" w14:textId="77777777" w:rsidR="003A3ACA" w:rsidRDefault="0014223A" w:rsidP="00E46B45">
            <w:pPr>
              <w:spacing w:after="0"/>
              <w:rPr>
                <w:rFonts w:eastAsiaTheme="minorEastAsia"/>
                <w:sz w:val="20"/>
                <w:szCs w:val="20"/>
              </w:rPr>
            </w:pPr>
            <w:r>
              <w:rPr>
                <w:rFonts w:eastAsiaTheme="minorEastAsia"/>
                <w:sz w:val="20"/>
                <w:szCs w:val="20"/>
              </w:rPr>
              <w:t>Agree.</w:t>
            </w:r>
          </w:p>
        </w:tc>
      </w:tr>
      <w:tr w:rsidR="003A3ACA" w14:paraId="50B5BEE8" w14:textId="77777777">
        <w:tc>
          <w:tcPr>
            <w:tcW w:w="1255" w:type="dxa"/>
          </w:tcPr>
          <w:p w14:paraId="50B5BEE6" w14:textId="77777777" w:rsidR="003A3ACA" w:rsidRDefault="0014223A" w:rsidP="00E46B45">
            <w:pPr>
              <w:spacing w:after="0"/>
              <w:rPr>
                <w:sz w:val="20"/>
                <w:szCs w:val="20"/>
              </w:rPr>
            </w:pPr>
            <w:r>
              <w:rPr>
                <w:sz w:val="20"/>
                <w:szCs w:val="20"/>
              </w:rPr>
              <w:t>vivo</w:t>
            </w:r>
          </w:p>
        </w:tc>
        <w:tc>
          <w:tcPr>
            <w:tcW w:w="8095" w:type="dxa"/>
          </w:tcPr>
          <w:p w14:paraId="50B5BEE7" w14:textId="77777777" w:rsidR="003A3ACA" w:rsidRDefault="0014223A" w:rsidP="00E46B45">
            <w:pPr>
              <w:spacing w:after="0"/>
              <w:rPr>
                <w:sz w:val="20"/>
                <w:szCs w:val="20"/>
              </w:rPr>
            </w:pPr>
            <w:r>
              <w:rPr>
                <w:sz w:val="20"/>
                <w:szCs w:val="20"/>
              </w:rPr>
              <w:t>ok</w:t>
            </w:r>
          </w:p>
        </w:tc>
      </w:tr>
      <w:tr w:rsidR="003A3ACA" w14:paraId="50B5BEEB" w14:textId="77777777">
        <w:tc>
          <w:tcPr>
            <w:tcW w:w="1255" w:type="dxa"/>
          </w:tcPr>
          <w:p w14:paraId="50B5BEE9" w14:textId="77777777" w:rsidR="003A3ACA" w:rsidRDefault="0014223A" w:rsidP="00E46B45">
            <w:pPr>
              <w:spacing w:after="0"/>
              <w:rPr>
                <w:sz w:val="20"/>
                <w:szCs w:val="20"/>
              </w:rPr>
            </w:pPr>
            <w:r>
              <w:rPr>
                <w:sz w:val="20"/>
                <w:szCs w:val="20"/>
              </w:rPr>
              <w:t>InterDigital</w:t>
            </w:r>
          </w:p>
        </w:tc>
        <w:tc>
          <w:tcPr>
            <w:tcW w:w="8095" w:type="dxa"/>
          </w:tcPr>
          <w:p w14:paraId="50B5BEEA" w14:textId="77777777" w:rsidR="003A3ACA" w:rsidRDefault="0014223A" w:rsidP="00E46B45">
            <w:pPr>
              <w:spacing w:after="0"/>
              <w:rPr>
                <w:sz w:val="20"/>
                <w:szCs w:val="20"/>
              </w:rPr>
            </w:pPr>
            <w:r>
              <w:rPr>
                <w:sz w:val="20"/>
                <w:szCs w:val="20"/>
              </w:rPr>
              <w:t>Fine</w:t>
            </w:r>
          </w:p>
        </w:tc>
      </w:tr>
      <w:tr w:rsidR="003A3ACA" w14:paraId="50B5BEEE" w14:textId="77777777">
        <w:tc>
          <w:tcPr>
            <w:tcW w:w="1255" w:type="dxa"/>
          </w:tcPr>
          <w:p w14:paraId="50B5BEEC" w14:textId="77777777" w:rsidR="003A3ACA" w:rsidRDefault="0014223A" w:rsidP="00E46B45">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B5BEED" w14:textId="77777777" w:rsidR="003A3ACA" w:rsidRDefault="0014223A" w:rsidP="00E46B45">
            <w:pPr>
              <w:spacing w:after="0"/>
              <w:rPr>
                <w:rFonts w:eastAsiaTheme="minorEastAsia"/>
                <w:sz w:val="20"/>
                <w:szCs w:val="20"/>
              </w:rPr>
            </w:pPr>
            <w:r>
              <w:rPr>
                <w:rFonts w:eastAsiaTheme="minorEastAsia" w:hint="eastAsia"/>
                <w:sz w:val="20"/>
                <w:szCs w:val="20"/>
              </w:rPr>
              <w:t>F</w:t>
            </w:r>
            <w:r>
              <w:rPr>
                <w:rFonts w:eastAsiaTheme="minorEastAsia"/>
                <w:sz w:val="20"/>
                <w:szCs w:val="20"/>
              </w:rPr>
              <w:t>ine</w:t>
            </w:r>
          </w:p>
        </w:tc>
      </w:tr>
      <w:tr w:rsidR="003A3ACA" w14:paraId="50B5BEF1" w14:textId="77777777">
        <w:tc>
          <w:tcPr>
            <w:tcW w:w="1255" w:type="dxa"/>
          </w:tcPr>
          <w:p w14:paraId="50B5BEEF" w14:textId="77777777" w:rsidR="003A3ACA" w:rsidRDefault="0014223A" w:rsidP="00E46B45">
            <w:pPr>
              <w:spacing w:after="0"/>
              <w:rPr>
                <w:rFonts w:eastAsiaTheme="minorEastAsia"/>
                <w:sz w:val="20"/>
                <w:szCs w:val="20"/>
              </w:rPr>
            </w:pPr>
            <w:r>
              <w:rPr>
                <w:rFonts w:eastAsiaTheme="minorEastAsia" w:hint="eastAsia"/>
                <w:sz w:val="20"/>
                <w:szCs w:val="20"/>
              </w:rPr>
              <w:t>Xiaomi</w:t>
            </w:r>
          </w:p>
        </w:tc>
        <w:tc>
          <w:tcPr>
            <w:tcW w:w="8095" w:type="dxa"/>
          </w:tcPr>
          <w:p w14:paraId="50B5BEF0" w14:textId="77777777" w:rsidR="003A3ACA" w:rsidRDefault="0014223A" w:rsidP="00E46B45">
            <w:pPr>
              <w:spacing w:after="0"/>
              <w:rPr>
                <w:rFonts w:eastAsiaTheme="minorEastAsia"/>
                <w:sz w:val="20"/>
                <w:szCs w:val="20"/>
              </w:rPr>
            </w:pPr>
            <w:r>
              <w:rPr>
                <w:rFonts w:eastAsiaTheme="minorEastAsia" w:hint="eastAsia"/>
                <w:sz w:val="20"/>
                <w:szCs w:val="20"/>
              </w:rPr>
              <w:t>O</w:t>
            </w:r>
            <w:r>
              <w:rPr>
                <w:rFonts w:eastAsiaTheme="minorEastAsia"/>
                <w:sz w:val="20"/>
                <w:szCs w:val="20"/>
              </w:rPr>
              <w:t xml:space="preserve">K </w:t>
            </w:r>
            <w:r>
              <w:rPr>
                <w:rFonts w:eastAsiaTheme="minorEastAsia" w:hint="eastAsia"/>
                <w:sz w:val="20"/>
                <w:szCs w:val="20"/>
              </w:rPr>
              <w:t>with</w:t>
            </w:r>
            <w:r>
              <w:rPr>
                <w:rFonts w:eastAsiaTheme="minorEastAsia"/>
                <w:sz w:val="20"/>
                <w:szCs w:val="20"/>
              </w:rPr>
              <w:t xml:space="preserve"> proposal</w:t>
            </w:r>
          </w:p>
        </w:tc>
      </w:tr>
      <w:tr w:rsidR="003A3ACA" w14:paraId="50B5BEF4" w14:textId="77777777">
        <w:tc>
          <w:tcPr>
            <w:tcW w:w="1255" w:type="dxa"/>
          </w:tcPr>
          <w:p w14:paraId="50B5BEF2" w14:textId="77777777" w:rsidR="003A3ACA" w:rsidRDefault="0014223A" w:rsidP="00E46B45">
            <w:pPr>
              <w:spacing w:after="0"/>
              <w:rPr>
                <w:sz w:val="20"/>
                <w:szCs w:val="20"/>
              </w:rPr>
            </w:pPr>
            <w:r>
              <w:rPr>
                <w:sz w:val="20"/>
                <w:szCs w:val="20"/>
              </w:rPr>
              <w:t>Intel</w:t>
            </w:r>
          </w:p>
        </w:tc>
        <w:tc>
          <w:tcPr>
            <w:tcW w:w="8095" w:type="dxa"/>
          </w:tcPr>
          <w:p w14:paraId="50B5BEF3" w14:textId="77777777" w:rsidR="003A3ACA" w:rsidRDefault="0014223A" w:rsidP="00E46B45">
            <w:pPr>
              <w:spacing w:after="0"/>
              <w:rPr>
                <w:sz w:val="20"/>
                <w:szCs w:val="20"/>
              </w:rPr>
            </w:pPr>
            <w:r>
              <w:rPr>
                <w:sz w:val="20"/>
                <w:szCs w:val="20"/>
              </w:rPr>
              <w:t>OK</w:t>
            </w:r>
          </w:p>
        </w:tc>
      </w:tr>
      <w:tr w:rsidR="003A3ACA" w14:paraId="50B5BEF7" w14:textId="77777777">
        <w:tc>
          <w:tcPr>
            <w:tcW w:w="1255" w:type="dxa"/>
          </w:tcPr>
          <w:p w14:paraId="50B5BEF5" w14:textId="77777777" w:rsidR="003A3ACA" w:rsidRDefault="0014223A" w:rsidP="00E46B45">
            <w:pPr>
              <w:spacing w:after="0"/>
              <w:rPr>
                <w:color w:val="000000" w:themeColor="text1"/>
                <w:sz w:val="20"/>
                <w:szCs w:val="20"/>
              </w:rPr>
            </w:pPr>
            <w:r>
              <w:rPr>
                <w:color w:val="000000" w:themeColor="text1"/>
                <w:sz w:val="20"/>
                <w:szCs w:val="20"/>
              </w:rPr>
              <w:t>Nokia, NSB.</w:t>
            </w:r>
          </w:p>
        </w:tc>
        <w:tc>
          <w:tcPr>
            <w:tcW w:w="8095" w:type="dxa"/>
          </w:tcPr>
          <w:p w14:paraId="50B5BEF6" w14:textId="77777777" w:rsidR="003A3ACA" w:rsidRDefault="0014223A" w:rsidP="00E46B45">
            <w:pPr>
              <w:spacing w:after="0"/>
              <w:rPr>
                <w:color w:val="000000" w:themeColor="text1"/>
                <w:sz w:val="20"/>
                <w:szCs w:val="20"/>
              </w:rPr>
            </w:pPr>
            <w:r>
              <w:rPr>
                <w:color w:val="000000" w:themeColor="text1"/>
                <w:sz w:val="20"/>
                <w:szCs w:val="20"/>
              </w:rPr>
              <w:t>Support proposal.</w:t>
            </w:r>
          </w:p>
        </w:tc>
      </w:tr>
      <w:tr w:rsidR="003A3ACA" w14:paraId="50B5BEFA" w14:textId="77777777">
        <w:tc>
          <w:tcPr>
            <w:tcW w:w="1255" w:type="dxa"/>
          </w:tcPr>
          <w:p w14:paraId="50B5BEF8" w14:textId="77777777" w:rsidR="003A3ACA" w:rsidRDefault="0014223A" w:rsidP="00E46B45">
            <w:pPr>
              <w:spacing w:after="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BEF9" w14:textId="77777777" w:rsidR="003A3ACA" w:rsidRDefault="0014223A" w:rsidP="00E46B45">
            <w:pPr>
              <w:spacing w:after="0"/>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w:t>
            </w:r>
          </w:p>
        </w:tc>
      </w:tr>
      <w:tr w:rsidR="003A3ACA" w14:paraId="50B5BEFD" w14:textId="77777777">
        <w:tc>
          <w:tcPr>
            <w:tcW w:w="1255" w:type="dxa"/>
          </w:tcPr>
          <w:p w14:paraId="50B5BEFB" w14:textId="77777777" w:rsidR="003A3ACA" w:rsidRDefault="0014223A" w:rsidP="00E46B45">
            <w:pPr>
              <w:spacing w:after="0"/>
              <w:rPr>
                <w:rFonts w:eastAsiaTheme="minorEastAsia"/>
                <w:sz w:val="20"/>
                <w:szCs w:val="20"/>
              </w:rPr>
            </w:pPr>
            <w:r>
              <w:rPr>
                <w:rFonts w:eastAsiaTheme="minorEastAsia" w:hint="eastAsia"/>
                <w:sz w:val="20"/>
                <w:szCs w:val="20"/>
              </w:rPr>
              <w:t>ZTE, Sanechips</w:t>
            </w:r>
          </w:p>
        </w:tc>
        <w:tc>
          <w:tcPr>
            <w:tcW w:w="8095" w:type="dxa"/>
          </w:tcPr>
          <w:p w14:paraId="50B5BEFC" w14:textId="77777777" w:rsidR="003A3ACA" w:rsidRDefault="0014223A" w:rsidP="00E46B45">
            <w:pPr>
              <w:spacing w:after="0"/>
              <w:rPr>
                <w:rFonts w:eastAsiaTheme="minorEastAsia"/>
                <w:sz w:val="20"/>
                <w:szCs w:val="20"/>
              </w:rPr>
            </w:pPr>
            <w:r>
              <w:rPr>
                <w:rFonts w:eastAsiaTheme="minorEastAsia" w:hint="eastAsia"/>
                <w:sz w:val="20"/>
                <w:szCs w:val="20"/>
              </w:rPr>
              <w:t>OK with this proposal.</w:t>
            </w:r>
          </w:p>
        </w:tc>
      </w:tr>
      <w:tr w:rsidR="00184A35" w14:paraId="7DE0C877" w14:textId="77777777">
        <w:tc>
          <w:tcPr>
            <w:tcW w:w="1255" w:type="dxa"/>
          </w:tcPr>
          <w:p w14:paraId="65C41924" w14:textId="5AD1FFC1" w:rsidR="00184A35" w:rsidRDefault="00184A35" w:rsidP="00E46B45">
            <w:pPr>
              <w:spacing w:after="0"/>
              <w:rPr>
                <w:rFonts w:eastAsiaTheme="minorEastAsia"/>
                <w:sz w:val="20"/>
                <w:szCs w:val="20"/>
              </w:rPr>
            </w:pPr>
            <w:r>
              <w:rPr>
                <w:sz w:val="20"/>
                <w:szCs w:val="20"/>
              </w:rPr>
              <w:t>QC</w:t>
            </w:r>
          </w:p>
        </w:tc>
        <w:tc>
          <w:tcPr>
            <w:tcW w:w="8095" w:type="dxa"/>
          </w:tcPr>
          <w:p w14:paraId="2F056AD9" w14:textId="454D637C" w:rsidR="00184A35" w:rsidRDefault="00184A35" w:rsidP="00E46B45">
            <w:pPr>
              <w:spacing w:after="0"/>
              <w:rPr>
                <w:rFonts w:eastAsiaTheme="minorEastAsia"/>
                <w:sz w:val="20"/>
                <w:szCs w:val="20"/>
              </w:rPr>
            </w:pPr>
            <w:r>
              <w:rPr>
                <w:sz w:val="20"/>
                <w:szCs w:val="20"/>
              </w:rPr>
              <w:t>ok</w:t>
            </w:r>
          </w:p>
        </w:tc>
      </w:tr>
      <w:tr w:rsidR="00E90385" w14:paraId="3B975B0B" w14:textId="77777777">
        <w:tc>
          <w:tcPr>
            <w:tcW w:w="1255" w:type="dxa"/>
          </w:tcPr>
          <w:p w14:paraId="50790E6A" w14:textId="061744CD" w:rsidR="00E90385" w:rsidRDefault="00E90385" w:rsidP="00E46B45">
            <w:pPr>
              <w:spacing w:after="0"/>
              <w:rPr>
                <w:sz w:val="20"/>
                <w:szCs w:val="20"/>
              </w:rPr>
            </w:pPr>
            <w:r>
              <w:rPr>
                <w:rFonts w:eastAsiaTheme="minorEastAsia"/>
                <w:sz w:val="20"/>
                <w:szCs w:val="20"/>
              </w:rPr>
              <w:t>LGE</w:t>
            </w:r>
          </w:p>
        </w:tc>
        <w:tc>
          <w:tcPr>
            <w:tcW w:w="8095" w:type="dxa"/>
          </w:tcPr>
          <w:p w14:paraId="4F2AE4C6" w14:textId="45B71768" w:rsidR="00E90385" w:rsidRDefault="00E90385" w:rsidP="00E46B45">
            <w:pPr>
              <w:spacing w:after="0"/>
              <w:rPr>
                <w:sz w:val="20"/>
                <w:szCs w:val="20"/>
              </w:rPr>
            </w:pPr>
            <w:r>
              <w:rPr>
                <w:rFonts w:eastAsiaTheme="minorEastAsia"/>
                <w:sz w:val="20"/>
                <w:szCs w:val="20"/>
              </w:rPr>
              <w:t>Fine with the proposal</w:t>
            </w:r>
          </w:p>
        </w:tc>
      </w:tr>
      <w:tr w:rsidR="0061314B" w14:paraId="02F18F8F" w14:textId="77777777">
        <w:tc>
          <w:tcPr>
            <w:tcW w:w="1255" w:type="dxa"/>
          </w:tcPr>
          <w:p w14:paraId="0CE8CD90" w14:textId="60CFC45A" w:rsidR="0061314B" w:rsidRDefault="0061314B" w:rsidP="00E46B45">
            <w:pPr>
              <w:spacing w:after="0"/>
              <w:rPr>
                <w:rFonts w:eastAsiaTheme="minorEastAsia"/>
                <w:sz w:val="20"/>
                <w:szCs w:val="20"/>
              </w:rPr>
            </w:pPr>
            <w:r>
              <w:rPr>
                <w:rFonts w:eastAsiaTheme="minorEastAsia"/>
                <w:sz w:val="20"/>
                <w:szCs w:val="20"/>
              </w:rPr>
              <w:t xml:space="preserve">Samsung </w:t>
            </w:r>
          </w:p>
        </w:tc>
        <w:tc>
          <w:tcPr>
            <w:tcW w:w="8095" w:type="dxa"/>
          </w:tcPr>
          <w:p w14:paraId="5A22C522" w14:textId="1DAC9CAB" w:rsidR="0061314B" w:rsidRDefault="0061314B" w:rsidP="00E46B45">
            <w:pPr>
              <w:spacing w:after="0"/>
              <w:rPr>
                <w:rFonts w:eastAsiaTheme="minorEastAsia"/>
                <w:sz w:val="20"/>
                <w:szCs w:val="20"/>
              </w:rPr>
            </w:pPr>
            <w:r>
              <w:rPr>
                <w:rFonts w:eastAsiaTheme="minorEastAsia"/>
                <w:sz w:val="20"/>
                <w:szCs w:val="20"/>
              </w:rPr>
              <w:t xml:space="preserve">OK </w:t>
            </w:r>
          </w:p>
        </w:tc>
      </w:tr>
      <w:tr w:rsidR="001166EF" w14:paraId="269B0343" w14:textId="77777777">
        <w:tc>
          <w:tcPr>
            <w:tcW w:w="1255" w:type="dxa"/>
          </w:tcPr>
          <w:p w14:paraId="4F1B891D" w14:textId="0D4C1529" w:rsidR="001166EF" w:rsidRDefault="001166EF" w:rsidP="00E46B45">
            <w:pPr>
              <w:spacing w:after="0"/>
              <w:rPr>
                <w:rFonts w:eastAsiaTheme="minorEastAsia"/>
                <w:sz w:val="20"/>
                <w:szCs w:val="20"/>
              </w:rPr>
            </w:pPr>
            <w:r>
              <w:rPr>
                <w:sz w:val="20"/>
                <w:szCs w:val="20"/>
              </w:rPr>
              <w:t>Panasonic</w:t>
            </w:r>
          </w:p>
        </w:tc>
        <w:tc>
          <w:tcPr>
            <w:tcW w:w="8095" w:type="dxa"/>
          </w:tcPr>
          <w:p w14:paraId="6E67FE7D" w14:textId="3AD47939" w:rsidR="001166EF" w:rsidRDefault="001166EF" w:rsidP="00E46B45">
            <w:pPr>
              <w:spacing w:after="0"/>
              <w:rPr>
                <w:rFonts w:eastAsiaTheme="minorEastAsia"/>
                <w:sz w:val="20"/>
                <w:szCs w:val="20"/>
              </w:rPr>
            </w:pPr>
            <w:r>
              <w:rPr>
                <w:sz w:val="20"/>
                <w:szCs w:val="20"/>
              </w:rPr>
              <w:t>Agree.</w:t>
            </w:r>
          </w:p>
        </w:tc>
      </w:tr>
      <w:tr w:rsidR="00BA14D7" w14:paraId="48BB92C8" w14:textId="77777777" w:rsidTr="00E46B45">
        <w:tc>
          <w:tcPr>
            <w:tcW w:w="1255" w:type="dxa"/>
            <w:tcBorders>
              <w:bottom w:val="single" w:sz="4" w:space="0" w:color="auto"/>
            </w:tcBorders>
          </w:tcPr>
          <w:p w14:paraId="7E7B918F" w14:textId="04C6B629" w:rsidR="00BA14D7" w:rsidRDefault="00BA14D7" w:rsidP="00E46B45">
            <w:pPr>
              <w:spacing w:after="0"/>
              <w:rPr>
                <w:sz w:val="20"/>
                <w:szCs w:val="20"/>
              </w:rPr>
            </w:pPr>
            <w:r>
              <w:rPr>
                <w:rFonts w:eastAsiaTheme="minorEastAsia" w:hint="eastAsia"/>
                <w:sz w:val="20"/>
                <w:szCs w:val="20"/>
              </w:rPr>
              <w:t>H</w:t>
            </w:r>
            <w:r>
              <w:rPr>
                <w:rFonts w:eastAsiaTheme="minorEastAsia"/>
                <w:sz w:val="20"/>
                <w:szCs w:val="20"/>
              </w:rPr>
              <w:t>uawei, HiSilicon</w:t>
            </w:r>
          </w:p>
        </w:tc>
        <w:tc>
          <w:tcPr>
            <w:tcW w:w="8095" w:type="dxa"/>
            <w:tcBorders>
              <w:bottom w:val="single" w:sz="4" w:space="0" w:color="auto"/>
            </w:tcBorders>
          </w:tcPr>
          <w:p w14:paraId="658C0C2A" w14:textId="5646E669" w:rsidR="00BA14D7" w:rsidRDefault="00BA14D7" w:rsidP="00E46B45">
            <w:pPr>
              <w:spacing w:after="0"/>
              <w:rPr>
                <w:sz w:val="20"/>
                <w:szCs w:val="20"/>
              </w:rPr>
            </w:pPr>
            <w:r>
              <w:rPr>
                <w:rFonts w:eastAsiaTheme="minorEastAsia"/>
                <w:sz w:val="20"/>
                <w:szCs w:val="20"/>
              </w:rPr>
              <w:t>Agree</w:t>
            </w:r>
          </w:p>
        </w:tc>
      </w:tr>
      <w:tr w:rsidR="00E46B45" w14:paraId="0FB392C4" w14:textId="77777777" w:rsidTr="00E46B45">
        <w:tc>
          <w:tcPr>
            <w:tcW w:w="1255" w:type="dxa"/>
            <w:shd w:val="clear" w:color="auto" w:fill="DEEAF6" w:themeFill="accent5" w:themeFillTint="33"/>
          </w:tcPr>
          <w:p w14:paraId="018FD6E6" w14:textId="0946EE23" w:rsidR="00E46B45" w:rsidRDefault="00E46B45" w:rsidP="00E46B45">
            <w:pPr>
              <w:spacing w:after="0"/>
              <w:rPr>
                <w:rFonts w:eastAsiaTheme="minorEastAsia"/>
                <w:sz w:val="20"/>
                <w:szCs w:val="20"/>
              </w:rPr>
            </w:pPr>
            <w:r>
              <w:rPr>
                <w:rFonts w:eastAsiaTheme="minorEastAsia"/>
                <w:sz w:val="20"/>
                <w:szCs w:val="20"/>
              </w:rPr>
              <w:t>Moderator</w:t>
            </w:r>
          </w:p>
        </w:tc>
        <w:tc>
          <w:tcPr>
            <w:tcW w:w="8095" w:type="dxa"/>
            <w:shd w:val="clear" w:color="auto" w:fill="DEEAF6" w:themeFill="accent5" w:themeFillTint="33"/>
          </w:tcPr>
          <w:p w14:paraId="0633E3B7" w14:textId="58C0EE58" w:rsidR="00E46B45" w:rsidRDefault="00E46B45" w:rsidP="00E46B45">
            <w:pPr>
              <w:spacing w:after="0"/>
              <w:rPr>
                <w:rFonts w:eastAsiaTheme="minorEastAsia"/>
                <w:sz w:val="20"/>
                <w:szCs w:val="20"/>
              </w:rPr>
            </w:pPr>
            <w:r>
              <w:rPr>
                <w:rFonts w:eastAsiaTheme="minorEastAsia"/>
                <w:sz w:val="20"/>
                <w:szCs w:val="20"/>
              </w:rPr>
              <w:t>No update on the proposal</w:t>
            </w:r>
          </w:p>
        </w:tc>
      </w:tr>
      <w:tr w:rsidR="00E46B45" w14:paraId="33A4EA65" w14:textId="77777777">
        <w:tc>
          <w:tcPr>
            <w:tcW w:w="1255" w:type="dxa"/>
          </w:tcPr>
          <w:p w14:paraId="4FB4FFC4" w14:textId="77777777" w:rsidR="00E46B45" w:rsidRDefault="00E46B45" w:rsidP="00E46B45">
            <w:pPr>
              <w:spacing w:after="0"/>
              <w:rPr>
                <w:rFonts w:eastAsiaTheme="minorEastAsia"/>
                <w:sz w:val="20"/>
                <w:szCs w:val="20"/>
              </w:rPr>
            </w:pPr>
          </w:p>
        </w:tc>
        <w:tc>
          <w:tcPr>
            <w:tcW w:w="8095" w:type="dxa"/>
          </w:tcPr>
          <w:p w14:paraId="6DC4D825" w14:textId="77777777" w:rsidR="00E46B45" w:rsidRDefault="00E46B45" w:rsidP="00E46B45">
            <w:pPr>
              <w:spacing w:after="0"/>
              <w:rPr>
                <w:rFonts w:eastAsiaTheme="minorEastAsia"/>
                <w:sz w:val="20"/>
                <w:szCs w:val="20"/>
              </w:rPr>
            </w:pPr>
          </w:p>
        </w:tc>
      </w:tr>
    </w:tbl>
    <w:p w14:paraId="50B5BEFE" w14:textId="77777777" w:rsidR="003A3ACA" w:rsidRDefault="003A3ACA">
      <w:pPr>
        <w:rPr>
          <w:sz w:val="20"/>
          <w:szCs w:val="20"/>
          <w:lang w:val="en-GB"/>
        </w:rPr>
      </w:pPr>
    </w:p>
    <w:p w14:paraId="50B5BEFF" w14:textId="77777777" w:rsidR="003A3ACA" w:rsidRDefault="0014223A">
      <w:pPr>
        <w:pStyle w:val="Heading4"/>
        <w:numPr>
          <w:ilvl w:val="0"/>
          <w:numId w:val="0"/>
        </w:numPr>
        <w:spacing w:after="0"/>
        <w:rPr>
          <w:b/>
          <w:bCs/>
          <w:sz w:val="20"/>
          <w:szCs w:val="20"/>
          <w:lang w:val="en-GB"/>
        </w:rPr>
      </w:pPr>
      <w:r>
        <w:rPr>
          <w:b/>
          <w:bCs/>
          <w:sz w:val="20"/>
          <w:szCs w:val="20"/>
          <w:highlight w:val="yellow"/>
          <w:lang w:val="en-GB"/>
        </w:rPr>
        <w:t>Question 1-8:</w:t>
      </w:r>
    </w:p>
    <w:p w14:paraId="50B5BF00" w14:textId="77777777" w:rsidR="003A3ACA" w:rsidRDefault="0014223A">
      <w:pPr>
        <w:rPr>
          <w:sz w:val="20"/>
          <w:szCs w:val="20"/>
          <w:lang w:val="en-GB"/>
        </w:rPr>
      </w:pPr>
      <w:r>
        <w:rPr>
          <w:sz w:val="20"/>
          <w:szCs w:val="20"/>
          <w:lang w:val="en-GB"/>
        </w:rPr>
        <w:t>A template for the draft LS reply is available in the Inbox, and there are placeholders for RAN1 responses for each of the questions. Please provide comments on the template, if any.</w:t>
      </w:r>
    </w:p>
    <w:p w14:paraId="50B5BF01"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F04" w14:textId="77777777">
        <w:tc>
          <w:tcPr>
            <w:tcW w:w="1255" w:type="dxa"/>
            <w:shd w:val="clear" w:color="auto" w:fill="9CC2E5" w:themeFill="accent5" w:themeFillTint="99"/>
          </w:tcPr>
          <w:p w14:paraId="50B5BF02"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BF03" w14:textId="77777777" w:rsidR="003A3ACA" w:rsidRDefault="0014223A">
            <w:pPr>
              <w:rPr>
                <w:b/>
                <w:bCs/>
                <w:sz w:val="20"/>
                <w:szCs w:val="20"/>
                <w:lang w:val="en-GB"/>
              </w:rPr>
            </w:pPr>
            <w:r>
              <w:rPr>
                <w:b/>
                <w:bCs/>
                <w:sz w:val="20"/>
                <w:szCs w:val="20"/>
                <w:lang w:val="en-GB"/>
              </w:rPr>
              <w:t>Comments</w:t>
            </w:r>
          </w:p>
        </w:tc>
      </w:tr>
      <w:tr w:rsidR="003A3ACA" w14:paraId="50B5BF07" w14:textId="77777777">
        <w:tc>
          <w:tcPr>
            <w:tcW w:w="1255" w:type="dxa"/>
          </w:tcPr>
          <w:p w14:paraId="50B5BF05"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F06" w14:textId="77777777" w:rsidR="003A3ACA" w:rsidRDefault="0014223A">
            <w:pPr>
              <w:rPr>
                <w:rFonts w:eastAsiaTheme="minorEastAsia"/>
                <w:sz w:val="20"/>
                <w:szCs w:val="20"/>
              </w:rPr>
            </w:pPr>
            <w:r>
              <w:rPr>
                <w:rFonts w:eastAsiaTheme="minorEastAsia"/>
                <w:sz w:val="20"/>
                <w:szCs w:val="20"/>
              </w:rPr>
              <w:t>Okay</w:t>
            </w:r>
          </w:p>
        </w:tc>
      </w:tr>
    </w:tbl>
    <w:p w14:paraId="50B5BF08" w14:textId="77777777" w:rsidR="003A3ACA" w:rsidRDefault="003A3ACA">
      <w:pPr>
        <w:rPr>
          <w:sz w:val="20"/>
          <w:szCs w:val="20"/>
          <w:lang w:val="en-GB"/>
        </w:rPr>
      </w:pPr>
    </w:p>
    <w:p w14:paraId="50B5BF09" w14:textId="77777777" w:rsidR="003A3ACA" w:rsidRDefault="003A3ACA">
      <w:pPr>
        <w:rPr>
          <w:sz w:val="20"/>
          <w:szCs w:val="20"/>
          <w:lang w:val="en-GB"/>
        </w:rPr>
      </w:pPr>
    </w:p>
    <w:p w14:paraId="50B5BF0A" w14:textId="77777777" w:rsidR="003A3ACA" w:rsidRDefault="0014223A">
      <w:pPr>
        <w:pStyle w:val="Heading2"/>
        <w:rPr>
          <w:lang w:val="en-GB"/>
        </w:rPr>
      </w:pPr>
      <w:r>
        <w:rPr>
          <w:lang w:val="en-GB"/>
        </w:rPr>
        <w:t>Architecture with RF envelope detection</w:t>
      </w:r>
    </w:p>
    <w:p w14:paraId="50B5BF0B" w14:textId="77777777" w:rsidR="003A3ACA" w:rsidRDefault="0014223A">
      <w:pPr>
        <w:rPr>
          <w:sz w:val="20"/>
          <w:szCs w:val="20"/>
          <w:lang w:val="en-GB"/>
        </w:rPr>
      </w:pPr>
      <w:r>
        <w:rPr>
          <w:sz w:val="20"/>
          <w:szCs w:val="20"/>
          <w:lang w:val="en-GB"/>
        </w:rPr>
        <w:t>Here are the relative power consumptions that companies proposed for the architecture with RF envelope detection.</w:t>
      </w:r>
    </w:p>
    <w:tbl>
      <w:tblPr>
        <w:tblStyle w:val="TableGrid"/>
        <w:tblW w:w="0" w:type="auto"/>
        <w:tblLook w:val="04A0" w:firstRow="1" w:lastRow="0" w:firstColumn="1" w:lastColumn="0" w:noHBand="0" w:noVBand="1"/>
      </w:tblPr>
      <w:tblGrid>
        <w:gridCol w:w="1435"/>
        <w:gridCol w:w="7915"/>
      </w:tblGrid>
      <w:tr w:rsidR="003A3ACA" w14:paraId="50B5BF0F" w14:textId="77777777">
        <w:tc>
          <w:tcPr>
            <w:tcW w:w="1435" w:type="dxa"/>
          </w:tcPr>
          <w:p w14:paraId="50B5BF0C" w14:textId="77777777" w:rsidR="003A3ACA" w:rsidRDefault="0014223A">
            <w:pPr>
              <w:rPr>
                <w:sz w:val="20"/>
                <w:szCs w:val="20"/>
                <w:lang w:val="en-GB"/>
              </w:rPr>
            </w:pPr>
            <w:r>
              <w:rPr>
                <w:sz w:val="20"/>
                <w:szCs w:val="20"/>
                <w:lang w:val="en-GB"/>
              </w:rPr>
              <w:t>[12] HW, HiSi</w:t>
            </w:r>
          </w:p>
        </w:tc>
        <w:tc>
          <w:tcPr>
            <w:tcW w:w="7915" w:type="dxa"/>
          </w:tcPr>
          <w:p w14:paraId="50B5BF0D" w14:textId="77777777" w:rsidR="003A3ACA" w:rsidRDefault="0014223A">
            <w:pPr>
              <w:rPr>
                <w:sz w:val="20"/>
                <w:szCs w:val="20"/>
                <w:lang w:val="en-GB"/>
              </w:rPr>
            </w:pPr>
            <w:r>
              <w:rPr>
                <w:sz w:val="20"/>
                <w:szCs w:val="20"/>
                <w:lang w:val="en-GB"/>
              </w:rPr>
              <w:t>The expected relative power consumption value of each receiver architecture with single branch of envelope detection with proper trade-off between components power consumption and performance can be:</w:t>
            </w:r>
          </w:p>
          <w:p w14:paraId="50B5BF0E" w14:textId="77777777" w:rsidR="003A3ACA" w:rsidRDefault="0014223A">
            <w:pPr>
              <w:rPr>
                <w:sz w:val="20"/>
                <w:szCs w:val="20"/>
                <w:lang w:val="en-GB"/>
              </w:rPr>
            </w:pPr>
            <w:r>
              <w:rPr>
                <w:sz w:val="20"/>
                <w:szCs w:val="20"/>
                <w:lang w:val="en-GB"/>
              </w:rPr>
              <w:t>•</w:t>
            </w:r>
            <w:r>
              <w:rPr>
                <w:sz w:val="20"/>
                <w:szCs w:val="20"/>
                <w:lang w:val="en-GB"/>
              </w:rPr>
              <w:tab/>
              <w:t>0.05 for receiver architecture with RF envelope detection with noise figure of 20 dB</w:t>
            </w:r>
          </w:p>
        </w:tc>
      </w:tr>
      <w:tr w:rsidR="003A3ACA" w14:paraId="50B5BF12" w14:textId="77777777">
        <w:tc>
          <w:tcPr>
            <w:tcW w:w="1435" w:type="dxa"/>
          </w:tcPr>
          <w:p w14:paraId="50B5BF10" w14:textId="77777777" w:rsidR="003A3ACA" w:rsidRDefault="0014223A">
            <w:pPr>
              <w:rPr>
                <w:sz w:val="20"/>
                <w:szCs w:val="20"/>
                <w:lang w:val="en-GB"/>
              </w:rPr>
            </w:pPr>
            <w:r>
              <w:rPr>
                <w:sz w:val="20"/>
                <w:szCs w:val="20"/>
                <w:lang w:val="en-GB"/>
              </w:rPr>
              <w:t>[14] vivo</w:t>
            </w:r>
          </w:p>
        </w:tc>
        <w:tc>
          <w:tcPr>
            <w:tcW w:w="7915" w:type="dxa"/>
          </w:tcPr>
          <w:p w14:paraId="50B5BF11" w14:textId="77777777" w:rsidR="003A3ACA" w:rsidRDefault="0014223A">
            <w:pPr>
              <w:rPr>
                <w:sz w:val="20"/>
                <w:szCs w:val="20"/>
                <w:lang w:val="en-GB"/>
              </w:rPr>
            </w:pPr>
            <w:r>
              <w:rPr>
                <w:sz w:val="20"/>
                <w:szCs w:val="20"/>
                <w:lang w:val="en-GB"/>
              </w:rPr>
              <w:t>Proposal 3:  The relative power consumtion of LP-WUR ‘on’ state for OOK detection are 0.01x~0.1x unit for RF envelope detection,  0.1x~1x unit for heterodyne architecture with IF envelope detection, and 0.1x~1x unit for homodyne/zero-IF architecture with BB envelope detection.</w:t>
            </w:r>
          </w:p>
        </w:tc>
      </w:tr>
      <w:tr w:rsidR="003A3ACA" w14:paraId="50B5BF15" w14:textId="77777777">
        <w:tc>
          <w:tcPr>
            <w:tcW w:w="1435" w:type="dxa"/>
          </w:tcPr>
          <w:p w14:paraId="50B5BF13" w14:textId="77777777" w:rsidR="003A3ACA" w:rsidRDefault="0014223A">
            <w:pPr>
              <w:rPr>
                <w:sz w:val="20"/>
                <w:szCs w:val="20"/>
                <w:lang w:val="en-GB"/>
              </w:rPr>
            </w:pPr>
            <w:r>
              <w:rPr>
                <w:sz w:val="20"/>
                <w:szCs w:val="20"/>
                <w:lang w:val="en-GB"/>
              </w:rPr>
              <w:lastRenderedPageBreak/>
              <w:t>[18] InterDigital</w:t>
            </w:r>
          </w:p>
        </w:tc>
        <w:tc>
          <w:tcPr>
            <w:tcW w:w="7915" w:type="dxa"/>
          </w:tcPr>
          <w:p w14:paraId="50B5BF14" w14:textId="77777777" w:rsidR="003A3ACA" w:rsidRDefault="0014223A">
            <w:pPr>
              <w:rPr>
                <w:sz w:val="20"/>
                <w:szCs w:val="20"/>
                <w:lang w:val="en-GB"/>
              </w:rPr>
            </w:pPr>
            <w:r>
              <w:rPr>
                <w:sz w:val="20"/>
                <w:szCs w:val="20"/>
                <w:lang w:val="en-GB"/>
              </w:rPr>
              <w:t>Proposal 1  Consider relative power consumption of the RF envelope as 0.002.</w:t>
            </w:r>
          </w:p>
        </w:tc>
      </w:tr>
      <w:tr w:rsidR="003A3ACA" w14:paraId="50B5BF18" w14:textId="77777777">
        <w:tc>
          <w:tcPr>
            <w:tcW w:w="1435" w:type="dxa"/>
          </w:tcPr>
          <w:p w14:paraId="50B5BF16" w14:textId="77777777" w:rsidR="003A3ACA" w:rsidRDefault="0014223A">
            <w:pPr>
              <w:rPr>
                <w:sz w:val="20"/>
                <w:szCs w:val="20"/>
                <w:lang w:val="en-GB"/>
              </w:rPr>
            </w:pPr>
            <w:r>
              <w:rPr>
                <w:sz w:val="20"/>
                <w:szCs w:val="20"/>
                <w:lang w:val="en-GB"/>
              </w:rPr>
              <w:t>[21] Samsung</w:t>
            </w:r>
          </w:p>
        </w:tc>
        <w:tc>
          <w:tcPr>
            <w:tcW w:w="7915" w:type="dxa"/>
          </w:tcPr>
          <w:p w14:paraId="50B5BF17" w14:textId="77777777" w:rsidR="003A3ACA" w:rsidRDefault="0014223A">
            <w:pPr>
              <w:rPr>
                <w:sz w:val="20"/>
                <w:szCs w:val="20"/>
                <w:lang w:val="en-GB"/>
              </w:rPr>
            </w:pPr>
            <w:r>
              <w:rPr>
                <w:sz w:val="20"/>
                <w:szCs w:val="20"/>
                <w:lang w:val="en-GB"/>
              </w:rPr>
              <w:t>Proposal 11: Further study the relative power consumption and the noise figure of the LP-WUS based on the value defined for evaluation according to different types of receiver architecture, e.g., the relative power consumption for the architecture with RF envelope detection can be [0.01/0.05/0.1], the relative power consumption for the homodyne/zero-IF architecture with baseband envelope can be [0.5/1], and the relative power consumption for the heterodyne architecture with IF envelope detection architecture can be [1/2/4].</w:t>
            </w:r>
          </w:p>
        </w:tc>
      </w:tr>
    </w:tbl>
    <w:p w14:paraId="50B5BF19" w14:textId="77777777" w:rsidR="003A3ACA" w:rsidRDefault="003A3ACA">
      <w:pPr>
        <w:rPr>
          <w:sz w:val="20"/>
          <w:szCs w:val="20"/>
          <w:lang w:val="en-GB"/>
        </w:rPr>
      </w:pPr>
    </w:p>
    <w:p w14:paraId="50B5BF1A" w14:textId="77777777" w:rsidR="003A3ACA" w:rsidRDefault="003A3ACA">
      <w:pPr>
        <w:rPr>
          <w:sz w:val="20"/>
          <w:szCs w:val="20"/>
          <w:lang w:val="en-GB"/>
        </w:rPr>
      </w:pPr>
    </w:p>
    <w:p w14:paraId="50B5BF1B" w14:textId="77777777" w:rsidR="003A3ACA" w:rsidRDefault="0014223A">
      <w:pPr>
        <w:rPr>
          <w:sz w:val="20"/>
          <w:szCs w:val="20"/>
          <w:lang w:val="en-GB"/>
        </w:rPr>
      </w:pPr>
      <w:r>
        <w:rPr>
          <w:sz w:val="20"/>
          <w:szCs w:val="20"/>
          <w:lang w:val="en-GB"/>
        </w:rPr>
        <w:t>Whether to de-prioritize the architecture with RF envelope detection has been discussed in the previous meetings and in some contributions submitted to RAN1#112bis-e. Majority of the companies supported the de-prioritization, but some companies still prefer to keep it on the table. To move the discussion forward, the moderator proposes to capture the basic understanding of the architecture into the TR. At the same time, based on the view of majority companies, it is also proposed that we do not consider it further in the study. So far it seems that companies are not providing evaluation results specifically for this architecture anyway.</w:t>
      </w:r>
    </w:p>
    <w:p w14:paraId="50B5BF1C" w14:textId="77777777" w:rsidR="003A3ACA" w:rsidRDefault="003A3ACA">
      <w:pPr>
        <w:rPr>
          <w:sz w:val="20"/>
          <w:szCs w:val="20"/>
          <w:lang w:val="en-GB"/>
        </w:rPr>
      </w:pPr>
    </w:p>
    <w:p w14:paraId="50B5BF1D" w14:textId="77777777" w:rsidR="003A3ACA" w:rsidRDefault="0014223A" w:rsidP="00F67454">
      <w:pPr>
        <w:pStyle w:val="Heading4"/>
        <w:numPr>
          <w:ilvl w:val="0"/>
          <w:numId w:val="0"/>
        </w:numPr>
        <w:spacing w:before="0" w:after="0"/>
        <w:rPr>
          <w:sz w:val="20"/>
          <w:szCs w:val="20"/>
          <w:lang w:val="en-GB"/>
        </w:rPr>
      </w:pPr>
      <w:r>
        <w:rPr>
          <w:b/>
          <w:bCs/>
          <w:sz w:val="20"/>
          <w:szCs w:val="20"/>
          <w:highlight w:val="yellow"/>
          <w:lang w:val="en-GB"/>
        </w:rPr>
        <w:t>Proposal 2-1</w:t>
      </w:r>
      <w:r>
        <w:rPr>
          <w:sz w:val="20"/>
          <w:szCs w:val="20"/>
          <w:highlight w:val="yellow"/>
          <w:lang w:val="en-GB"/>
        </w:rPr>
        <w:t>:</w:t>
      </w:r>
      <w:r>
        <w:rPr>
          <w:sz w:val="20"/>
          <w:szCs w:val="20"/>
          <w:lang w:val="en-GB"/>
        </w:rPr>
        <w:t xml:space="preserve"> (RF envelope detection)</w:t>
      </w:r>
    </w:p>
    <w:p w14:paraId="50B5BF1E" w14:textId="77777777" w:rsidR="003A3ACA" w:rsidRDefault="0014223A" w:rsidP="00F67454">
      <w:pPr>
        <w:spacing w:after="0"/>
        <w:rPr>
          <w:rFonts w:ascii="Times" w:eastAsia="Batang" w:hAnsi="Times"/>
          <w:sz w:val="20"/>
          <w:lang w:val="en-GB"/>
        </w:rPr>
      </w:pPr>
      <w:r>
        <w:rPr>
          <w:rFonts w:ascii="Times" w:eastAsia="Batang" w:hAnsi="Times"/>
          <w:sz w:val="20"/>
          <w:lang w:val="en-GB"/>
        </w:rPr>
        <w:t>Capture the following observation in TR38.869:</w:t>
      </w:r>
    </w:p>
    <w:p w14:paraId="50B5BF1F" w14:textId="77777777" w:rsidR="003A3ACA" w:rsidRDefault="0014223A" w:rsidP="00F67454">
      <w:pPr>
        <w:spacing w:after="0"/>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50B5BF20" w14:textId="77777777" w:rsidR="003A3ACA" w:rsidRDefault="0014223A" w:rsidP="00F67454">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relative power consumption of the receiver can be low, which can potentially reach [0.01~0.1] according to companies’ estimates.</w:t>
      </w:r>
    </w:p>
    <w:p w14:paraId="50B5BF21" w14:textId="77777777" w:rsidR="003A3ACA" w:rsidRDefault="0014223A" w:rsidP="00F67454">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lang w:val="en-GB"/>
        </w:rPr>
        <w:t>Even though LO/PLL is not needed, a reference clock is still needed for the ADC and baseband processing.</w:t>
      </w:r>
    </w:p>
    <w:p w14:paraId="50B5BF22" w14:textId="77777777" w:rsidR="003A3ACA" w:rsidRDefault="0014223A" w:rsidP="00F67454">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main drawbacks include:</w:t>
      </w:r>
    </w:p>
    <w:p w14:paraId="50B5BF23" w14:textId="77777777" w:rsidR="003A3ACA" w:rsidRDefault="0014223A" w:rsidP="00F67454">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rPr>
        <w:t>It is challenging in practice to support multi-band as it requires multiple very high-Q matching networks and/or RF BPFs and may require off-chip components.</w:t>
      </w:r>
    </w:p>
    <w:p w14:paraId="50B5BF24" w14:textId="77777777" w:rsidR="003A3ACA" w:rsidRDefault="0014223A" w:rsidP="00F67454">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rPr>
        <w:t>Poor interference rejection/suppression capability</w:t>
      </w:r>
    </w:p>
    <w:p w14:paraId="50B5BF25" w14:textId="77777777" w:rsidR="003A3ACA" w:rsidRDefault="0014223A" w:rsidP="00F67454">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rPr>
        <w:t>Relatively poor noise figure/sensitivity/coverage</w:t>
      </w:r>
    </w:p>
    <w:p w14:paraId="50B5BF26" w14:textId="77777777" w:rsidR="003A3ACA" w:rsidRDefault="0014223A" w:rsidP="00F67454">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These drawbacks make this architecture not very suitable for a cellular environment.</w:t>
      </w:r>
    </w:p>
    <w:p w14:paraId="50B5BF27" w14:textId="77777777" w:rsidR="003A3ACA" w:rsidRDefault="0014223A" w:rsidP="00F67454">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rPr>
        <w:t>Due to this reason, this architecture is not further considered in the study for evaluation or defining the design requirements.</w:t>
      </w:r>
    </w:p>
    <w:p w14:paraId="50B5BF28" w14:textId="77777777" w:rsidR="003A3ACA" w:rsidRDefault="0014223A" w:rsidP="00F67454">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rPr>
        <w:t>Note: this does not prevent a UE from implementing this architecture if considered appropriate.</w:t>
      </w:r>
    </w:p>
    <w:p w14:paraId="50B5BF29" w14:textId="77777777" w:rsidR="003A3ACA" w:rsidRDefault="003A3ACA" w:rsidP="00F67454">
      <w:pPr>
        <w:spacing w:after="0"/>
        <w:rPr>
          <w:sz w:val="20"/>
          <w:szCs w:val="20"/>
          <w:lang w:val="en-GB"/>
        </w:rPr>
      </w:pPr>
    </w:p>
    <w:p w14:paraId="50B5BF2A" w14:textId="77777777" w:rsidR="003A3ACA" w:rsidRDefault="003A3ACA" w:rsidP="00F67454">
      <w:pPr>
        <w:spacing w:after="0"/>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F2D" w14:textId="77777777">
        <w:tc>
          <w:tcPr>
            <w:tcW w:w="1255" w:type="dxa"/>
            <w:shd w:val="clear" w:color="auto" w:fill="9CC2E5" w:themeFill="accent5" w:themeFillTint="99"/>
          </w:tcPr>
          <w:p w14:paraId="50B5BF2B" w14:textId="77777777" w:rsidR="003A3ACA" w:rsidRDefault="0014223A" w:rsidP="00F67454">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BF2C" w14:textId="77777777" w:rsidR="003A3ACA" w:rsidRDefault="0014223A" w:rsidP="00F67454">
            <w:pPr>
              <w:spacing w:after="0"/>
              <w:rPr>
                <w:b/>
                <w:bCs/>
                <w:sz w:val="20"/>
                <w:szCs w:val="20"/>
                <w:lang w:val="en-GB"/>
              </w:rPr>
            </w:pPr>
            <w:r>
              <w:rPr>
                <w:b/>
                <w:bCs/>
                <w:sz w:val="20"/>
                <w:szCs w:val="20"/>
                <w:lang w:val="en-GB"/>
              </w:rPr>
              <w:t>Comments</w:t>
            </w:r>
          </w:p>
        </w:tc>
      </w:tr>
      <w:tr w:rsidR="003A3ACA" w14:paraId="50B5BF30" w14:textId="77777777">
        <w:tc>
          <w:tcPr>
            <w:tcW w:w="1255" w:type="dxa"/>
          </w:tcPr>
          <w:p w14:paraId="50B5BF2E" w14:textId="77777777" w:rsidR="003A3ACA" w:rsidRDefault="0014223A" w:rsidP="00F67454">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F2F" w14:textId="77777777" w:rsidR="003A3ACA" w:rsidRDefault="0014223A" w:rsidP="00F67454">
            <w:pPr>
              <w:spacing w:after="0"/>
              <w:rPr>
                <w:rFonts w:eastAsiaTheme="minorEastAsia"/>
                <w:sz w:val="20"/>
                <w:szCs w:val="20"/>
              </w:rPr>
            </w:pPr>
            <w:r>
              <w:rPr>
                <w:rFonts w:eastAsiaTheme="minorEastAsia"/>
                <w:sz w:val="20"/>
                <w:szCs w:val="20"/>
              </w:rPr>
              <w:t>Okay</w:t>
            </w:r>
          </w:p>
        </w:tc>
      </w:tr>
      <w:tr w:rsidR="003A3ACA" w14:paraId="50B5BF42" w14:textId="77777777">
        <w:tc>
          <w:tcPr>
            <w:tcW w:w="1255" w:type="dxa"/>
          </w:tcPr>
          <w:p w14:paraId="50B5BF31" w14:textId="77777777" w:rsidR="003A3ACA" w:rsidRDefault="0014223A" w:rsidP="00F67454">
            <w:pPr>
              <w:spacing w:after="0"/>
              <w:rPr>
                <w:sz w:val="20"/>
                <w:szCs w:val="20"/>
              </w:rPr>
            </w:pPr>
            <w:r>
              <w:rPr>
                <w:sz w:val="20"/>
                <w:szCs w:val="20"/>
              </w:rPr>
              <w:t xml:space="preserve">vivo </w:t>
            </w:r>
          </w:p>
        </w:tc>
        <w:tc>
          <w:tcPr>
            <w:tcW w:w="8095" w:type="dxa"/>
          </w:tcPr>
          <w:p w14:paraId="50B5BF32" w14:textId="77777777" w:rsidR="003A3ACA" w:rsidRDefault="0014223A" w:rsidP="00F67454">
            <w:pPr>
              <w:spacing w:after="0"/>
              <w:rPr>
                <w:sz w:val="20"/>
                <w:szCs w:val="20"/>
              </w:rPr>
            </w:pPr>
            <w:r>
              <w:rPr>
                <w:sz w:val="20"/>
                <w:szCs w:val="20"/>
              </w:rPr>
              <w:t xml:space="preserve">We are ok with the first two bullets. </w:t>
            </w:r>
          </w:p>
          <w:p w14:paraId="50B5BF33" w14:textId="77777777" w:rsidR="003A3ACA" w:rsidRDefault="0014223A" w:rsidP="00F67454">
            <w:pPr>
              <w:spacing w:after="0"/>
              <w:rPr>
                <w:sz w:val="20"/>
                <w:szCs w:val="20"/>
              </w:rPr>
            </w:pPr>
            <w:r>
              <w:rPr>
                <w:sz w:val="20"/>
                <w:szCs w:val="20"/>
              </w:rPr>
              <w:t xml:space="preserve">We are not ok with the last three ones and suggest to remove them. </w:t>
            </w:r>
          </w:p>
          <w:p w14:paraId="50B5BF34" w14:textId="77777777" w:rsidR="003A3ACA" w:rsidRDefault="0014223A" w:rsidP="00F67454">
            <w:pPr>
              <w:spacing w:after="0"/>
              <w:rPr>
                <w:sz w:val="20"/>
                <w:szCs w:val="20"/>
              </w:rPr>
            </w:pPr>
            <w:r>
              <w:rPr>
                <w:sz w:val="20"/>
                <w:szCs w:val="20"/>
              </w:rPr>
              <w:t>For the 3</w:t>
            </w:r>
            <w:r>
              <w:rPr>
                <w:sz w:val="20"/>
                <w:szCs w:val="20"/>
                <w:vertAlign w:val="superscript"/>
              </w:rPr>
              <w:t>rd</w:t>
            </w:r>
            <w:r>
              <w:rPr>
                <w:sz w:val="20"/>
                <w:szCs w:val="20"/>
              </w:rPr>
              <w:t xml:space="preserve"> bullet regarding the interference rejection, multi-band capability, and noise figure, it has already discussed and agreed to be captured in TR38.869 in RAN 1 #111, we don’t need to agree on the existing agreement again. </w:t>
            </w:r>
          </w:p>
          <w:p w14:paraId="50B5BF35" w14:textId="77777777" w:rsidR="003A3ACA" w:rsidRDefault="0014223A" w:rsidP="00F67454">
            <w:pPr>
              <w:spacing w:after="0"/>
              <w:rPr>
                <w:sz w:val="20"/>
                <w:szCs w:val="20"/>
              </w:rPr>
            </w:pPr>
            <w:r>
              <w:rPr>
                <w:sz w:val="20"/>
                <w:szCs w:val="20"/>
              </w:rPr>
              <w:t>For the 4</w:t>
            </w:r>
            <w:r>
              <w:rPr>
                <w:sz w:val="20"/>
                <w:szCs w:val="20"/>
                <w:vertAlign w:val="superscript"/>
              </w:rPr>
              <w:t>th</w:t>
            </w:r>
            <w:r>
              <w:rPr>
                <w:sz w:val="20"/>
                <w:szCs w:val="20"/>
              </w:rPr>
              <w:t xml:space="preserve"> bullet, RF architecture may not apply to all cellular cases, but for some cases with medium sensitivity and extremely low power consumption requirements, RF architecture is the best choice. </w:t>
            </w:r>
          </w:p>
          <w:p w14:paraId="50B5BF36" w14:textId="77777777" w:rsidR="003A3ACA" w:rsidRDefault="0014223A" w:rsidP="00F67454">
            <w:pPr>
              <w:spacing w:after="0"/>
              <w:rPr>
                <w:sz w:val="20"/>
                <w:szCs w:val="20"/>
              </w:rPr>
            </w:pPr>
            <w:r>
              <w:rPr>
                <w:sz w:val="20"/>
                <w:szCs w:val="20"/>
              </w:rPr>
              <w:t>For the 5</w:t>
            </w:r>
            <w:r>
              <w:rPr>
                <w:sz w:val="20"/>
                <w:szCs w:val="20"/>
                <w:vertAlign w:val="superscript"/>
              </w:rPr>
              <w:t>th</w:t>
            </w:r>
            <w:r>
              <w:rPr>
                <w:sz w:val="20"/>
                <w:szCs w:val="20"/>
              </w:rPr>
              <w:t xml:space="preserve"> bullet, it is not necessary to exclude the RF architecture in the study for evaluation or defining the design requirements, as the additional work is quite marginal. To our understanding, currently common signal design is strived in RAN 1 regardless of UE architecture, otherwise it will mandate the implementation of a specific one, which is not the intention. For the evaluation, a different noise figure value can be picked for RF architecture compared to the other two types, which brings quite limited workload from our observation.</w:t>
            </w:r>
          </w:p>
          <w:p w14:paraId="50B5BF37" w14:textId="77777777" w:rsidR="003A3ACA" w:rsidRDefault="003A3ACA" w:rsidP="00F67454">
            <w:pPr>
              <w:spacing w:after="0"/>
              <w:rPr>
                <w:sz w:val="20"/>
                <w:szCs w:val="20"/>
              </w:rPr>
            </w:pPr>
          </w:p>
          <w:p w14:paraId="50B5BF38" w14:textId="77777777" w:rsidR="003A3ACA" w:rsidRDefault="0014223A" w:rsidP="00F67454">
            <w:pPr>
              <w:spacing w:after="0"/>
              <w:rPr>
                <w:sz w:val="18"/>
                <w:szCs w:val="18"/>
                <w:highlight w:val="green"/>
              </w:rPr>
            </w:pPr>
            <w:r>
              <w:rPr>
                <w:sz w:val="18"/>
                <w:szCs w:val="18"/>
                <w:highlight w:val="green"/>
              </w:rPr>
              <w:t>RAN 1 #111 Agreement</w:t>
            </w:r>
          </w:p>
          <w:p w14:paraId="50B5BF39" w14:textId="77777777" w:rsidR="003A3ACA" w:rsidRDefault="0014223A" w:rsidP="00F67454">
            <w:pPr>
              <w:spacing w:after="0"/>
              <w:rPr>
                <w:sz w:val="18"/>
                <w:szCs w:val="18"/>
              </w:rPr>
            </w:pPr>
            <w:r>
              <w:rPr>
                <w:sz w:val="18"/>
                <w:szCs w:val="18"/>
              </w:rPr>
              <w:t>The following observation to be captured in TR38.869:</w:t>
            </w:r>
          </w:p>
          <w:p w14:paraId="50B5BF3A" w14:textId="77777777" w:rsidR="003A3ACA" w:rsidRDefault="0014223A" w:rsidP="00F67454">
            <w:pPr>
              <w:spacing w:after="0"/>
              <w:rPr>
                <w:sz w:val="18"/>
                <w:szCs w:val="18"/>
              </w:rPr>
            </w:pPr>
            <w:r>
              <w:rPr>
                <w:sz w:val="18"/>
                <w:szCs w:val="18"/>
              </w:rPr>
              <w:t>For the architecture with RF envelope detection,</w:t>
            </w:r>
          </w:p>
          <w:p w14:paraId="50B5BF3B" w14:textId="77777777" w:rsidR="003A3ACA" w:rsidRDefault="0014223A" w:rsidP="00F67454">
            <w:pPr>
              <w:numPr>
                <w:ilvl w:val="0"/>
                <w:numId w:val="27"/>
              </w:numPr>
              <w:spacing w:after="0"/>
              <w:rPr>
                <w:sz w:val="18"/>
                <w:szCs w:val="18"/>
              </w:rPr>
            </w:pPr>
            <w:r>
              <w:rPr>
                <w:sz w:val="18"/>
                <w:szCs w:val="18"/>
              </w:rPr>
              <w:t>It can achieve relatively low power consumption due to the removal of LO/PLL.</w:t>
            </w:r>
          </w:p>
          <w:p w14:paraId="50B5BF3C" w14:textId="77777777" w:rsidR="003A3ACA" w:rsidRDefault="0014223A" w:rsidP="00F67454">
            <w:pPr>
              <w:numPr>
                <w:ilvl w:val="0"/>
                <w:numId w:val="27"/>
              </w:numPr>
              <w:spacing w:after="0"/>
              <w:rPr>
                <w:sz w:val="18"/>
                <w:szCs w:val="18"/>
                <w:highlight w:val="cyan"/>
              </w:rPr>
            </w:pPr>
            <w:r>
              <w:rPr>
                <w:sz w:val="18"/>
                <w:szCs w:val="18"/>
                <w:highlight w:val="cyan"/>
              </w:rPr>
              <w:t>Interference suppression for adjacent channel interference requires very high-Q matching network and/or RF BPF, which is challenging due to the high Q values and may require off-chip components.</w:t>
            </w:r>
          </w:p>
          <w:p w14:paraId="50B5BF3D" w14:textId="77777777" w:rsidR="003A3ACA" w:rsidRDefault="0014223A" w:rsidP="00F67454">
            <w:pPr>
              <w:numPr>
                <w:ilvl w:val="0"/>
                <w:numId w:val="27"/>
              </w:numPr>
              <w:spacing w:after="0"/>
              <w:rPr>
                <w:sz w:val="18"/>
                <w:szCs w:val="18"/>
                <w:highlight w:val="cyan"/>
              </w:rPr>
            </w:pPr>
            <w:r>
              <w:rPr>
                <w:sz w:val="18"/>
                <w:szCs w:val="18"/>
                <w:highlight w:val="cyan"/>
              </w:rPr>
              <w:t xml:space="preserve">Interference suppression for interference from legacy NR signals and/or other LP WUS on adjacent subcarriers, if performed in RF, requires very high-Q matching network and/or RF BPF, which is challenging due to the high Q values and </w:t>
            </w:r>
            <w:bookmarkStart w:id="6" w:name="OLE_LINK4"/>
            <w:bookmarkStart w:id="7" w:name="OLE_LINK3"/>
            <w:r>
              <w:rPr>
                <w:sz w:val="18"/>
                <w:szCs w:val="18"/>
                <w:highlight w:val="cyan"/>
              </w:rPr>
              <w:t>may require off-chip components.</w:t>
            </w:r>
            <w:bookmarkEnd w:id="6"/>
            <w:bookmarkEnd w:id="7"/>
          </w:p>
          <w:p w14:paraId="50B5BF3E" w14:textId="77777777" w:rsidR="003A3ACA" w:rsidRDefault="0014223A" w:rsidP="00F67454">
            <w:pPr>
              <w:numPr>
                <w:ilvl w:val="0"/>
                <w:numId w:val="27"/>
              </w:numPr>
              <w:spacing w:after="0"/>
              <w:rPr>
                <w:sz w:val="18"/>
                <w:szCs w:val="18"/>
                <w:highlight w:val="cyan"/>
              </w:rPr>
            </w:pPr>
            <w:r>
              <w:rPr>
                <w:sz w:val="18"/>
                <w:szCs w:val="18"/>
                <w:highlight w:val="cyan"/>
              </w:rPr>
              <w:t>The support of multiple bands and/or carriers may require multiple high-Q matching networks and/or RF BPFs or multiple off-chip components.</w:t>
            </w:r>
          </w:p>
          <w:p w14:paraId="50B5BF3F" w14:textId="77777777" w:rsidR="003A3ACA" w:rsidRDefault="0014223A" w:rsidP="00F67454">
            <w:pPr>
              <w:numPr>
                <w:ilvl w:val="0"/>
                <w:numId w:val="27"/>
              </w:numPr>
              <w:spacing w:after="0"/>
              <w:rPr>
                <w:sz w:val="18"/>
                <w:szCs w:val="18"/>
              </w:rPr>
            </w:pPr>
            <w:bookmarkStart w:id="8" w:name="OLE_LINK5"/>
            <w:r>
              <w:rPr>
                <w:sz w:val="18"/>
                <w:szCs w:val="18"/>
              </w:rPr>
              <w:t>RF LNA can be applied to improve sensitivity, with the cost of additional power consumption.</w:t>
            </w:r>
          </w:p>
          <w:bookmarkEnd w:id="8"/>
          <w:p w14:paraId="50B5BF40" w14:textId="77777777" w:rsidR="003A3ACA" w:rsidRDefault="0014223A" w:rsidP="00F67454">
            <w:pPr>
              <w:numPr>
                <w:ilvl w:val="0"/>
                <w:numId w:val="27"/>
              </w:numPr>
              <w:spacing w:after="0"/>
              <w:rPr>
                <w:sz w:val="18"/>
                <w:szCs w:val="18"/>
                <w:highlight w:val="cyan"/>
              </w:rPr>
            </w:pPr>
            <w:r>
              <w:rPr>
                <w:sz w:val="18"/>
                <w:szCs w:val="18"/>
                <w:highlight w:val="cyan"/>
              </w:rPr>
              <w:t>The noise figure can be relatively high.</w:t>
            </w:r>
          </w:p>
          <w:p w14:paraId="50B5BF41" w14:textId="77777777" w:rsidR="003A3ACA" w:rsidRDefault="003A3ACA" w:rsidP="00F67454">
            <w:pPr>
              <w:spacing w:after="0"/>
              <w:rPr>
                <w:sz w:val="20"/>
                <w:szCs w:val="20"/>
              </w:rPr>
            </w:pPr>
          </w:p>
        </w:tc>
      </w:tr>
      <w:tr w:rsidR="003A3ACA" w14:paraId="50B5BF45" w14:textId="77777777">
        <w:tc>
          <w:tcPr>
            <w:tcW w:w="1255" w:type="dxa"/>
          </w:tcPr>
          <w:p w14:paraId="50B5BF43" w14:textId="77777777" w:rsidR="003A3ACA" w:rsidRDefault="0014223A" w:rsidP="00F67454">
            <w:pPr>
              <w:spacing w:after="0"/>
              <w:rPr>
                <w:sz w:val="20"/>
                <w:szCs w:val="20"/>
              </w:rPr>
            </w:pPr>
            <w:r>
              <w:rPr>
                <w:sz w:val="20"/>
                <w:szCs w:val="20"/>
              </w:rPr>
              <w:lastRenderedPageBreak/>
              <w:t xml:space="preserve">Nordic </w:t>
            </w:r>
          </w:p>
        </w:tc>
        <w:tc>
          <w:tcPr>
            <w:tcW w:w="8095" w:type="dxa"/>
          </w:tcPr>
          <w:p w14:paraId="50B5BF44" w14:textId="77777777" w:rsidR="003A3ACA" w:rsidRDefault="0014223A" w:rsidP="00F67454">
            <w:pPr>
              <w:spacing w:after="0"/>
              <w:rPr>
                <w:sz w:val="20"/>
                <w:szCs w:val="20"/>
              </w:rPr>
            </w:pPr>
            <w:r>
              <w:rPr>
                <w:sz w:val="20"/>
                <w:szCs w:val="20"/>
              </w:rPr>
              <w:t>Support</w:t>
            </w:r>
          </w:p>
        </w:tc>
      </w:tr>
      <w:tr w:rsidR="003A3ACA" w14:paraId="50B5BF48" w14:textId="77777777">
        <w:trPr>
          <w:trHeight w:val="61"/>
        </w:trPr>
        <w:tc>
          <w:tcPr>
            <w:tcW w:w="1255" w:type="dxa"/>
          </w:tcPr>
          <w:p w14:paraId="50B5BF46" w14:textId="77777777" w:rsidR="003A3ACA" w:rsidRDefault="0014223A" w:rsidP="00F67454">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B5BF47" w14:textId="77777777" w:rsidR="003A3ACA" w:rsidRDefault="0014223A" w:rsidP="00F67454">
            <w:pPr>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3A3ACA" w14:paraId="50B5BF4C" w14:textId="77777777">
        <w:tc>
          <w:tcPr>
            <w:tcW w:w="1255" w:type="dxa"/>
          </w:tcPr>
          <w:p w14:paraId="50B5BF49" w14:textId="77777777" w:rsidR="003A3ACA" w:rsidRDefault="0014223A" w:rsidP="00F67454">
            <w:pPr>
              <w:spacing w:after="0"/>
              <w:rPr>
                <w:sz w:val="20"/>
                <w:szCs w:val="20"/>
              </w:rPr>
            </w:pPr>
            <w:r>
              <w:rPr>
                <w:sz w:val="20"/>
                <w:szCs w:val="20"/>
              </w:rPr>
              <w:t>Intel</w:t>
            </w:r>
          </w:p>
        </w:tc>
        <w:tc>
          <w:tcPr>
            <w:tcW w:w="8095" w:type="dxa"/>
          </w:tcPr>
          <w:p w14:paraId="50B5BF4A" w14:textId="77777777" w:rsidR="003A3ACA" w:rsidRDefault="0014223A" w:rsidP="00F67454">
            <w:pPr>
              <w:spacing w:after="0"/>
              <w:rPr>
                <w:sz w:val="20"/>
                <w:szCs w:val="20"/>
              </w:rPr>
            </w:pPr>
            <w:r>
              <w:rPr>
                <w:sz w:val="20"/>
                <w:szCs w:val="20"/>
              </w:rPr>
              <w:t xml:space="preserve">We are OK with the proposal. </w:t>
            </w:r>
          </w:p>
          <w:p w14:paraId="50B5BF4B" w14:textId="77777777" w:rsidR="003A3ACA" w:rsidRDefault="0014223A" w:rsidP="00F67454">
            <w:pPr>
              <w:spacing w:after="0"/>
              <w:rPr>
                <w:sz w:val="20"/>
                <w:szCs w:val="20"/>
              </w:rPr>
            </w:pPr>
            <w:r>
              <w:rPr>
                <w:sz w:val="20"/>
                <w:szCs w:val="20"/>
              </w:rPr>
              <w:t>For the last bullet, if companies think ‘</w:t>
            </w:r>
            <w:r>
              <w:rPr>
                <w:rFonts w:ascii="Times" w:eastAsia="Batang" w:hAnsi="Times"/>
                <w:sz w:val="20"/>
                <w:szCs w:val="20"/>
              </w:rPr>
              <w:t>not further considered</w:t>
            </w:r>
            <w:r>
              <w:rPr>
                <w:sz w:val="20"/>
                <w:szCs w:val="20"/>
              </w:rPr>
              <w:t xml:space="preserve">’ is too strong, we may revise the wording, e.g., a study dedicated to RF envelope detection is not considered. </w:t>
            </w:r>
          </w:p>
        </w:tc>
      </w:tr>
      <w:tr w:rsidR="003A3ACA" w14:paraId="50B5BF4F" w14:textId="77777777">
        <w:tc>
          <w:tcPr>
            <w:tcW w:w="1255" w:type="dxa"/>
          </w:tcPr>
          <w:p w14:paraId="50B5BF4D" w14:textId="77777777" w:rsidR="003A3ACA" w:rsidRDefault="0014223A" w:rsidP="00F67454">
            <w:pPr>
              <w:spacing w:after="0"/>
              <w:rPr>
                <w:color w:val="000000" w:themeColor="text1"/>
                <w:sz w:val="20"/>
                <w:szCs w:val="20"/>
              </w:rPr>
            </w:pPr>
            <w:r>
              <w:rPr>
                <w:color w:val="000000" w:themeColor="text1"/>
                <w:sz w:val="20"/>
                <w:szCs w:val="20"/>
              </w:rPr>
              <w:t>Nokia, NSB.</w:t>
            </w:r>
          </w:p>
        </w:tc>
        <w:tc>
          <w:tcPr>
            <w:tcW w:w="8095" w:type="dxa"/>
          </w:tcPr>
          <w:p w14:paraId="50B5BF4E" w14:textId="77777777" w:rsidR="003A3ACA" w:rsidRDefault="0014223A" w:rsidP="00F67454">
            <w:pPr>
              <w:spacing w:after="0"/>
              <w:rPr>
                <w:color w:val="000000" w:themeColor="text1"/>
                <w:sz w:val="20"/>
                <w:szCs w:val="20"/>
              </w:rPr>
            </w:pPr>
            <w:r>
              <w:rPr>
                <w:color w:val="000000" w:themeColor="text1"/>
                <w:sz w:val="20"/>
                <w:szCs w:val="20"/>
              </w:rPr>
              <w:t>Support proposal.</w:t>
            </w:r>
          </w:p>
        </w:tc>
      </w:tr>
      <w:tr w:rsidR="003A3ACA" w14:paraId="50B5BF52" w14:textId="77777777">
        <w:tc>
          <w:tcPr>
            <w:tcW w:w="1255" w:type="dxa"/>
          </w:tcPr>
          <w:p w14:paraId="50B5BF50" w14:textId="77777777" w:rsidR="003A3ACA" w:rsidRDefault="0014223A" w:rsidP="00F67454">
            <w:pPr>
              <w:spacing w:after="0"/>
              <w:rPr>
                <w:rFonts w:eastAsiaTheme="minorEastAsia"/>
                <w:sz w:val="20"/>
                <w:szCs w:val="20"/>
              </w:rPr>
            </w:pPr>
            <w:r>
              <w:rPr>
                <w:rFonts w:eastAsiaTheme="minorEastAsia" w:hint="eastAsia"/>
                <w:sz w:val="20"/>
                <w:szCs w:val="20"/>
              </w:rPr>
              <w:t>ZTE, Sanechips</w:t>
            </w:r>
          </w:p>
        </w:tc>
        <w:tc>
          <w:tcPr>
            <w:tcW w:w="8095" w:type="dxa"/>
          </w:tcPr>
          <w:p w14:paraId="50B5BF51" w14:textId="77777777" w:rsidR="003A3ACA" w:rsidRDefault="0014223A" w:rsidP="00F67454">
            <w:pPr>
              <w:spacing w:after="0"/>
              <w:rPr>
                <w:rFonts w:eastAsiaTheme="minorEastAsia"/>
                <w:sz w:val="20"/>
                <w:szCs w:val="20"/>
              </w:rPr>
            </w:pPr>
            <w:r>
              <w:rPr>
                <w:rFonts w:eastAsiaTheme="minorEastAsia" w:hint="eastAsia"/>
                <w:sz w:val="20"/>
                <w:szCs w:val="20"/>
              </w:rPr>
              <w:t>Okay.</w:t>
            </w:r>
          </w:p>
        </w:tc>
      </w:tr>
      <w:tr w:rsidR="00497AB2" w14:paraId="6AC5AD5C" w14:textId="77777777">
        <w:tc>
          <w:tcPr>
            <w:tcW w:w="1255" w:type="dxa"/>
          </w:tcPr>
          <w:p w14:paraId="52567550" w14:textId="45AA27C1" w:rsidR="00497AB2" w:rsidRDefault="00497AB2" w:rsidP="00F67454">
            <w:pPr>
              <w:spacing w:after="0"/>
              <w:rPr>
                <w:rFonts w:eastAsiaTheme="minorEastAsia"/>
                <w:sz w:val="20"/>
                <w:szCs w:val="20"/>
              </w:rPr>
            </w:pPr>
            <w:r>
              <w:rPr>
                <w:sz w:val="20"/>
                <w:szCs w:val="20"/>
              </w:rPr>
              <w:t>QC</w:t>
            </w:r>
          </w:p>
        </w:tc>
        <w:tc>
          <w:tcPr>
            <w:tcW w:w="8095" w:type="dxa"/>
          </w:tcPr>
          <w:p w14:paraId="2BC401BD" w14:textId="77777777" w:rsidR="00497AB2" w:rsidRDefault="00497AB2" w:rsidP="00F67454">
            <w:pPr>
              <w:spacing w:after="0"/>
              <w:rPr>
                <w:rFonts w:ascii="Times" w:eastAsia="Batang" w:hAnsi="Times"/>
                <w:sz w:val="20"/>
                <w:szCs w:val="20"/>
                <w:lang w:val="en-GB" w:eastAsia="x-none"/>
              </w:rPr>
            </w:pPr>
            <w:r>
              <w:rPr>
                <w:sz w:val="20"/>
                <w:szCs w:val="20"/>
              </w:rPr>
              <w:t>We prefer not to capture specific numbers like “</w:t>
            </w:r>
            <w:r>
              <w:rPr>
                <w:rFonts w:ascii="Times" w:eastAsia="Batang" w:hAnsi="Times"/>
                <w:sz w:val="20"/>
                <w:szCs w:val="20"/>
                <w:lang w:val="en-GB" w:eastAsia="x-none"/>
              </w:rPr>
              <w:t xml:space="preserve">[0.01~0.1]”. Instead we can capture </w:t>
            </w:r>
            <w:r w:rsidRPr="007F2A10">
              <w:rPr>
                <w:rFonts w:ascii="Times" w:eastAsia="Batang" w:hAnsi="Times"/>
                <w:b/>
                <w:bCs/>
                <w:sz w:val="20"/>
                <w:szCs w:val="20"/>
                <w:lang w:val="en-GB" w:eastAsia="x-none"/>
              </w:rPr>
              <w:t>qualitative</w:t>
            </w:r>
            <w:r>
              <w:rPr>
                <w:rFonts w:ascii="Times" w:eastAsia="Batang" w:hAnsi="Times"/>
                <w:sz w:val="20"/>
                <w:szCs w:val="20"/>
                <w:lang w:val="en-GB" w:eastAsia="x-none"/>
              </w:rPr>
              <w:t xml:space="preserve"> comparison compared to other receiver architecture types, e.g., like “</w:t>
            </w:r>
            <w:r w:rsidRPr="00A80010">
              <w:rPr>
                <w:rFonts w:ascii="Times" w:eastAsia="Batang" w:hAnsi="Times"/>
                <w:color w:val="FF0000"/>
                <w:sz w:val="20"/>
                <w:szCs w:val="20"/>
                <w:lang w:val="en-GB" w:eastAsia="x-none"/>
              </w:rPr>
              <w:t xml:space="preserve">RF envelop detection based receiver could be implemented consuming </w:t>
            </w:r>
            <w:r w:rsidRPr="007F2A10">
              <w:rPr>
                <w:rFonts w:ascii="Times" w:eastAsia="Batang" w:hAnsi="Times"/>
                <w:b/>
                <w:bCs/>
                <w:color w:val="FF0000"/>
                <w:sz w:val="20"/>
                <w:szCs w:val="20"/>
                <w:lang w:val="en-GB" w:eastAsia="x-none"/>
              </w:rPr>
              <w:t>lower</w:t>
            </w:r>
            <w:r w:rsidRPr="00A80010">
              <w:rPr>
                <w:rFonts w:ascii="Times" w:eastAsia="Batang" w:hAnsi="Times"/>
                <w:color w:val="FF0000"/>
                <w:sz w:val="20"/>
                <w:szCs w:val="20"/>
                <w:lang w:val="en-GB" w:eastAsia="x-none"/>
              </w:rPr>
              <w:t xml:space="preserve"> power than IF and ZIF architecture due the absence of power hungry RF components such as LP/PLL</w:t>
            </w:r>
            <w:r>
              <w:rPr>
                <w:rFonts w:ascii="Times" w:eastAsia="Batang" w:hAnsi="Times"/>
                <w:sz w:val="20"/>
                <w:szCs w:val="20"/>
                <w:lang w:val="en-GB" w:eastAsia="x-none"/>
              </w:rPr>
              <w:t>”.</w:t>
            </w:r>
          </w:p>
          <w:p w14:paraId="19837559" w14:textId="77777777" w:rsidR="00497AB2" w:rsidRDefault="00497AB2" w:rsidP="00F67454">
            <w:pPr>
              <w:spacing w:after="0"/>
              <w:rPr>
                <w:sz w:val="20"/>
                <w:szCs w:val="20"/>
              </w:rPr>
            </w:pPr>
          </w:p>
          <w:p w14:paraId="633987F5" w14:textId="77777777" w:rsidR="00497AB2" w:rsidRDefault="00497AB2" w:rsidP="00F67454">
            <w:pPr>
              <w:spacing w:after="0"/>
              <w:rPr>
                <w:sz w:val="20"/>
                <w:szCs w:val="20"/>
              </w:rPr>
            </w:pPr>
            <w:r>
              <w:rPr>
                <w:sz w:val="20"/>
                <w:szCs w:val="20"/>
              </w:rPr>
              <w:t>Some modifications here:</w:t>
            </w:r>
          </w:p>
          <w:p w14:paraId="3121BDC9" w14:textId="77777777" w:rsidR="00497AB2" w:rsidRDefault="00497AB2" w:rsidP="00F67454">
            <w:pPr>
              <w:spacing w:after="0"/>
              <w:rPr>
                <w:sz w:val="20"/>
                <w:szCs w:val="20"/>
              </w:rPr>
            </w:pPr>
          </w:p>
          <w:p w14:paraId="767AA48E" w14:textId="77777777" w:rsidR="00497AB2" w:rsidRPr="00B34DED" w:rsidRDefault="00497AB2" w:rsidP="00F67454">
            <w:pPr>
              <w:numPr>
                <w:ilvl w:val="1"/>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eastAsia="x-none"/>
              </w:rPr>
              <w:t>It is c</w:t>
            </w:r>
            <w:r w:rsidRPr="00B34DED">
              <w:rPr>
                <w:rFonts w:ascii="Times" w:eastAsia="Batang" w:hAnsi="Times"/>
                <w:sz w:val="20"/>
                <w:szCs w:val="20"/>
                <w:lang w:eastAsia="x-none"/>
              </w:rPr>
              <w:t>hallenging in practice to support multi-band</w:t>
            </w:r>
            <w:r>
              <w:rPr>
                <w:rFonts w:ascii="Times" w:eastAsia="Batang" w:hAnsi="Times"/>
                <w:color w:val="FF0000"/>
                <w:sz w:val="20"/>
                <w:szCs w:val="20"/>
                <w:lang w:eastAsia="x-none"/>
              </w:rPr>
              <w:t xml:space="preserve"> while sharing the existing RF front end with MR, </w:t>
            </w:r>
            <w:r w:rsidRPr="00B34DED">
              <w:rPr>
                <w:rFonts w:ascii="Times" w:eastAsia="Batang" w:hAnsi="Times"/>
                <w:sz w:val="20"/>
                <w:szCs w:val="20"/>
                <w:lang w:eastAsia="x-none"/>
              </w:rPr>
              <w:t xml:space="preserve">as it requires multiple </w:t>
            </w:r>
            <w:r w:rsidRPr="007F2A10">
              <w:rPr>
                <w:rFonts w:ascii="Times" w:eastAsia="Batang" w:hAnsi="Times"/>
                <w:color w:val="FF0000"/>
                <w:sz w:val="20"/>
                <w:szCs w:val="20"/>
                <w:lang w:eastAsia="x-none"/>
              </w:rPr>
              <w:t xml:space="preserve">per-band </w:t>
            </w:r>
            <w:r w:rsidRPr="00B34DED">
              <w:rPr>
                <w:rFonts w:ascii="Times" w:eastAsia="Batang" w:hAnsi="Times"/>
                <w:sz w:val="20"/>
                <w:szCs w:val="20"/>
                <w:lang w:eastAsia="x-none"/>
              </w:rPr>
              <w:t xml:space="preserve">very high-Q matching networks and/or RF BPFs </w:t>
            </w:r>
            <w:r w:rsidRPr="007F2A10">
              <w:rPr>
                <w:rFonts w:ascii="Times" w:eastAsia="Batang" w:hAnsi="Times"/>
                <w:strike/>
                <w:sz w:val="20"/>
                <w:szCs w:val="20"/>
                <w:lang w:eastAsia="x-none"/>
              </w:rPr>
              <w:t>and</w:t>
            </w:r>
            <w:r w:rsidRPr="00B34DED">
              <w:rPr>
                <w:rFonts w:ascii="Times" w:eastAsia="Batang" w:hAnsi="Times"/>
                <w:sz w:val="20"/>
                <w:szCs w:val="20"/>
                <w:lang w:eastAsia="x-none"/>
              </w:rPr>
              <w:t xml:space="preserve"> </w:t>
            </w:r>
            <w:r w:rsidRPr="007F2A10">
              <w:rPr>
                <w:rFonts w:ascii="Times" w:eastAsia="Batang" w:hAnsi="Times"/>
                <w:strike/>
                <w:sz w:val="20"/>
                <w:szCs w:val="20"/>
                <w:lang w:eastAsia="x-none"/>
              </w:rPr>
              <w:t>may</w:t>
            </w:r>
            <w:r w:rsidRPr="00B34DED">
              <w:rPr>
                <w:rFonts w:ascii="Times" w:eastAsia="Batang" w:hAnsi="Times"/>
                <w:sz w:val="20"/>
                <w:szCs w:val="20"/>
                <w:lang w:eastAsia="x-none"/>
              </w:rPr>
              <w:t xml:space="preserve"> </w:t>
            </w:r>
            <w:r>
              <w:rPr>
                <w:rFonts w:ascii="Times" w:eastAsia="Batang" w:hAnsi="Times"/>
                <w:color w:val="FF0000"/>
                <w:sz w:val="20"/>
                <w:szCs w:val="20"/>
                <w:lang w:eastAsia="x-none"/>
              </w:rPr>
              <w:t xml:space="preserve">which are </w:t>
            </w:r>
            <w:r w:rsidRPr="00B34DED">
              <w:rPr>
                <w:rFonts w:ascii="Times" w:eastAsia="Batang" w:hAnsi="Times"/>
                <w:sz w:val="20"/>
                <w:szCs w:val="20"/>
                <w:lang w:eastAsia="x-none"/>
              </w:rPr>
              <w:t>off-chip components.</w:t>
            </w:r>
          </w:p>
          <w:p w14:paraId="5A07C1F0" w14:textId="77777777" w:rsidR="00497AB2" w:rsidRDefault="00497AB2" w:rsidP="00F67454">
            <w:pPr>
              <w:spacing w:after="0"/>
              <w:rPr>
                <w:sz w:val="20"/>
                <w:szCs w:val="20"/>
                <w:lang w:val="en-GB"/>
              </w:rPr>
            </w:pPr>
          </w:p>
          <w:p w14:paraId="59DF68D6" w14:textId="77777777" w:rsidR="00497AB2" w:rsidRDefault="00497AB2" w:rsidP="00F67454">
            <w:pPr>
              <w:spacing w:after="0"/>
              <w:rPr>
                <w:rFonts w:eastAsiaTheme="minorEastAsia"/>
                <w:sz w:val="20"/>
                <w:szCs w:val="20"/>
              </w:rPr>
            </w:pPr>
          </w:p>
        </w:tc>
      </w:tr>
      <w:tr w:rsidR="00E90385" w14:paraId="6C512821" w14:textId="77777777">
        <w:tc>
          <w:tcPr>
            <w:tcW w:w="1255" w:type="dxa"/>
          </w:tcPr>
          <w:p w14:paraId="0C56C81C" w14:textId="05F15D46" w:rsidR="00E90385" w:rsidRDefault="00E90385" w:rsidP="00F67454">
            <w:pPr>
              <w:spacing w:after="0"/>
              <w:rPr>
                <w:sz w:val="20"/>
                <w:szCs w:val="20"/>
              </w:rPr>
            </w:pPr>
            <w:r>
              <w:rPr>
                <w:rFonts w:eastAsiaTheme="minorEastAsia"/>
                <w:sz w:val="20"/>
                <w:szCs w:val="20"/>
              </w:rPr>
              <w:t>LGE</w:t>
            </w:r>
          </w:p>
        </w:tc>
        <w:tc>
          <w:tcPr>
            <w:tcW w:w="8095" w:type="dxa"/>
          </w:tcPr>
          <w:p w14:paraId="78478F4B" w14:textId="179402F9" w:rsidR="00E90385" w:rsidRDefault="00E90385" w:rsidP="00F67454">
            <w:pPr>
              <w:spacing w:after="0"/>
              <w:rPr>
                <w:sz w:val="20"/>
                <w:szCs w:val="20"/>
              </w:rPr>
            </w:pPr>
            <w:r>
              <w:rPr>
                <w:rFonts w:eastAsiaTheme="minorEastAsia"/>
                <w:sz w:val="20"/>
                <w:szCs w:val="20"/>
              </w:rPr>
              <w:t>It seems that some are already covered by previous agreement, e.g., the 3</w:t>
            </w:r>
            <w:r w:rsidRPr="008C4A8F">
              <w:rPr>
                <w:rFonts w:eastAsiaTheme="minorEastAsia"/>
                <w:sz w:val="20"/>
                <w:szCs w:val="20"/>
                <w:vertAlign w:val="superscript"/>
              </w:rPr>
              <w:t>rd</w:t>
            </w:r>
            <w:r>
              <w:rPr>
                <w:rFonts w:eastAsiaTheme="minorEastAsia"/>
                <w:sz w:val="20"/>
                <w:szCs w:val="20"/>
              </w:rPr>
              <w:t xml:space="preserve"> bullet. We can focus on the first bullet and the last bullet</w:t>
            </w:r>
            <w:r>
              <w:rPr>
                <w:sz w:val="20"/>
                <w:szCs w:val="20"/>
                <w:lang w:val="en-GB"/>
              </w:rPr>
              <w:t>.</w:t>
            </w:r>
            <w:r>
              <w:rPr>
                <w:rFonts w:eastAsiaTheme="minorEastAsia"/>
                <w:sz w:val="20"/>
                <w:szCs w:val="20"/>
              </w:rPr>
              <w:t xml:space="preserve"> We are OK with both bullets.</w:t>
            </w:r>
          </w:p>
        </w:tc>
      </w:tr>
      <w:tr w:rsidR="0061314B" w14:paraId="7210897D" w14:textId="77777777">
        <w:tc>
          <w:tcPr>
            <w:tcW w:w="1255" w:type="dxa"/>
          </w:tcPr>
          <w:p w14:paraId="6FD5C958" w14:textId="10CB51D1" w:rsidR="0061314B" w:rsidRDefault="0061314B" w:rsidP="00F67454">
            <w:pPr>
              <w:spacing w:after="0"/>
              <w:rPr>
                <w:rFonts w:eastAsiaTheme="minorEastAsia"/>
                <w:sz w:val="20"/>
                <w:szCs w:val="20"/>
              </w:rPr>
            </w:pPr>
            <w:r>
              <w:rPr>
                <w:rFonts w:eastAsiaTheme="minorEastAsia"/>
                <w:sz w:val="20"/>
                <w:szCs w:val="20"/>
              </w:rPr>
              <w:t xml:space="preserve">Samsung </w:t>
            </w:r>
          </w:p>
        </w:tc>
        <w:tc>
          <w:tcPr>
            <w:tcW w:w="8095" w:type="dxa"/>
          </w:tcPr>
          <w:p w14:paraId="779A35D8" w14:textId="630E81D6" w:rsidR="0061314B" w:rsidRDefault="0061314B" w:rsidP="00F67454">
            <w:pPr>
              <w:spacing w:after="0"/>
              <w:rPr>
                <w:rFonts w:eastAsiaTheme="minorEastAsia"/>
                <w:sz w:val="20"/>
                <w:szCs w:val="20"/>
              </w:rPr>
            </w:pPr>
            <w:r>
              <w:rPr>
                <w:rFonts w:eastAsiaTheme="minorEastAsia"/>
                <w:sz w:val="20"/>
                <w:szCs w:val="20"/>
              </w:rPr>
              <w:t xml:space="preserve">Support </w:t>
            </w:r>
          </w:p>
        </w:tc>
      </w:tr>
      <w:tr w:rsidR="00BA14D7" w14:paraId="46F95C9E" w14:textId="77777777">
        <w:tc>
          <w:tcPr>
            <w:tcW w:w="1255" w:type="dxa"/>
          </w:tcPr>
          <w:p w14:paraId="0CFB8B0F" w14:textId="0C3B25F5" w:rsidR="00BA14D7" w:rsidRDefault="00BA14D7" w:rsidP="00F67454">
            <w:pPr>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542BED29" w14:textId="77777777" w:rsidR="00BA14D7" w:rsidRPr="00B31167" w:rsidRDefault="00BA14D7" w:rsidP="00F67454">
            <w:pPr>
              <w:spacing w:after="0"/>
              <w:rPr>
                <w:rFonts w:eastAsiaTheme="minorEastAsia"/>
                <w:sz w:val="20"/>
                <w:szCs w:val="20"/>
              </w:rPr>
            </w:pPr>
            <w:r>
              <w:rPr>
                <w:rFonts w:eastAsiaTheme="minorEastAsia"/>
                <w:sz w:val="20"/>
                <w:szCs w:val="20"/>
              </w:rPr>
              <w:t xml:space="preserve">We agree with vivo, we do not need to capture what is already captured in the previous agreements. and we are fine with the first two bullets. We suggest also to capture the power values and noise figures that goes with these values. </w:t>
            </w:r>
          </w:p>
          <w:p w14:paraId="343630D6" w14:textId="77777777" w:rsidR="00BA14D7" w:rsidRPr="00B31167" w:rsidRDefault="00BA14D7" w:rsidP="00F67454">
            <w:pPr>
              <w:spacing w:after="0"/>
              <w:rPr>
                <w:rFonts w:eastAsiaTheme="minorEastAsia"/>
                <w:sz w:val="20"/>
                <w:szCs w:val="20"/>
              </w:rPr>
            </w:pPr>
          </w:p>
          <w:p w14:paraId="1DFC4DA6" w14:textId="77777777" w:rsidR="00BA14D7" w:rsidRDefault="00BA14D7" w:rsidP="00F67454">
            <w:pPr>
              <w:spacing w:after="0"/>
              <w:rPr>
                <w:rFonts w:eastAsiaTheme="minorEastAsia"/>
                <w:sz w:val="20"/>
                <w:szCs w:val="20"/>
              </w:rPr>
            </w:pPr>
            <w:r w:rsidRPr="00B31167">
              <w:rPr>
                <w:rFonts w:eastAsiaTheme="minorEastAsia"/>
                <w:sz w:val="20"/>
                <w:szCs w:val="20"/>
              </w:rPr>
              <w:t xml:space="preserve">Based on that we propose the following modifications in </w:t>
            </w:r>
            <w:r w:rsidRPr="00B31167">
              <w:rPr>
                <w:rFonts w:eastAsiaTheme="minorEastAsia"/>
                <w:color w:val="4472C4" w:themeColor="accent1"/>
                <w:sz w:val="20"/>
                <w:szCs w:val="20"/>
              </w:rPr>
              <w:t>blue</w:t>
            </w:r>
            <w:r w:rsidRPr="00B31167">
              <w:rPr>
                <w:rFonts w:eastAsiaTheme="minorEastAsia"/>
                <w:sz w:val="20"/>
                <w:szCs w:val="20"/>
              </w:rPr>
              <w:t>:</w:t>
            </w:r>
          </w:p>
          <w:p w14:paraId="733B8CDA" w14:textId="77777777" w:rsidR="00BA14D7" w:rsidRDefault="00BA14D7" w:rsidP="00F67454">
            <w:pPr>
              <w:spacing w:after="0"/>
              <w:rPr>
                <w:rFonts w:eastAsiaTheme="minorEastAsia"/>
                <w:sz w:val="20"/>
                <w:szCs w:val="20"/>
              </w:rPr>
            </w:pPr>
          </w:p>
          <w:p w14:paraId="4E978633" w14:textId="77777777" w:rsidR="00BA14D7" w:rsidRDefault="00BA14D7" w:rsidP="00F67454">
            <w:pPr>
              <w:pStyle w:val="Heading4"/>
              <w:numPr>
                <w:ilvl w:val="0"/>
                <w:numId w:val="0"/>
              </w:numPr>
              <w:spacing w:after="0"/>
              <w:rPr>
                <w:sz w:val="20"/>
                <w:szCs w:val="20"/>
                <w:lang w:val="en-GB"/>
              </w:rPr>
            </w:pPr>
            <w:r w:rsidRPr="0016509D">
              <w:rPr>
                <w:b/>
                <w:bCs/>
                <w:sz w:val="20"/>
                <w:szCs w:val="20"/>
                <w:highlight w:val="yellow"/>
                <w:lang w:val="en-GB"/>
              </w:rPr>
              <w:t>Proposal 2-1</w:t>
            </w:r>
            <w:r>
              <w:rPr>
                <w:sz w:val="20"/>
                <w:szCs w:val="20"/>
                <w:highlight w:val="yellow"/>
                <w:lang w:val="en-GB"/>
              </w:rPr>
              <w:t>:</w:t>
            </w:r>
            <w:r>
              <w:rPr>
                <w:sz w:val="20"/>
                <w:szCs w:val="20"/>
                <w:lang w:val="en-GB"/>
              </w:rPr>
              <w:t xml:space="preserve"> (RF envelope detection)</w:t>
            </w:r>
          </w:p>
          <w:p w14:paraId="260427DF" w14:textId="77777777" w:rsidR="00BA14D7" w:rsidRPr="007B7161" w:rsidRDefault="00BA14D7" w:rsidP="00F67454">
            <w:pPr>
              <w:spacing w:after="0"/>
              <w:rPr>
                <w:rFonts w:ascii="Times" w:eastAsia="Batang" w:hAnsi="Times"/>
                <w:sz w:val="20"/>
                <w:lang w:val="en-GB" w:eastAsia="x-none"/>
              </w:rPr>
            </w:pPr>
            <w:r w:rsidRPr="00201DC0">
              <w:rPr>
                <w:rFonts w:ascii="Times" w:eastAsia="Batang" w:hAnsi="Times"/>
                <w:color w:val="4472C4" w:themeColor="accent1"/>
                <w:sz w:val="20"/>
                <w:lang w:val="en-GB" w:eastAsia="x-none"/>
              </w:rPr>
              <w:t xml:space="preserve">Additionally, </w:t>
            </w:r>
            <w:r>
              <w:rPr>
                <w:rFonts w:ascii="Times" w:eastAsia="Batang" w:hAnsi="Times"/>
                <w:sz w:val="20"/>
                <w:lang w:val="en-GB" w:eastAsia="x-none"/>
              </w:rPr>
              <w:t>Capture t</w:t>
            </w:r>
            <w:r w:rsidRPr="007B7161">
              <w:rPr>
                <w:rFonts w:ascii="Times" w:eastAsia="Batang" w:hAnsi="Times"/>
                <w:sz w:val="20"/>
                <w:lang w:val="en-GB" w:eastAsia="x-none"/>
              </w:rPr>
              <w:t>he following observation in TR38.869:</w:t>
            </w:r>
          </w:p>
          <w:p w14:paraId="087A6B95" w14:textId="77777777" w:rsidR="00BA14D7" w:rsidRPr="007B7161" w:rsidRDefault="00BA14D7" w:rsidP="00F67454">
            <w:pPr>
              <w:spacing w:after="0"/>
              <w:rPr>
                <w:rFonts w:ascii="Times" w:eastAsia="Batang" w:hAnsi="Times"/>
                <w:sz w:val="20"/>
                <w:szCs w:val="20"/>
                <w:lang w:val="en-GB" w:eastAsia="en-US"/>
              </w:rPr>
            </w:pPr>
            <w:r w:rsidRPr="007B7161">
              <w:rPr>
                <w:rFonts w:ascii="Times" w:eastAsia="Batang" w:hAnsi="Times"/>
                <w:sz w:val="20"/>
                <w:szCs w:val="20"/>
                <w:lang w:val="en-GB" w:eastAsia="en-US"/>
              </w:rPr>
              <w:t>For the architecture with RF envelope detection,</w:t>
            </w:r>
          </w:p>
          <w:p w14:paraId="5B7DF73D" w14:textId="77777777" w:rsidR="00BA14D7" w:rsidRDefault="00BA14D7" w:rsidP="00F67454">
            <w:pPr>
              <w:numPr>
                <w:ilvl w:val="0"/>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 xml:space="preserve">The relative power consumption of the receiver can be low, which can potentially reach [0.01~0.1] according to companies’ estimates </w:t>
            </w:r>
            <w:r w:rsidRPr="00B31167">
              <w:rPr>
                <w:rFonts w:ascii="Times" w:eastAsia="Batang" w:hAnsi="Times"/>
                <w:color w:val="4472C4" w:themeColor="accent1"/>
                <w:sz w:val="20"/>
                <w:szCs w:val="20"/>
                <w:lang w:val="en-GB" w:eastAsia="x-none"/>
              </w:rPr>
              <w:t xml:space="preserve">(Note </w:t>
            </w:r>
            <w:r>
              <w:rPr>
                <w:rFonts w:ascii="Times" w:eastAsia="Batang" w:hAnsi="Times"/>
                <w:color w:val="4472C4" w:themeColor="accent1"/>
                <w:sz w:val="20"/>
                <w:szCs w:val="20"/>
                <w:lang w:val="en-GB" w:eastAsia="x-none"/>
              </w:rPr>
              <w:t xml:space="preserve">each </w:t>
            </w:r>
            <w:r w:rsidRPr="00B31167">
              <w:rPr>
                <w:rFonts w:ascii="Times" w:eastAsia="Batang" w:hAnsi="Times"/>
                <w:color w:val="4472C4" w:themeColor="accent1"/>
                <w:sz w:val="20"/>
                <w:szCs w:val="20"/>
                <w:lang w:val="en-GB" w:eastAsia="x-none"/>
              </w:rPr>
              <w:t>company estimate</w:t>
            </w:r>
            <w:r>
              <w:rPr>
                <w:rFonts w:ascii="Times" w:eastAsia="Batang" w:hAnsi="Times"/>
                <w:color w:val="4472C4" w:themeColor="accent1"/>
                <w:sz w:val="20"/>
                <w:szCs w:val="20"/>
                <w:lang w:val="en-GB" w:eastAsia="x-none"/>
              </w:rPr>
              <w:t>s</w:t>
            </w:r>
            <w:r w:rsidRPr="00B31167">
              <w:rPr>
                <w:rFonts w:ascii="Times" w:eastAsia="Batang" w:hAnsi="Times"/>
                <w:color w:val="4472C4" w:themeColor="accent1"/>
                <w:sz w:val="20"/>
                <w:szCs w:val="20"/>
                <w:lang w:val="en-GB" w:eastAsia="x-none"/>
              </w:rPr>
              <w:t xml:space="preserve"> will be captured in the TR</w:t>
            </w:r>
            <w:r>
              <w:rPr>
                <w:rFonts w:ascii="Times" w:eastAsia="Batang" w:hAnsi="Times"/>
                <w:sz w:val="20"/>
                <w:szCs w:val="20"/>
                <w:lang w:val="en-GB" w:eastAsia="x-none"/>
              </w:rPr>
              <w:t>).</w:t>
            </w:r>
          </w:p>
          <w:p w14:paraId="0A82BD46" w14:textId="77777777" w:rsidR="00BA14D7" w:rsidRPr="00AC5E23" w:rsidRDefault="00BA14D7" w:rsidP="00F67454">
            <w:pPr>
              <w:numPr>
                <w:ilvl w:val="0"/>
                <w:numId w:val="27"/>
              </w:numPr>
              <w:tabs>
                <w:tab w:val="left" w:pos="1440"/>
              </w:tabs>
              <w:spacing w:after="0" w:line="240" w:lineRule="auto"/>
              <w:rPr>
                <w:rFonts w:ascii="Times" w:eastAsia="Batang" w:hAnsi="Times"/>
                <w:color w:val="4472C4" w:themeColor="accent1"/>
                <w:sz w:val="20"/>
                <w:szCs w:val="20"/>
                <w:lang w:val="en-GB" w:eastAsia="x-none"/>
              </w:rPr>
            </w:pPr>
            <w:r w:rsidRPr="00AC5E23">
              <w:rPr>
                <w:rFonts w:ascii="Times" w:eastAsia="Batang" w:hAnsi="Times"/>
                <w:color w:val="4472C4" w:themeColor="accent1"/>
                <w:sz w:val="20"/>
                <w:szCs w:val="20"/>
                <w:lang w:val="en-GB" w:eastAsia="x-none"/>
              </w:rPr>
              <w:t>The noise figure of the receiver can be [xx, yy]</w:t>
            </w:r>
          </w:p>
          <w:p w14:paraId="54A3DF4D" w14:textId="77777777" w:rsidR="00BA14D7" w:rsidRDefault="00BA14D7" w:rsidP="00F67454">
            <w:pPr>
              <w:numPr>
                <w:ilvl w:val="0"/>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 xml:space="preserve">Even though LO/PLL is not needed, </w:t>
            </w:r>
            <w:r w:rsidRPr="007F1BE8">
              <w:rPr>
                <w:rFonts w:ascii="Times" w:eastAsia="Batang" w:hAnsi="Times"/>
                <w:sz w:val="20"/>
                <w:szCs w:val="20"/>
                <w:lang w:val="en-GB" w:eastAsia="x-none"/>
              </w:rPr>
              <w:t>a reference clock</w:t>
            </w:r>
            <w:r>
              <w:rPr>
                <w:rFonts w:ascii="Times" w:eastAsia="Batang" w:hAnsi="Times"/>
                <w:sz w:val="20"/>
                <w:szCs w:val="20"/>
                <w:lang w:val="en-GB" w:eastAsia="x-none"/>
              </w:rPr>
              <w:t xml:space="preserve"> is still needed</w:t>
            </w:r>
            <w:r w:rsidRPr="007F1BE8">
              <w:rPr>
                <w:rFonts w:ascii="Times" w:eastAsia="Batang" w:hAnsi="Times"/>
                <w:sz w:val="20"/>
                <w:szCs w:val="20"/>
                <w:lang w:val="en-GB" w:eastAsia="x-none"/>
              </w:rPr>
              <w:t xml:space="preserve"> </w:t>
            </w:r>
            <w:r>
              <w:rPr>
                <w:rFonts w:ascii="Times" w:eastAsia="Batang" w:hAnsi="Times"/>
                <w:sz w:val="20"/>
                <w:szCs w:val="20"/>
                <w:lang w:val="en-GB" w:eastAsia="x-none"/>
              </w:rPr>
              <w:t xml:space="preserve">for </w:t>
            </w:r>
            <w:r w:rsidRPr="007F1BE8">
              <w:rPr>
                <w:rFonts w:ascii="Times" w:eastAsia="Batang" w:hAnsi="Times"/>
                <w:sz w:val="20"/>
                <w:szCs w:val="20"/>
                <w:lang w:val="en-GB" w:eastAsia="x-none"/>
              </w:rPr>
              <w:t>the ADC</w:t>
            </w:r>
            <w:r>
              <w:rPr>
                <w:rFonts w:ascii="Times" w:eastAsia="Batang" w:hAnsi="Times"/>
                <w:sz w:val="20"/>
                <w:szCs w:val="20"/>
                <w:lang w:val="en-GB" w:eastAsia="x-none"/>
              </w:rPr>
              <w:t xml:space="preserve"> and baseband processing.</w:t>
            </w:r>
          </w:p>
          <w:p w14:paraId="2DBA61A5" w14:textId="77777777" w:rsidR="00BA14D7" w:rsidRPr="00FF7540" w:rsidRDefault="00BA14D7" w:rsidP="00F67454">
            <w:pPr>
              <w:numPr>
                <w:ilvl w:val="0"/>
                <w:numId w:val="27"/>
              </w:numPr>
              <w:tabs>
                <w:tab w:val="left" w:pos="1440"/>
              </w:tabs>
              <w:spacing w:after="0" w:line="240" w:lineRule="auto"/>
              <w:rPr>
                <w:rFonts w:ascii="Times" w:eastAsia="Batang" w:hAnsi="Times"/>
                <w:strike/>
                <w:color w:val="4472C4" w:themeColor="accent1"/>
                <w:sz w:val="20"/>
                <w:szCs w:val="20"/>
                <w:lang w:val="en-GB" w:eastAsia="x-none"/>
              </w:rPr>
            </w:pPr>
            <w:r w:rsidRPr="00FF7540">
              <w:rPr>
                <w:rFonts w:ascii="Times" w:eastAsia="Batang" w:hAnsi="Times"/>
                <w:strike/>
                <w:color w:val="4472C4" w:themeColor="accent1"/>
                <w:sz w:val="20"/>
                <w:szCs w:val="20"/>
                <w:lang w:val="en-GB" w:eastAsia="x-none"/>
              </w:rPr>
              <w:t>The main drawbacks include:</w:t>
            </w:r>
          </w:p>
          <w:p w14:paraId="6240B428" w14:textId="77777777" w:rsidR="00BA14D7" w:rsidRPr="00FF7540" w:rsidRDefault="00BA14D7" w:rsidP="00F67454">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FF7540">
              <w:rPr>
                <w:rFonts w:ascii="Times" w:eastAsia="Batang" w:hAnsi="Times"/>
                <w:strike/>
                <w:color w:val="4472C4" w:themeColor="accent1"/>
                <w:sz w:val="20"/>
                <w:szCs w:val="20"/>
                <w:lang w:eastAsia="x-none"/>
              </w:rPr>
              <w:t>It is challenging in practice to support multi-band as it requires multiple very high-Q matching networks and/or RF BPFs and may require off-chip components.</w:t>
            </w:r>
          </w:p>
          <w:p w14:paraId="674C4BBA" w14:textId="77777777" w:rsidR="00BA14D7" w:rsidRPr="00FF7540" w:rsidRDefault="00BA14D7" w:rsidP="00F67454">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FF7540">
              <w:rPr>
                <w:rFonts w:ascii="Times" w:eastAsia="Batang" w:hAnsi="Times"/>
                <w:strike/>
                <w:color w:val="4472C4" w:themeColor="accent1"/>
                <w:sz w:val="20"/>
                <w:szCs w:val="20"/>
                <w:lang w:eastAsia="x-none"/>
              </w:rPr>
              <w:t>Poor interference rejection/suppression capability</w:t>
            </w:r>
          </w:p>
          <w:p w14:paraId="75021FAB" w14:textId="77777777" w:rsidR="00BA14D7" w:rsidRPr="00FF7540" w:rsidRDefault="00BA14D7" w:rsidP="00F67454">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FF7540">
              <w:rPr>
                <w:rFonts w:ascii="Times" w:eastAsia="Batang" w:hAnsi="Times"/>
                <w:strike/>
                <w:color w:val="4472C4" w:themeColor="accent1"/>
                <w:sz w:val="20"/>
                <w:szCs w:val="20"/>
                <w:lang w:eastAsia="x-none"/>
              </w:rPr>
              <w:t>Relatively poor noise figure/sensitivity/coverage</w:t>
            </w:r>
          </w:p>
          <w:p w14:paraId="6D85E20C" w14:textId="77777777" w:rsidR="00BA14D7" w:rsidRPr="00FF7540" w:rsidRDefault="00BA14D7" w:rsidP="00F67454">
            <w:pPr>
              <w:numPr>
                <w:ilvl w:val="0"/>
                <w:numId w:val="27"/>
              </w:numPr>
              <w:tabs>
                <w:tab w:val="left" w:pos="1440"/>
              </w:tabs>
              <w:spacing w:after="0" w:line="240" w:lineRule="auto"/>
              <w:rPr>
                <w:rFonts w:ascii="Times" w:eastAsia="Batang" w:hAnsi="Times"/>
                <w:strike/>
                <w:color w:val="4472C4" w:themeColor="accent1"/>
                <w:sz w:val="20"/>
                <w:szCs w:val="20"/>
                <w:lang w:val="en-GB" w:eastAsia="x-none"/>
              </w:rPr>
            </w:pPr>
            <w:r w:rsidRPr="00FF7540">
              <w:rPr>
                <w:rFonts w:ascii="Times" w:eastAsia="Batang" w:hAnsi="Times"/>
                <w:strike/>
                <w:color w:val="4472C4" w:themeColor="accent1"/>
                <w:sz w:val="20"/>
                <w:szCs w:val="20"/>
                <w:lang w:val="en-GB" w:eastAsia="x-none"/>
              </w:rPr>
              <w:t>These drawbacks make this architecture not very suitable for a cellular environment.</w:t>
            </w:r>
          </w:p>
          <w:p w14:paraId="443DDB2C" w14:textId="77777777" w:rsidR="00BA14D7" w:rsidRPr="00FF7540" w:rsidRDefault="00BA14D7" w:rsidP="00F67454">
            <w:pPr>
              <w:numPr>
                <w:ilvl w:val="0"/>
                <w:numId w:val="27"/>
              </w:numPr>
              <w:tabs>
                <w:tab w:val="left" w:pos="1440"/>
              </w:tabs>
              <w:spacing w:after="0" w:line="240" w:lineRule="auto"/>
              <w:rPr>
                <w:rFonts w:ascii="Times" w:eastAsia="Batang" w:hAnsi="Times"/>
                <w:strike/>
                <w:color w:val="4472C4" w:themeColor="accent1"/>
                <w:sz w:val="20"/>
                <w:szCs w:val="20"/>
                <w:lang w:val="en-GB" w:eastAsia="x-none"/>
              </w:rPr>
            </w:pPr>
            <w:r w:rsidRPr="00FF7540">
              <w:rPr>
                <w:rFonts w:ascii="Times" w:eastAsia="Batang" w:hAnsi="Times"/>
                <w:strike/>
                <w:color w:val="4472C4" w:themeColor="accent1"/>
                <w:sz w:val="20"/>
                <w:szCs w:val="20"/>
                <w:lang w:eastAsia="x-none"/>
              </w:rPr>
              <w:t>Due to this reason, this architecture is not further considered in the study for evaluation or defining the design requirements.</w:t>
            </w:r>
          </w:p>
          <w:p w14:paraId="140E07B8" w14:textId="77777777" w:rsidR="00BA14D7" w:rsidRPr="00FF7540" w:rsidRDefault="00BA14D7" w:rsidP="00F67454">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FF7540">
              <w:rPr>
                <w:rFonts w:ascii="Times" w:eastAsia="Batang" w:hAnsi="Times"/>
                <w:strike/>
                <w:color w:val="4472C4" w:themeColor="accent1"/>
                <w:sz w:val="20"/>
                <w:szCs w:val="20"/>
                <w:lang w:eastAsia="x-none"/>
              </w:rPr>
              <w:t>Note: this does not prevent a UE from implementing this architecture if considered appropriate.</w:t>
            </w:r>
          </w:p>
          <w:p w14:paraId="794AE46C" w14:textId="77777777" w:rsidR="00BA14D7" w:rsidRDefault="00BA14D7" w:rsidP="00F67454">
            <w:pPr>
              <w:spacing w:after="0"/>
              <w:rPr>
                <w:sz w:val="20"/>
                <w:szCs w:val="20"/>
                <w:lang w:val="en-GB"/>
              </w:rPr>
            </w:pPr>
          </w:p>
          <w:p w14:paraId="29128808" w14:textId="77777777" w:rsidR="00BA14D7" w:rsidRDefault="00BA14D7" w:rsidP="00F67454">
            <w:pPr>
              <w:spacing w:after="0"/>
              <w:rPr>
                <w:rFonts w:eastAsiaTheme="minorEastAsia"/>
                <w:sz w:val="20"/>
                <w:szCs w:val="20"/>
              </w:rPr>
            </w:pPr>
          </w:p>
        </w:tc>
      </w:tr>
      <w:tr w:rsidR="00A61FFF" w14:paraId="5464EB6E" w14:textId="77777777" w:rsidTr="00D21C46">
        <w:tc>
          <w:tcPr>
            <w:tcW w:w="1255" w:type="dxa"/>
          </w:tcPr>
          <w:p w14:paraId="26E048E6" w14:textId="77777777" w:rsidR="00A61FFF" w:rsidRDefault="00A61FFF" w:rsidP="00F67454">
            <w:pPr>
              <w:spacing w:after="0"/>
              <w:rPr>
                <w:rFonts w:eastAsiaTheme="minorEastAsia"/>
                <w:sz w:val="20"/>
                <w:szCs w:val="20"/>
              </w:rPr>
            </w:pPr>
            <w:r>
              <w:rPr>
                <w:rFonts w:eastAsiaTheme="minorEastAsia"/>
                <w:sz w:val="20"/>
                <w:szCs w:val="20"/>
              </w:rPr>
              <w:t>Ericsson1</w:t>
            </w:r>
          </w:p>
        </w:tc>
        <w:tc>
          <w:tcPr>
            <w:tcW w:w="8095" w:type="dxa"/>
          </w:tcPr>
          <w:p w14:paraId="05597833" w14:textId="1AE8FCC7" w:rsidR="00A61FFF" w:rsidRDefault="00A61FFF" w:rsidP="00F67454">
            <w:pPr>
              <w:spacing w:after="0"/>
              <w:rPr>
                <w:rFonts w:eastAsiaTheme="minorEastAsia"/>
                <w:sz w:val="20"/>
                <w:szCs w:val="20"/>
              </w:rPr>
            </w:pPr>
            <w:r>
              <w:rPr>
                <w:rFonts w:eastAsiaTheme="minorEastAsia"/>
                <w:sz w:val="20"/>
                <w:szCs w:val="20"/>
              </w:rPr>
              <w:t>In principle OK. At this stage, when capturing relative power consumption range for each architecture quantitatively, the corresponding expected NF range should also be captured. HW/HiSi proposed updates look OK to us.</w:t>
            </w:r>
          </w:p>
        </w:tc>
      </w:tr>
      <w:tr w:rsidR="00A61FFF" w14:paraId="2BC98BDA" w14:textId="77777777">
        <w:tc>
          <w:tcPr>
            <w:tcW w:w="1255" w:type="dxa"/>
          </w:tcPr>
          <w:p w14:paraId="3C78335C" w14:textId="747AD23C" w:rsidR="00A61FFF" w:rsidRDefault="00A61FFF" w:rsidP="00F67454">
            <w:pPr>
              <w:spacing w:after="0"/>
              <w:rPr>
                <w:rFonts w:eastAsiaTheme="minorEastAsia"/>
                <w:sz w:val="20"/>
                <w:szCs w:val="20"/>
              </w:rPr>
            </w:pPr>
          </w:p>
        </w:tc>
        <w:tc>
          <w:tcPr>
            <w:tcW w:w="8095" w:type="dxa"/>
          </w:tcPr>
          <w:p w14:paraId="6A57223E" w14:textId="77777777" w:rsidR="00A61FFF" w:rsidRDefault="00A61FFF" w:rsidP="00F67454">
            <w:pPr>
              <w:spacing w:after="0"/>
              <w:rPr>
                <w:rFonts w:eastAsiaTheme="minorEastAsia"/>
                <w:sz w:val="20"/>
                <w:szCs w:val="20"/>
              </w:rPr>
            </w:pPr>
          </w:p>
        </w:tc>
      </w:tr>
    </w:tbl>
    <w:p w14:paraId="50B5BF53" w14:textId="77777777" w:rsidR="003A3ACA" w:rsidRDefault="003A3ACA">
      <w:pPr>
        <w:rPr>
          <w:sz w:val="20"/>
          <w:szCs w:val="20"/>
        </w:rPr>
      </w:pPr>
    </w:p>
    <w:p w14:paraId="50B5BF54" w14:textId="77777777" w:rsidR="003A3ACA" w:rsidRDefault="003A3ACA">
      <w:pPr>
        <w:spacing w:after="120"/>
        <w:rPr>
          <w:sz w:val="20"/>
          <w:szCs w:val="20"/>
        </w:rPr>
      </w:pPr>
    </w:p>
    <w:p w14:paraId="50B5BF55" w14:textId="77777777" w:rsidR="003A3ACA" w:rsidRDefault="0014223A">
      <w:pPr>
        <w:pStyle w:val="Heading2"/>
      </w:pPr>
      <w:r>
        <w:rPr>
          <w:lang w:val="en-GB"/>
        </w:rPr>
        <w:t>Architectures for OOK</w:t>
      </w:r>
    </w:p>
    <w:p w14:paraId="50B5BF56" w14:textId="77777777" w:rsidR="003A3ACA" w:rsidRDefault="0014223A">
      <w:pPr>
        <w:pStyle w:val="Heading3"/>
        <w:rPr>
          <w:lang w:val="en-GB"/>
        </w:rPr>
      </w:pPr>
      <w:r>
        <w:rPr>
          <w:lang w:val="en-GB"/>
        </w:rPr>
        <w:t>Architectures for OOK-2 and OOK-3</w:t>
      </w:r>
    </w:p>
    <w:p w14:paraId="50B5BF57" w14:textId="77777777" w:rsidR="003A3ACA" w:rsidRDefault="0014223A">
      <w:pPr>
        <w:spacing w:after="120"/>
        <w:rPr>
          <w:sz w:val="20"/>
          <w:szCs w:val="20"/>
        </w:rPr>
      </w:pPr>
      <w:r>
        <w:rPr>
          <w:sz w:val="20"/>
          <w:szCs w:val="20"/>
        </w:rPr>
        <w:t>The following was agreed in RAN1#112, with the architectures for OOK-2 and OOK-3 FFS.</w:t>
      </w:r>
    </w:p>
    <w:tbl>
      <w:tblPr>
        <w:tblStyle w:val="TableGrid"/>
        <w:tblW w:w="0" w:type="auto"/>
        <w:tblLook w:val="04A0" w:firstRow="1" w:lastRow="0" w:firstColumn="1" w:lastColumn="0" w:noHBand="0" w:noVBand="1"/>
      </w:tblPr>
      <w:tblGrid>
        <w:gridCol w:w="9350"/>
      </w:tblGrid>
      <w:tr w:rsidR="003A3ACA" w14:paraId="50B5BF6A" w14:textId="77777777">
        <w:tc>
          <w:tcPr>
            <w:tcW w:w="9350" w:type="dxa"/>
          </w:tcPr>
          <w:p w14:paraId="50B5BF58" w14:textId="77777777" w:rsidR="003A3ACA" w:rsidRDefault="0014223A">
            <w:pPr>
              <w:rPr>
                <w:rFonts w:ascii="Times" w:eastAsia="Batang" w:hAnsi="Times" w:cs="Times"/>
                <w:b/>
                <w:bCs/>
                <w:color w:val="000000"/>
                <w:sz w:val="20"/>
                <w:szCs w:val="20"/>
                <w:highlight w:val="green"/>
                <w:lang w:val="en-GB" w:eastAsia="en-US"/>
              </w:rPr>
            </w:pPr>
            <w:r>
              <w:rPr>
                <w:rFonts w:ascii="Times" w:eastAsia="Batang" w:hAnsi="Times" w:cs="Times"/>
                <w:b/>
                <w:bCs/>
                <w:color w:val="000000"/>
                <w:sz w:val="20"/>
                <w:szCs w:val="20"/>
                <w:highlight w:val="green"/>
                <w:lang w:val="en-GB" w:eastAsia="en-US"/>
              </w:rPr>
              <w:t>Agreement</w:t>
            </w:r>
          </w:p>
          <w:p w14:paraId="50B5BF59" w14:textId="77777777" w:rsidR="003A3ACA" w:rsidRDefault="0014223A">
            <w:pPr>
              <w:rPr>
                <w:rFonts w:ascii="Times" w:eastAsia="Batang" w:hAnsi="Times" w:cs="Times"/>
                <w:sz w:val="20"/>
                <w:szCs w:val="20"/>
                <w:lang w:val="en-GB" w:eastAsia="en-US"/>
              </w:rPr>
            </w:pPr>
            <w:r>
              <w:rPr>
                <w:rFonts w:ascii="Times" w:eastAsia="Batang" w:hAnsi="Times" w:cs="Times"/>
                <w:sz w:val="20"/>
                <w:szCs w:val="20"/>
                <w:lang w:val="en-GB" w:eastAsia="en-US"/>
              </w:rPr>
              <w:t xml:space="preserve">For MC-ASK waveform generation, where K is size of iFFT of CP-OFDMA, N is number of SCs used by LP-WUS including potential guard-bands, study further </w:t>
            </w:r>
          </w:p>
          <w:p w14:paraId="50B5BF5A" w14:textId="77777777" w:rsidR="003A3ACA" w:rsidRDefault="0014223A">
            <w:pPr>
              <w:numPr>
                <w:ilvl w:val="0"/>
                <w:numId w:val="28"/>
              </w:numPr>
              <w:tabs>
                <w:tab w:val="left" w:pos="1440"/>
              </w:tabs>
              <w:rPr>
                <w:rFonts w:ascii="Times" w:eastAsia="Batang" w:hAnsi="Times" w:cs="Times"/>
                <w:sz w:val="20"/>
                <w:szCs w:val="20"/>
                <w:lang w:val="en-GB"/>
              </w:rPr>
            </w:pPr>
            <w:r>
              <w:rPr>
                <w:rFonts w:ascii="Times" w:eastAsia="Batang" w:hAnsi="Times" w:cs="Times"/>
                <w:sz w:val="20"/>
                <w:szCs w:val="20"/>
                <w:lang w:val="en-GB"/>
              </w:rPr>
              <w:lastRenderedPageBreak/>
              <w:t>…</w:t>
            </w:r>
          </w:p>
          <w:p w14:paraId="50B5BF5B" w14:textId="77777777" w:rsidR="003A3ACA" w:rsidRDefault="0014223A">
            <w:pPr>
              <w:numPr>
                <w:ilvl w:val="0"/>
                <w:numId w:val="29"/>
              </w:numPr>
              <w:tabs>
                <w:tab w:val="left" w:pos="1440"/>
              </w:tabs>
              <w:rPr>
                <w:rFonts w:ascii="Times" w:eastAsia="Batang" w:hAnsi="Times" w:cs="Times"/>
                <w:sz w:val="20"/>
                <w:szCs w:val="20"/>
                <w:lang w:val="en-GB"/>
              </w:rPr>
            </w:pPr>
            <w:r>
              <w:rPr>
                <w:rFonts w:ascii="Times" w:eastAsia="Batang" w:hAnsi="Times" w:cs="Times"/>
                <w:sz w:val="20"/>
                <w:szCs w:val="20"/>
                <w:lang w:val="en-GB"/>
              </w:rPr>
              <w:t xml:space="preserve">Option OOK-2: Parallel M-bit OOK in frequency domain, </w:t>
            </w:r>
          </w:p>
          <w:p w14:paraId="50B5BF5C"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lang w:val="en-GB"/>
              </w:rPr>
              <w:t xml:space="preserve">N SCs of LP-WUS is further separated into M segments (M=2 in Figure) possibly with guard-bands in-between and/or around </w:t>
            </w:r>
          </w:p>
          <w:p w14:paraId="50B5BF5D"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lang w:val="en-GB"/>
              </w:rPr>
              <w:t>OOK=1 means all SCs in segment are modulated</w:t>
            </w:r>
          </w:p>
          <w:p w14:paraId="50B5BF5E"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lang w:val="en-GB"/>
              </w:rPr>
              <w:t>OOK=0 means all SCs in segment are zero power (from base-band point of view)</w:t>
            </w:r>
          </w:p>
          <w:p w14:paraId="50B5BF5F"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highlight w:val="yellow"/>
                <w:lang w:val="en-GB"/>
              </w:rPr>
              <w:t>FFS architecture</w:t>
            </w:r>
            <w:r>
              <w:rPr>
                <w:rFonts w:ascii="Times" w:eastAsia="Batang" w:hAnsi="Times" w:cs="Times"/>
                <w:sz w:val="20"/>
                <w:szCs w:val="20"/>
                <w:lang w:val="en-GB"/>
              </w:rPr>
              <w:t>.</w:t>
            </w:r>
          </w:p>
          <w:p w14:paraId="50B5BF60" w14:textId="77777777" w:rsidR="003A3ACA" w:rsidRDefault="003A3ACA">
            <w:pPr>
              <w:rPr>
                <w:rFonts w:ascii="Times" w:eastAsia="Batang" w:hAnsi="Times" w:cs="Times"/>
                <w:sz w:val="20"/>
                <w:szCs w:val="20"/>
                <w:lang w:val="en-GB" w:eastAsia="en-US"/>
              </w:rPr>
            </w:pPr>
          </w:p>
          <w:p w14:paraId="50B5BF61" w14:textId="77777777" w:rsidR="003A3ACA" w:rsidRDefault="0014223A">
            <w:pPr>
              <w:jc w:val="center"/>
              <w:rPr>
                <w:rFonts w:ascii="Times" w:eastAsia="Batang" w:hAnsi="Times" w:cs="Times"/>
                <w:sz w:val="20"/>
                <w:szCs w:val="20"/>
                <w:lang w:val="en-GB" w:eastAsia="en-US"/>
              </w:rPr>
            </w:pPr>
            <w:r>
              <w:rPr>
                <w:rFonts w:ascii="Times" w:eastAsia="Batang" w:hAnsi="Times" w:cs="Times"/>
                <w:noProof/>
                <w:sz w:val="20"/>
                <w:szCs w:val="20"/>
              </w:rPr>
              <w:drawing>
                <wp:inline distT="0" distB="0" distL="0" distR="0" wp14:anchorId="50B5C3D1" wp14:editId="50B5C3D2">
                  <wp:extent cx="2820670" cy="1385570"/>
                  <wp:effectExtent l="0" t="0" r="0" b="0"/>
                  <wp:docPr id="550" name="Picture 47"/>
                  <wp:cNvGraphicFramePr/>
                  <a:graphic xmlns:a="http://schemas.openxmlformats.org/drawingml/2006/main">
                    <a:graphicData uri="http://schemas.openxmlformats.org/drawingml/2006/picture">
                      <pic:pic xmlns:pic="http://schemas.openxmlformats.org/drawingml/2006/picture">
                        <pic:nvPicPr>
                          <pic:cNvPr id="550" name="Picture 47"/>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20670" cy="1385570"/>
                          </a:xfrm>
                          <a:prstGeom prst="rect">
                            <a:avLst/>
                          </a:prstGeom>
                          <a:noFill/>
                          <a:ln>
                            <a:noFill/>
                          </a:ln>
                        </pic:spPr>
                      </pic:pic>
                    </a:graphicData>
                  </a:graphic>
                </wp:inline>
              </w:drawing>
            </w:r>
          </w:p>
          <w:p w14:paraId="50B5BF62" w14:textId="77777777" w:rsidR="003A3ACA" w:rsidRDefault="003A3ACA">
            <w:pPr>
              <w:rPr>
                <w:rFonts w:ascii="Times" w:eastAsia="Batang" w:hAnsi="Times" w:cs="Times"/>
                <w:sz w:val="20"/>
                <w:szCs w:val="20"/>
                <w:lang w:val="en-GB" w:eastAsia="en-US"/>
              </w:rPr>
            </w:pPr>
          </w:p>
          <w:p w14:paraId="50B5BF63" w14:textId="77777777" w:rsidR="003A3ACA" w:rsidRDefault="0014223A">
            <w:pPr>
              <w:numPr>
                <w:ilvl w:val="0"/>
                <w:numId w:val="29"/>
              </w:numPr>
              <w:tabs>
                <w:tab w:val="left" w:pos="1440"/>
              </w:tabs>
              <w:rPr>
                <w:rFonts w:ascii="Times" w:eastAsia="Batang" w:hAnsi="Times" w:cs="Times"/>
                <w:sz w:val="20"/>
                <w:szCs w:val="20"/>
                <w:lang w:val="en-GB"/>
              </w:rPr>
            </w:pPr>
            <w:r>
              <w:rPr>
                <w:rFonts w:ascii="Times" w:eastAsia="Batang" w:hAnsi="Times" w:cs="Times"/>
                <w:sz w:val="20"/>
                <w:szCs w:val="20"/>
                <w:lang w:val="en-GB"/>
              </w:rPr>
              <w:t>Option OOK-3: Multi-tone single-bit OOK</w:t>
            </w:r>
          </w:p>
          <w:p w14:paraId="50B5BF64"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lang w:val="en-GB"/>
              </w:rPr>
              <w:t>N SCs of LP-WUS is separated into L segments (L=2 on Figure) without guard-bands in-between segment, but possibly around</w:t>
            </w:r>
          </w:p>
          <w:p w14:paraId="50B5BF65"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lang w:val="en-GB"/>
              </w:rPr>
              <w:t>OOK=1 means 1 sub-carrier (known by UE) of each segment is modulated, rest of SC is zero power (from base-band point of view)</w:t>
            </w:r>
          </w:p>
          <w:p w14:paraId="50B5BF66"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lang w:val="en-GB"/>
              </w:rPr>
              <w:t>OOK=0 means all SCs in all segments are zero power (from base-band point of view)</w:t>
            </w:r>
          </w:p>
          <w:p w14:paraId="50B5BF67" w14:textId="77777777" w:rsidR="003A3ACA" w:rsidRDefault="0014223A">
            <w:pPr>
              <w:numPr>
                <w:ilvl w:val="1"/>
                <w:numId w:val="29"/>
              </w:numPr>
              <w:tabs>
                <w:tab w:val="left" w:pos="1440"/>
              </w:tabs>
              <w:rPr>
                <w:rFonts w:ascii="Times" w:eastAsia="Batang" w:hAnsi="Times" w:cs="Times"/>
                <w:sz w:val="20"/>
                <w:szCs w:val="20"/>
                <w:lang w:val="en-GB"/>
              </w:rPr>
            </w:pPr>
            <w:r>
              <w:rPr>
                <w:rFonts w:ascii="Times" w:eastAsia="Batang" w:hAnsi="Times" w:cs="Times"/>
                <w:sz w:val="20"/>
                <w:szCs w:val="20"/>
                <w:highlight w:val="yellow"/>
                <w:lang w:val="en-GB"/>
              </w:rPr>
              <w:t>FFS architecture</w:t>
            </w:r>
          </w:p>
          <w:p w14:paraId="50B5BF68" w14:textId="77777777" w:rsidR="003A3ACA" w:rsidRDefault="0014223A">
            <w:pPr>
              <w:jc w:val="center"/>
              <w:rPr>
                <w:rFonts w:ascii="Times" w:eastAsia="Batang" w:hAnsi="Times" w:cs="Times"/>
                <w:sz w:val="20"/>
                <w:szCs w:val="20"/>
                <w:lang w:val="en-GB" w:eastAsia="en-US"/>
              </w:rPr>
            </w:pPr>
            <w:r>
              <w:rPr>
                <w:rFonts w:ascii="Times" w:eastAsia="Batang" w:hAnsi="Times" w:cs="Times"/>
                <w:noProof/>
                <w:sz w:val="20"/>
                <w:szCs w:val="20"/>
              </w:rPr>
              <w:drawing>
                <wp:inline distT="0" distB="0" distL="0" distR="0" wp14:anchorId="50B5C3D3" wp14:editId="50B5C3D4">
                  <wp:extent cx="3193415" cy="1568450"/>
                  <wp:effectExtent l="0" t="0" r="0" b="0"/>
                  <wp:docPr id="551" name="Picture 46"/>
                  <wp:cNvGraphicFramePr/>
                  <a:graphic xmlns:a="http://schemas.openxmlformats.org/drawingml/2006/main">
                    <a:graphicData uri="http://schemas.openxmlformats.org/drawingml/2006/picture">
                      <pic:pic xmlns:pic="http://schemas.openxmlformats.org/drawingml/2006/picture">
                        <pic:nvPicPr>
                          <pic:cNvPr id="551" name="Picture 46"/>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193415" cy="1568450"/>
                          </a:xfrm>
                          <a:prstGeom prst="rect">
                            <a:avLst/>
                          </a:prstGeom>
                          <a:noFill/>
                          <a:ln>
                            <a:noFill/>
                          </a:ln>
                        </pic:spPr>
                      </pic:pic>
                    </a:graphicData>
                  </a:graphic>
                </wp:inline>
              </w:drawing>
            </w:r>
          </w:p>
          <w:p w14:paraId="50B5BF69" w14:textId="77777777" w:rsidR="003A3ACA" w:rsidRDefault="0014223A">
            <w:pPr>
              <w:numPr>
                <w:ilvl w:val="0"/>
                <w:numId w:val="29"/>
              </w:numPr>
              <w:tabs>
                <w:tab w:val="left" w:pos="1440"/>
              </w:tabs>
              <w:jc w:val="both"/>
              <w:rPr>
                <w:rFonts w:ascii="Times" w:eastAsia="Malgun Gothic" w:hAnsi="Times" w:cs="Times"/>
                <w:sz w:val="20"/>
                <w:szCs w:val="20"/>
                <w:lang w:val="en-GB"/>
              </w:rPr>
            </w:pPr>
            <w:r>
              <w:rPr>
                <w:rFonts w:ascii="Times" w:eastAsia="Malgun Gothic" w:hAnsi="Times" w:cs="Times"/>
                <w:sz w:val="20"/>
                <w:szCs w:val="20"/>
                <w:lang w:val="en-GB"/>
              </w:rPr>
              <w:t>…</w:t>
            </w:r>
          </w:p>
        </w:tc>
      </w:tr>
    </w:tbl>
    <w:p w14:paraId="50B5BF6B" w14:textId="77777777" w:rsidR="003A3ACA" w:rsidRDefault="003A3ACA">
      <w:pPr>
        <w:spacing w:after="120"/>
        <w:rPr>
          <w:sz w:val="20"/>
          <w:szCs w:val="20"/>
          <w:lang w:val="en-GB"/>
        </w:rPr>
      </w:pPr>
    </w:p>
    <w:p w14:paraId="50B5BF6C" w14:textId="77777777" w:rsidR="003A3ACA" w:rsidRDefault="0014223A" w:rsidP="006B7FB0">
      <w:pPr>
        <w:pStyle w:val="Heading4"/>
        <w:numPr>
          <w:ilvl w:val="0"/>
          <w:numId w:val="0"/>
        </w:numPr>
        <w:spacing w:after="0"/>
        <w:rPr>
          <w:sz w:val="20"/>
          <w:szCs w:val="20"/>
          <w:lang w:val="en-GB"/>
        </w:rPr>
      </w:pPr>
      <w:r>
        <w:rPr>
          <w:b/>
          <w:bCs/>
          <w:sz w:val="20"/>
          <w:szCs w:val="20"/>
          <w:highlight w:val="yellow"/>
          <w:lang w:val="en-GB"/>
        </w:rPr>
        <w:t>Proposal observation 3-1</w:t>
      </w:r>
      <w:r>
        <w:rPr>
          <w:sz w:val="20"/>
          <w:szCs w:val="20"/>
          <w:highlight w:val="yellow"/>
          <w:lang w:val="en-GB"/>
        </w:rPr>
        <w:t>:</w:t>
      </w:r>
      <w:r>
        <w:rPr>
          <w:sz w:val="20"/>
          <w:szCs w:val="20"/>
          <w:lang w:val="en-GB"/>
        </w:rPr>
        <w:t xml:space="preserve"> (OOK-2)</w:t>
      </w:r>
    </w:p>
    <w:p w14:paraId="50B5BF6D" w14:textId="77777777" w:rsidR="003A3ACA" w:rsidRDefault="0014223A" w:rsidP="006B7FB0">
      <w:pPr>
        <w:spacing w:after="0"/>
        <w:rPr>
          <w:rFonts w:ascii="Times" w:eastAsia="Batang" w:hAnsi="Times"/>
          <w:sz w:val="20"/>
          <w:szCs w:val="20"/>
          <w:lang w:val="en-GB"/>
        </w:rPr>
      </w:pPr>
      <w:r>
        <w:rPr>
          <w:rFonts w:ascii="Times" w:eastAsia="Batang" w:hAnsi="Times"/>
          <w:sz w:val="20"/>
          <w:lang w:val="en-GB"/>
        </w:rPr>
        <w:t>OOK-2 can be received using the agreed receiver architectures for OOK with parallel envelope detection</w:t>
      </w:r>
      <w:r>
        <w:rPr>
          <w:rFonts w:ascii="Times" w:eastAsia="Batang" w:hAnsi="Times"/>
          <w:sz w:val="20"/>
          <w:szCs w:val="20"/>
          <w:lang w:val="en-GB"/>
        </w:rPr>
        <w:t>.</w:t>
      </w:r>
    </w:p>
    <w:p w14:paraId="50B5BF6E" w14:textId="77777777" w:rsidR="003A3ACA" w:rsidRDefault="003A3ACA" w:rsidP="006B7FB0">
      <w:pPr>
        <w:spacing w:after="0"/>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F71" w14:textId="77777777">
        <w:tc>
          <w:tcPr>
            <w:tcW w:w="1255" w:type="dxa"/>
            <w:shd w:val="clear" w:color="auto" w:fill="9CC2E5" w:themeFill="accent5" w:themeFillTint="99"/>
          </w:tcPr>
          <w:p w14:paraId="50B5BF6F" w14:textId="77777777" w:rsidR="003A3ACA" w:rsidRDefault="0014223A" w:rsidP="006B7FB0">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BF70" w14:textId="77777777" w:rsidR="003A3ACA" w:rsidRDefault="0014223A" w:rsidP="006B7FB0">
            <w:pPr>
              <w:spacing w:after="0"/>
              <w:rPr>
                <w:b/>
                <w:bCs/>
                <w:sz w:val="20"/>
                <w:szCs w:val="20"/>
                <w:lang w:val="en-GB"/>
              </w:rPr>
            </w:pPr>
            <w:r>
              <w:rPr>
                <w:b/>
                <w:bCs/>
                <w:sz w:val="20"/>
                <w:szCs w:val="20"/>
                <w:lang w:val="en-GB"/>
              </w:rPr>
              <w:t>Comments</w:t>
            </w:r>
          </w:p>
        </w:tc>
      </w:tr>
      <w:tr w:rsidR="003A3ACA" w14:paraId="50B5BF74" w14:textId="77777777">
        <w:tc>
          <w:tcPr>
            <w:tcW w:w="1255" w:type="dxa"/>
          </w:tcPr>
          <w:p w14:paraId="50B5BF72" w14:textId="77777777" w:rsidR="003A3ACA" w:rsidRDefault="0014223A" w:rsidP="006B7FB0">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F73" w14:textId="77777777" w:rsidR="003A3ACA" w:rsidRDefault="0014223A" w:rsidP="006B7FB0">
            <w:pPr>
              <w:spacing w:after="0"/>
              <w:rPr>
                <w:rFonts w:eastAsiaTheme="minorEastAsia"/>
                <w:sz w:val="20"/>
                <w:szCs w:val="20"/>
              </w:rPr>
            </w:pPr>
            <w:r>
              <w:rPr>
                <w:rFonts w:eastAsiaTheme="minorEastAsia"/>
                <w:sz w:val="20"/>
                <w:szCs w:val="20"/>
              </w:rPr>
              <w:t>Okay</w:t>
            </w:r>
          </w:p>
        </w:tc>
      </w:tr>
      <w:tr w:rsidR="003A3ACA" w14:paraId="50B5BF77" w14:textId="77777777">
        <w:tc>
          <w:tcPr>
            <w:tcW w:w="1255" w:type="dxa"/>
          </w:tcPr>
          <w:p w14:paraId="50B5BF75" w14:textId="77777777" w:rsidR="003A3ACA" w:rsidRDefault="0014223A" w:rsidP="006B7FB0">
            <w:pPr>
              <w:spacing w:after="0"/>
              <w:rPr>
                <w:sz w:val="20"/>
                <w:szCs w:val="20"/>
              </w:rPr>
            </w:pPr>
            <w:r>
              <w:rPr>
                <w:sz w:val="20"/>
                <w:szCs w:val="20"/>
              </w:rPr>
              <w:t>vivo</w:t>
            </w:r>
          </w:p>
        </w:tc>
        <w:tc>
          <w:tcPr>
            <w:tcW w:w="8095" w:type="dxa"/>
          </w:tcPr>
          <w:p w14:paraId="50B5BF76" w14:textId="77777777" w:rsidR="003A3ACA" w:rsidRDefault="0014223A" w:rsidP="006B7FB0">
            <w:pPr>
              <w:spacing w:after="0"/>
              <w:rPr>
                <w:sz w:val="20"/>
                <w:szCs w:val="20"/>
              </w:rPr>
            </w:pPr>
            <w:r>
              <w:rPr>
                <w:sz w:val="20"/>
                <w:szCs w:val="20"/>
              </w:rPr>
              <w:t>ok</w:t>
            </w:r>
          </w:p>
        </w:tc>
      </w:tr>
      <w:tr w:rsidR="003A3ACA" w14:paraId="50B5BF7A" w14:textId="77777777">
        <w:tc>
          <w:tcPr>
            <w:tcW w:w="1255" w:type="dxa"/>
          </w:tcPr>
          <w:p w14:paraId="50B5BF78" w14:textId="77777777" w:rsidR="003A3ACA" w:rsidRDefault="0014223A" w:rsidP="006B7FB0">
            <w:pPr>
              <w:spacing w:after="0"/>
              <w:rPr>
                <w:sz w:val="20"/>
                <w:szCs w:val="20"/>
              </w:rPr>
            </w:pPr>
            <w:r>
              <w:rPr>
                <w:sz w:val="20"/>
                <w:szCs w:val="20"/>
              </w:rPr>
              <w:t>InterDigital</w:t>
            </w:r>
          </w:p>
        </w:tc>
        <w:tc>
          <w:tcPr>
            <w:tcW w:w="8095" w:type="dxa"/>
          </w:tcPr>
          <w:p w14:paraId="50B5BF79" w14:textId="77777777" w:rsidR="003A3ACA" w:rsidRDefault="0014223A" w:rsidP="006B7FB0">
            <w:pPr>
              <w:spacing w:after="0"/>
              <w:rPr>
                <w:sz w:val="20"/>
                <w:szCs w:val="20"/>
              </w:rPr>
            </w:pPr>
            <w:r>
              <w:rPr>
                <w:sz w:val="20"/>
                <w:szCs w:val="20"/>
              </w:rPr>
              <w:t>Fine</w:t>
            </w:r>
          </w:p>
        </w:tc>
      </w:tr>
      <w:tr w:rsidR="003A3ACA" w14:paraId="50B5BF7D" w14:textId="77777777">
        <w:trPr>
          <w:trHeight w:val="61"/>
        </w:trPr>
        <w:tc>
          <w:tcPr>
            <w:tcW w:w="1255" w:type="dxa"/>
          </w:tcPr>
          <w:p w14:paraId="50B5BF7B" w14:textId="77777777" w:rsidR="003A3ACA" w:rsidRDefault="0014223A" w:rsidP="006B7FB0">
            <w:pPr>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0B5BF7C" w14:textId="77777777" w:rsidR="003A3ACA" w:rsidRDefault="0014223A" w:rsidP="006B7FB0">
            <w:pPr>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3A3ACA" w14:paraId="50B5BF80" w14:textId="77777777">
        <w:tc>
          <w:tcPr>
            <w:tcW w:w="1255" w:type="dxa"/>
          </w:tcPr>
          <w:p w14:paraId="50B5BF7E" w14:textId="77777777" w:rsidR="003A3ACA" w:rsidRDefault="0014223A" w:rsidP="006B7FB0">
            <w:pPr>
              <w:spacing w:after="0"/>
              <w:rPr>
                <w:sz w:val="20"/>
                <w:szCs w:val="20"/>
              </w:rPr>
            </w:pPr>
            <w:r>
              <w:rPr>
                <w:sz w:val="20"/>
                <w:szCs w:val="20"/>
              </w:rPr>
              <w:t>Intel</w:t>
            </w:r>
          </w:p>
        </w:tc>
        <w:tc>
          <w:tcPr>
            <w:tcW w:w="8095" w:type="dxa"/>
          </w:tcPr>
          <w:p w14:paraId="50B5BF7F" w14:textId="77777777" w:rsidR="003A3ACA" w:rsidRDefault="0014223A" w:rsidP="006B7FB0">
            <w:pPr>
              <w:spacing w:after="0"/>
              <w:rPr>
                <w:sz w:val="20"/>
                <w:szCs w:val="20"/>
              </w:rPr>
            </w:pPr>
            <w:r>
              <w:rPr>
                <w:sz w:val="20"/>
                <w:szCs w:val="20"/>
              </w:rPr>
              <w:t>OK</w:t>
            </w:r>
          </w:p>
        </w:tc>
      </w:tr>
      <w:tr w:rsidR="003A3ACA" w14:paraId="50B5BF83" w14:textId="77777777">
        <w:tc>
          <w:tcPr>
            <w:tcW w:w="1255" w:type="dxa"/>
          </w:tcPr>
          <w:p w14:paraId="50B5BF81" w14:textId="77777777" w:rsidR="003A3ACA" w:rsidRDefault="0014223A" w:rsidP="006B7FB0">
            <w:pPr>
              <w:spacing w:after="0"/>
              <w:rPr>
                <w:color w:val="000000" w:themeColor="text1"/>
                <w:sz w:val="20"/>
                <w:szCs w:val="20"/>
              </w:rPr>
            </w:pPr>
            <w:r>
              <w:rPr>
                <w:color w:val="000000" w:themeColor="text1"/>
                <w:sz w:val="20"/>
                <w:szCs w:val="20"/>
              </w:rPr>
              <w:t>Nokia, NSB.</w:t>
            </w:r>
          </w:p>
        </w:tc>
        <w:tc>
          <w:tcPr>
            <w:tcW w:w="8095" w:type="dxa"/>
          </w:tcPr>
          <w:p w14:paraId="50B5BF82" w14:textId="77777777" w:rsidR="003A3ACA" w:rsidRDefault="0014223A" w:rsidP="006B7FB0">
            <w:pPr>
              <w:spacing w:after="0"/>
              <w:rPr>
                <w:color w:val="000000" w:themeColor="text1"/>
                <w:sz w:val="20"/>
                <w:szCs w:val="20"/>
              </w:rPr>
            </w:pPr>
            <w:r>
              <w:rPr>
                <w:color w:val="000000" w:themeColor="text1"/>
                <w:sz w:val="20"/>
                <w:szCs w:val="20"/>
              </w:rPr>
              <w:t>Support proposal.</w:t>
            </w:r>
          </w:p>
        </w:tc>
      </w:tr>
      <w:tr w:rsidR="003A3ACA" w14:paraId="50B5BF86" w14:textId="77777777">
        <w:tc>
          <w:tcPr>
            <w:tcW w:w="1255" w:type="dxa"/>
          </w:tcPr>
          <w:p w14:paraId="50B5BF84" w14:textId="77777777" w:rsidR="003A3ACA" w:rsidRDefault="0014223A" w:rsidP="006B7FB0">
            <w:pPr>
              <w:spacing w:after="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BF85" w14:textId="77777777" w:rsidR="003A3ACA" w:rsidRDefault="0014223A" w:rsidP="006B7FB0">
            <w:pPr>
              <w:spacing w:after="0"/>
              <w:rPr>
                <w:rFonts w:eastAsiaTheme="minorEastAsia"/>
                <w:color w:val="000000" w:themeColor="text1"/>
                <w:sz w:val="20"/>
                <w:szCs w:val="20"/>
              </w:rPr>
            </w:pPr>
            <w:r>
              <w:rPr>
                <w:rFonts w:eastAsiaTheme="minorEastAsia"/>
                <w:color w:val="000000" w:themeColor="text1"/>
                <w:sz w:val="20"/>
                <w:szCs w:val="20"/>
              </w:rPr>
              <w:t>Fine</w:t>
            </w:r>
          </w:p>
        </w:tc>
      </w:tr>
      <w:tr w:rsidR="003A3ACA" w14:paraId="50B5BF89" w14:textId="77777777">
        <w:tc>
          <w:tcPr>
            <w:tcW w:w="1255" w:type="dxa"/>
          </w:tcPr>
          <w:p w14:paraId="50B5BF87" w14:textId="77777777" w:rsidR="003A3ACA" w:rsidRDefault="0014223A" w:rsidP="006B7FB0">
            <w:pPr>
              <w:spacing w:after="0"/>
              <w:rPr>
                <w:rFonts w:eastAsiaTheme="minorEastAsia"/>
                <w:sz w:val="20"/>
                <w:szCs w:val="20"/>
              </w:rPr>
            </w:pPr>
            <w:r>
              <w:rPr>
                <w:rFonts w:eastAsiaTheme="minorEastAsia" w:hint="eastAsia"/>
                <w:sz w:val="20"/>
                <w:szCs w:val="20"/>
              </w:rPr>
              <w:t>ZTE, Sanechips</w:t>
            </w:r>
          </w:p>
        </w:tc>
        <w:tc>
          <w:tcPr>
            <w:tcW w:w="8095" w:type="dxa"/>
          </w:tcPr>
          <w:p w14:paraId="50B5BF88" w14:textId="77777777" w:rsidR="003A3ACA" w:rsidRDefault="0014223A" w:rsidP="006B7FB0">
            <w:pPr>
              <w:spacing w:after="0"/>
              <w:rPr>
                <w:rFonts w:eastAsiaTheme="minorEastAsia"/>
                <w:sz w:val="20"/>
                <w:szCs w:val="20"/>
              </w:rPr>
            </w:pPr>
            <w:r>
              <w:rPr>
                <w:rFonts w:eastAsiaTheme="minorEastAsia" w:hint="eastAsia"/>
                <w:sz w:val="20"/>
                <w:szCs w:val="20"/>
              </w:rPr>
              <w:t>Okay</w:t>
            </w:r>
          </w:p>
        </w:tc>
      </w:tr>
      <w:tr w:rsidR="00D12364" w14:paraId="6BE23B1C" w14:textId="77777777">
        <w:tc>
          <w:tcPr>
            <w:tcW w:w="1255" w:type="dxa"/>
          </w:tcPr>
          <w:p w14:paraId="579081DA" w14:textId="6D284723" w:rsidR="00D12364" w:rsidRDefault="00D12364" w:rsidP="006B7FB0">
            <w:pPr>
              <w:spacing w:after="0"/>
              <w:rPr>
                <w:rFonts w:eastAsiaTheme="minorEastAsia"/>
                <w:sz w:val="20"/>
                <w:szCs w:val="20"/>
              </w:rPr>
            </w:pPr>
            <w:r>
              <w:rPr>
                <w:sz w:val="20"/>
                <w:szCs w:val="20"/>
              </w:rPr>
              <w:t>QC</w:t>
            </w:r>
          </w:p>
        </w:tc>
        <w:tc>
          <w:tcPr>
            <w:tcW w:w="8095" w:type="dxa"/>
          </w:tcPr>
          <w:p w14:paraId="5DD267BA" w14:textId="3D3E0C8A" w:rsidR="00D12364" w:rsidRDefault="00D12364" w:rsidP="006B7FB0">
            <w:pPr>
              <w:spacing w:after="0"/>
              <w:rPr>
                <w:rFonts w:eastAsiaTheme="minorEastAsia"/>
                <w:sz w:val="20"/>
                <w:szCs w:val="20"/>
              </w:rPr>
            </w:pPr>
            <w:r>
              <w:rPr>
                <w:sz w:val="20"/>
                <w:szCs w:val="20"/>
              </w:rPr>
              <w:t>ok</w:t>
            </w:r>
          </w:p>
        </w:tc>
      </w:tr>
      <w:tr w:rsidR="00E90385" w14:paraId="56E910AF" w14:textId="77777777">
        <w:tc>
          <w:tcPr>
            <w:tcW w:w="1255" w:type="dxa"/>
          </w:tcPr>
          <w:p w14:paraId="099DE102" w14:textId="14B0350B" w:rsidR="00E90385" w:rsidRDefault="00E90385" w:rsidP="006B7FB0">
            <w:pPr>
              <w:spacing w:after="0"/>
              <w:rPr>
                <w:sz w:val="20"/>
                <w:szCs w:val="20"/>
              </w:rPr>
            </w:pPr>
            <w:r>
              <w:rPr>
                <w:rFonts w:eastAsiaTheme="minorEastAsia"/>
                <w:sz w:val="20"/>
                <w:szCs w:val="20"/>
              </w:rPr>
              <w:t>LGE</w:t>
            </w:r>
          </w:p>
        </w:tc>
        <w:tc>
          <w:tcPr>
            <w:tcW w:w="8095" w:type="dxa"/>
          </w:tcPr>
          <w:p w14:paraId="08CDB6C3" w14:textId="46EFA749" w:rsidR="00E90385" w:rsidRDefault="00E90385" w:rsidP="006B7FB0">
            <w:pPr>
              <w:spacing w:after="0"/>
              <w:rPr>
                <w:sz w:val="20"/>
                <w:szCs w:val="20"/>
              </w:rPr>
            </w:pPr>
            <w:r>
              <w:rPr>
                <w:rFonts w:eastAsiaTheme="minorEastAsia"/>
                <w:sz w:val="20"/>
                <w:szCs w:val="20"/>
              </w:rPr>
              <w:t>OK</w:t>
            </w:r>
          </w:p>
        </w:tc>
      </w:tr>
      <w:tr w:rsidR="0061314B" w14:paraId="590B5916" w14:textId="77777777">
        <w:tc>
          <w:tcPr>
            <w:tcW w:w="1255" w:type="dxa"/>
          </w:tcPr>
          <w:p w14:paraId="55237961" w14:textId="4DA19B59" w:rsidR="0061314B" w:rsidRDefault="0061314B" w:rsidP="006B7FB0">
            <w:pPr>
              <w:spacing w:after="0"/>
              <w:rPr>
                <w:rFonts w:eastAsiaTheme="minorEastAsia"/>
                <w:sz w:val="20"/>
                <w:szCs w:val="20"/>
              </w:rPr>
            </w:pPr>
            <w:r>
              <w:rPr>
                <w:rFonts w:eastAsiaTheme="minorEastAsia"/>
                <w:sz w:val="20"/>
                <w:szCs w:val="20"/>
              </w:rPr>
              <w:t xml:space="preserve">Samsung </w:t>
            </w:r>
          </w:p>
        </w:tc>
        <w:tc>
          <w:tcPr>
            <w:tcW w:w="8095" w:type="dxa"/>
          </w:tcPr>
          <w:p w14:paraId="4CF473CD" w14:textId="2480BA7E" w:rsidR="0061314B" w:rsidRDefault="0061314B" w:rsidP="006B7FB0">
            <w:pPr>
              <w:spacing w:after="0"/>
              <w:rPr>
                <w:rFonts w:eastAsiaTheme="minorEastAsia"/>
                <w:sz w:val="20"/>
                <w:szCs w:val="20"/>
              </w:rPr>
            </w:pPr>
            <w:r>
              <w:rPr>
                <w:rFonts w:eastAsiaTheme="minorEastAsia"/>
                <w:sz w:val="20"/>
                <w:szCs w:val="20"/>
              </w:rPr>
              <w:t>OK</w:t>
            </w:r>
          </w:p>
        </w:tc>
      </w:tr>
      <w:tr w:rsidR="000412FE" w14:paraId="0C20EB72" w14:textId="77777777">
        <w:tc>
          <w:tcPr>
            <w:tcW w:w="1255" w:type="dxa"/>
          </w:tcPr>
          <w:p w14:paraId="1FB95825" w14:textId="0B6BCFF2" w:rsidR="000412FE" w:rsidRDefault="000412FE" w:rsidP="006B7FB0">
            <w:pPr>
              <w:spacing w:after="0"/>
              <w:rPr>
                <w:rFonts w:eastAsiaTheme="minorEastAsia"/>
                <w:sz w:val="20"/>
                <w:szCs w:val="20"/>
              </w:rPr>
            </w:pPr>
            <w:r>
              <w:rPr>
                <w:sz w:val="20"/>
                <w:szCs w:val="20"/>
              </w:rPr>
              <w:t>Panasonic</w:t>
            </w:r>
          </w:p>
        </w:tc>
        <w:tc>
          <w:tcPr>
            <w:tcW w:w="8095" w:type="dxa"/>
          </w:tcPr>
          <w:p w14:paraId="2477345F" w14:textId="42153C4C" w:rsidR="000412FE" w:rsidRDefault="000412FE" w:rsidP="006B7FB0">
            <w:pPr>
              <w:spacing w:after="0"/>
              <w:rPr>
                <w:rFonts w:eastAsiaTheme="minorEastAsia"/>
                <w:sz w:val="20"/>
                <w:szCs w:val="20"/>
              </w:rPr>
            </w:pPr>
            <w:r>
              <w:rPr>
                <w:sz w:val="20"/>
                <w:szCs w:val="20"/>
              </w:rPr>
              <w:t>Okay.</w:t>
            </w:r>
          </w:p>
        </w:tc>
      </w:tr>
      <w:tr w:rsidR="001C34FE" w14:paraId="352C92C1" w14:textId="77777777">
        <w:tc>
          <w:tcPr>
            <w:tcW w:w="1255" w:type="dxa"/>
          </w:tcPr>
          <w:p w14:paraId="2AEDF4DC" w14:textId="7350EFA3" w:rsidR="001C34FE" w:rsidRDefault="001C34FE" w:rsidP="006B7FB0">
            <w:pPr>
              <w:spacing w:after="0"/>
              <w:rPr>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05D77192" w14:textId="03062FB6" w:rsidR="001C34FE" w:rsidRDefault="001C34FE" w:rsidP="006B7FB0">
            <w:pPr>
              <w:spacing w:after="0"/>
              <w:rPr>
                <w:sz w:val="20"/>
                <w:szCs w:val="20"/>
              </w:rPr>
            </w:pPr>
            <w:r>
              <w:rPr>
                <w:rFonts w:eastAsiaTheme="minorEastAsia"/>
                <w:sz w:val="20"/>
                <w:szCs w:val="20"/>
              </w:rPr>
              <w:t>Agree</w:t>
            </w:r>
          </w:p>
        </w:tc>
      </w:tr>
      <w:tr w:rsidR="007C74D1" w14:paraId="60A6C44C" w14:textId="77777777">
        <w:tc>
          <w:tcPr>
            <w:tcW w:w="1255" w:type="dxa"/>
          </w:tcPr>
          <w:p w14:paraId="18CE3018" w14:textId="22D03112" w:rsidR="007C74D1" w:rsidRDefault="007C74D1" w:rsidP="006B7FB0">
            <w:pPr>
              <w:spacing w:after="0"/>
              <w:rPr>
                <w:rFonts w:eastAsiaTheme="minorEastAsia"/>
                <w:sz w:val="20"/>
                <w:szCs w:val="20"/>
              </w:rPr>
            </w:pPr>
            <w:r>
              <w:rPr>
                <w:rFonts w:eastAsiaTheme="minorEastAsia"/>
                <w:sz w:val="20"/>
                <w:szCs w:val="20"/>
              </w:rPr>
              <w:t>Eticsson1</w:t>
            </w:r>
          </w:p>
        </w:tc>
        <w:tc>
          <w:tcPr>
            <w:tcW w:w="8095" w:type="dxa"/>
          </w:tcPr>
          <w:p w14:paraId="3917C9D5" w14:textId="53C2D739" w:rsidR="007C74D1" w:rsidRDefault="007C74D1" w:rsidP="006B7FB0">
            <w:pPr>
              <w:spacing w:after="0"/>
              <w:rPr>
                <w:rFonts w:eastAsiaTheme="minorEastAsia"/>
                <w:sz w:val="20"/>
                <w:szCs w:val="20"/>
              </w:rPr>
            </w:pPr>
            <w:r>
              <w:rPr>
                <w:rFonts w:eastAsiaTheme="minorEastAsia"/>
                <w:sz w:val="20"/>
                <w:szCs w:val="20"/>
              </w:rPr>
              <w:t>OK</w:t>
            </w:r>
          </w:p>
        </w:tc>
      </w:tr>
    </w:tbl>
    <w:p w14:paraId="50B5BF8A" w14:textId="77777777" w:rsidR="003A3ACA" w:rsidRDefault="003A3ACA">
      <w:pPr>
        <w:spacing w:after="120"/>
        <w:rPr>
          <w:sz w:val="20"/>
          <w:szCs w:val="20"/>
        </w:rPr>
      </w:pPr>
    </w:p>
    <w:p w14:paraId="50B5BF8B" w14:textId="77777777" w:rsidR="003A3ACA" w:rsidRDefault="003A3ACA">
      <w:pPr>
        <w:spacing w:after="120"/>
        <w:rPr>
          <w:sz w:val="20"/>
          <w:szCs w:val="20"/>
        </w:rPr>
      </w:pPr>
    </w:p>
    <w:p w14:paraId="50B5BF8C" w14:textId="77777777" w:rsidR="003A3ACA" w:rsidRDefault="0014223A">
      <w:pPr>
        <w:pStyle w:val="Heading4"/>
        <w:numPr>
          <w:ilvl w:val="0"/>
          <w:numId w:val="0"/>
        </w:numPr>
        <w:spacing w:after="0"/>
        <w:rPr>
          <w:sz w:val="20"/>
          <w:szCs w:val="20"/>
          <w:lang w:val="en-GB"/>
        </w:rPr>
      </w:pPr>
      <w:r>
        <w:rPr>
          <w:b/>
          <w:bCs/>
          <w:sz w:val="20"/>
          <w:szCs w:val="20"/>
          <w:highlight w:val="yellow"/>
          <w:lang w:val="en-GB"/>
        </w:rPr>
        <w:t>Proposal 3-2</w:t>
      </w:r>
      <w:r>
        <w:rPr>
          <w:sz w:val="20"/>
          <w:szCs w:val="20"/>
          <w:highlight w:val="yellow"/>
          <w:lang w:val="en-GB"/>
        </w:rPr>
        <w:t>:</w:t>
      </w:r>
      <w:r>
        <w:rPr>
          <w:sz w:val="20"/>
          <w:szCs w:val="20"/>
          <w:lang w:val="en-GB"/>
        </w:rPr>
        <w:t xml:space="preserve"> (OOK-3)</w:t>
      </w:r>
    </w:p>
    <w:p w14:paraId="50B5BF8D"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Study the receiver architecture (as an example that can be captured in the TR) for OOK-3 based on the following diagram:</w:t>
      </w:r>
    </w:p>
    <w:p w14:paraId="50B5BF8E" w14:textId="77777777" w:rsidR="003A3ACA" w:rsidRDefault="0014223A">
      <w:pPr>
        <w:numPr>
          <w:ilvl w:val="0"/>
          <w:numId w:val="30"/>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50B5BF8F" w14:textId="77777777" w:rsidR="003A3ACA" w:rsidRDefault="0014223A">
      <w:pPr>
        <w:tabs>
          <w:tab w:val="left" w:pos="1440"/>
        </w:tabs>
        <w:rPr>
          <w:rFonts w:ascii="Times" w:eastAsia="Batang" w:hAnsi="Times"/>
          <w:sz w:val="20"/>
          <w:szCs w:val="20"/>
          <w:lang w:val="en-GB"/>
        </w:rPr>
      </w:pPr>
      <w:r>
        <w:rPr>
          <w:noProof/>
          <w:sz w:val="20"/>
          <w:szCs w:val="20"/>
        </w:rPr>
        <w:drawing>
          <wp:inline distT="0" distB="0" distL="0" distR="0" wp14:anchorId="50B5C3D5" wp14:editId="50B5C3D6">
            <wp:extent cx="5943600" cy="3762375"/>
            <wp:effectExtent l="0" t="0" r="0" b="0"/>
            <wp:docPr id="252944053" name="Picture 25294405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944053" name="Picture 252944053" descr="Diagram&#10;&#10;Description automatically generated"/>
                    <pic:cNvPicPr>
                      <a:picLocks noChangeAspect="1"/>
                    </pic:cNvPicPr>
                  </pic:nvPicPr>
                  <pic:blipFill>
                    <a:blip r:embed="rId19"/>
                    <a:stretch>
                      <a:fillRect/>
                    </a:stretch>
                  </pic:blipFill>
                  <pic:spPr>
                    <a:xfrm>
                      <a:off x="0" y="0"/>
                      <a:ext cx="5943600" cy="3762375"/>
                    </a:xfrm>
                    <a:prstGeom prst="rect">
                      <a:avLst/>
                    </a:prstGeom>
                  </pic:spPr>
                </pic:pic>
              </a:graphicData>
            </a:graphic>
          </wp:inline>
        </w:drawing>
      </w:r>
    </w:p>
    <w:p w14:paraId="50B5BF90" w14:textId="77777777" w:rsidR="003A3ACA" w:rsidRDefault="003A3ACA">
      <w:pPr>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F93" w14:textId="77777777">
        <w:tc>
          <w:tcPr>
            <w:tcW w:w="1255" w:type="dxa"/>
            <w:shd w:val="clear" w:color="auto" w:fill="9CC2E5" w:themeFill="accent5" w:themeFillTint="99"/>
          </w:tcPr>
          <w:p w14:paraId="50B5BF91"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BF92" w14:textId="77777777" w:rsidR="003A3ACA" w:rsidRDefault="0014223A">
            <w:pPr>
              <w:rPr>
                <w:b/>
                <w:bCs/>
                <w:sz w:val="20"/>
                <w:szCs w:val="20"/>
                <w:lang w:val="en-GB"/>
              </w:rPr>
            </w:pPr>
            <w:r>
              <w:rPr>
                <w:b/>
                <w:bCs/>
                <w:sz w:val="20"/>
                <w:szCs w:val="20"/>
                <w:lang w:val="en-GB"/>
              </w:rPr>
              <w:t>Comments</w:t>
            </w:r>
          </w:p>
        </w:tc>
      </w:tr>
      <w:tr w:rsidR="003A3ACA" w14:paraId="50B5BF96" w14:textId="77777777">
        <w:tc>
          <w:tcPr>
            <w:tcW w:w="1255" w:type="dxa"/>
          </w:tcPr>
          <w:p w14:paraId="50B5BF94"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F95" w14:textId="77777777" w:rsidR="003A3ACA" w:rsidRDefault="0014223A">
            <w:pPr>
              <w:rPr>
                <w:rFonts w:eastAsiaTheme="minorEastAsia"/>
                <w:sz w:val="20"/>
                <w:szCs w:val="20"/>
              </w:rPr>
            </w:pPr>
            <w:r>
              <w:rPr>
                <w:rFonts w:eastAsiaTheme="minorEastAsia"/>
                <w:b/>
                <w:bCs/>
                <w:sz w:val="20"/>
                <w:szCs w:val="20"/>
              </w:rPr>
              <w:t>Need clarification</w:t>
            </w:r>
            <w:r>
              <w:rPr>
                <w:rFonts w:eastAsiaTheme="minorEastAsia"/>
                <w:sz w:val="20"/>
                <w:szCs w:val="20"/>
              </w:rPr>
              <w:t>. It is unclear whether the tone energy computation needs L parallel circuits for L segments or N parallel circuits for N SCs. Also, what is the difference between the first LPF in the DBB and the BB LPF before ADC.</w:t>
            </w:r>
          </w:p>
        </w:tc>
      </w:tr>
      <w:tr w:rsidR="003A3ACA" w14:paraId="50B5BF9A" w14:textId="77777777">
        <w:tc>
          <w:tcPr>
            <w:tcW w:w="1255" w:type="dxa"/>
          </w:tcPr>
          <w:p w14:paraId="50B5BF97" w14:textId="77777777" w:rsidR="003A3ACA" w:rsidRDefault="0014223A">
            <w:pPr>
              <w:rPr>
                <w:rFonts w:eastAsiaTheme="minorEastAsia"/>
                <w:sz w:val="20"/>
                <w:szCs w:val="20"/>
              </w:rPr>
            </w:pPr>
            <w:r>
              <w:rPr>
                <w:sz w:val="20"/>
                <w:szCs w:val="20"/>
              </w:rPr>
              <w:t>vivo</w:t>
            </w:r>
          </w:p>
        </w:tc>
        <w:tc>
          <w:tcPr>
            <w:tcW w:w="8095" w:type="dxa"/>
          </w:tcPr>
          <w:p w14:paraId="50B5BF98" w14:textId="77777777" w:rsidR="003A3ACA" w:rsidRDefault="0014223A">
            <w:pPr>
              <w:jc w:val="both"/>
              <w:rPr>
                <w:rFonts w:eastAsiaTheme="minorEastAsia"/>
                <w:sz w:val="20"/>
                <w:szCs w:val="20"/>
              </w:rPr>
            </w:pPr>
            <w:r>
              <w:rPr>
                <w:sz w:val="20"/>
                <w:szCs w:val="20"/>
              </w:rPr>
              <w:t>Regarding the digital WU-Rx, we are not sure how the blocks ‘intended WU signal extraction’ and</w:t>
            </w:r>
            <w:r>
              <w:rPr>
                <w:rFonts w:eastAsiaTheme="minorEastAsia"/>
                <w:sz w:val="20"/>
                <w:szCs w:val="20"/>
              </w:rPr>
              <w:t xml:space="preserve"> ‘Rx En. Computation’ work. Further elaboration is quite appreciated.</w:t>
            </w:r>
          </w:p>
          <w:p w14:paraId="50B5BF99" w14:textId="77777777" w:rsidR="003A3ACA" w:rsidRDefault="0014223A">
            <w:pPr>
              <w:rPr>
                <w:rFonts w:eastAsiaTheme="minorEastAsia"/>
                <w:b/>
                <w:bCs/>
                <w:sz w:val="20"/>
                <w:szCs w:val="20"/>
              </w:rPr>
            </w:pPr>
            <w:r>
              <w:rPr>
                <w:rFonts w:eastAsiaTheme="minorEastAsia"/>
                <w:sz w:val="20"/>
                <w:szCs w:val="20"/>
              </w:rPr>
              <w:t xml:space="preserve">Further, when look at the analog part, I&amp;Q branch are maintained and phase information is provided, but only energy is accumulated in the digital WU-Rx. We are wondering whether the hardware part for deriving phase information via I&amp;Q  can be removed to reduce the design complexity and power consumption. </w:t>
            </w:r>
          </w:p>
        </w:tc>
      </w:tr>
      <w:tr w:rsidR="003A3ACA" w14:paraId="50B5BF9D" w14:textId="77777777">
        <w:tc>
          <w:tcPr>
            <w:tcW w:w="1255" w:type="dxa"/>
          </w:tcPr>
          <w:p w14:paraId="50B5BF9B" w14:textId="77777777" w:rsidR="003A3ACA" w:rsidRDefault="0014223A">
            <w:pPr>
              <w:rPr>
                <w:sz w:val="20"/>
                <w:szCs w:val="20"/>
              </w:rPr>
            </w:pPr>
            <w:r>
              <w:rPr>
                <w:sz w:val="20"/>
                <w:szCs w:val="20"/>
              </w:rPr>
              <w:t>Intel</w:t>
            </w:r>
          </w:p>
        </w:tc>
        <w:tc>
          <w:tcPr>
            <w:tcW w:w="8095" w:type="dxa"/>
          </w:tcPr>
          <w:p w14:paraId="50B5BF9C" w14:textId="77777777" w:rsidR="003A3ACA" w:rsidRDefault="0014223A">
            <w:pPr>
              <w:jc w:val="both"/>
              <w:rPr>
                <w:sz w:val="20"/>
                <w:szCs w:val="20"/>
              </w:rPr>
            </w:pPr>
            <w:r>
              <w:rPr>
                <w:sz w:val="20"/>
                <w:szCs w:val="20"/>
              </w:rPr>
              <w:t xml:space="preserve">We are fine with the diagram in principle. Though it is named as OOK-3, we understood it is more similar to an OFDM receiver from the requirement on phase information point of view. </w:t>
            </w:r>
          </w:p>
        </w:tc>
      </w:tr>
      <w:tr w:rsidR="003A3ACA" w14:paraId="50B5BFA0" w14:textId="77777777">
        <w:tc>
          <w:tcPr>
            <w:tcW w:w="1255" w:type="dxa"/>
          </w:tcPr>
          <w:p w14:paraId="50B5BF9E" w14:textId="77777777" w:rsidR="003A3ACA" w:rsidRDefault="0014223A">
            <w:pPr>
              <w:rPr>
                <w:sz w:val="20"/>
                <w:szCs w:val="20"/>
              </w:rPr>
            </w:pPr>
            <w:r>
              <w:rPr>
                <w:sz w:val="20"/>
                <w:szCs w:val="20"/>
              </w:rPr>
              <w:t>Nokia, NSB.</w:t>
            </w:r>
          </w:p>
        </w:tc>
        <w:tc>
          <w:tcPr>
            <w:tcW w:w="8095" w:type="dxa"/>
          </w:tcPr>
          <w:p w14:paraId="50B5BF9F" w14:textId="77777777" w:rsidR="003A3ACA" w:rsidRDefault="0014223A">
            <w:pPr>
              <w:jc w:val="both"/>
              <w:rPr>
                <w:sz w:val="20"/>
                <w:szCs w:val="20"/>
              </w:rPr>
            </w:pPr>
            <w:r>
              <w:rPr>
                <w:sz w:val="20"/>
                <w:szCs w:val="20"/>
              </w:rPr>
              <w:t>Similar view as Vivo, some further elaboration explaining the Rx. En Computation and also the G() function would be appreciated.</w:t>
            </w:r>
          </w:p>
        </w:tc>
      </w:tr>
      <w:tr w:rsidR="003A3ACA" w14:paraId="50B5BFA3" w14:textId="77777777">
        <w:tc>
          <w:tcPr>
            <w:tcW w:w="1255" w:type="dxa"/>
          </w:tcPr>
          <w:p w14:paraId="50B5BFA1" w14:textId="77777777" w:rsidR="003A3ACA" w:rsidRDefault="0014223A">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095" w:type="dxa"/>
          </w:tcPr>
          <w:p w14:paraId="50B5BFA2" w14:textId="77777777" w:rsidR="003A3ACA" w:rsidRDefault="0014223A">
            <w:pPr>
              <w:jc w:val="both"/>
              <w:rPr>
                <w:rFonts w:eastAsiaTheme="minorEastAsia"/>
                <w:sz w:val="20"/>
                <w:szCs w:val="20"/>
              </w:rPr>
            </w:pPr>
            <w:r>
              <w:rPr>
                <w:rFonts w:eastAsiaTheme="minorEastAsia" w:hint="eastAsia"/>
                <w:sz w:val="20"/>
                <w:szCs w:val="20"/>
              </w:rPr>
              <w:t>F</w:t>
            </w:r>
            <w:r>
              <w:rPr>
                <w:rFonts w:eastAsiaTheme="minorEastAsia"/>
                <w:sz w:val="20"/>
                <w:szCs w:val="20"/>
              </w:rPr>
              <w:t>ine. OOK-3 seem single-tone modulation scheme. It may be similar to OFDM based receiver. However, if power boosting is not supported, OOK-3 may not be feasible to reach the coverage target.</w:t>
            </w:r>
          </w:p>
        </w:tc>
      </w:tr>
      <w:tr w:rsidR="003A3ACA" w14:paraId="50B5BFA6" w14:textId="77777777">
        <w:tc>
          <w:tcPr>
            <w:tcW w:w="1255" w:type="dxa"/>
          </w:tcPr>
          <w:p w14:paraId="50B5BFA4" w14:textId="77777777" w:rsidR="003A3ACA" w:rsidRDefault="0014223A">
            <w:pPr>
              <w:rPr>
                <w:rFonts w:eastAsia="SimSun"/>
                <w:sz w:val="20"/>
                <w:szCs w:val="20"/>
              </w:rPr>
            </w:pPr>
            <w:r>
              <w:rPr>
                <w:rFonts w:eastAsia="SimSun" w:hint="eastAsia"/>
                <w:sz w:val="20"/>
                <w:szCs w:val="20"/>
              </w:rPr>
              <w:t>ZTE, Sanechips</w:t>
            </w:r>
          </w:p>
        </w:tc>
        <w:tc>
          <w:tcPr>
            <w:tcW w:w="8095" w:type="dxa"/>
          </w:tcPr>
          <w:p w14:paraId="50B5BFA5" w14:textId="77777777" w:rsidR="003A3ACA" w:rsidRDefault="0014223A">
            <w:pPr>
              <w:rPr>
                <w:rFonts w:eastAsiaTheme="minorEastAsia"/>
                <w:sz w:val="20"/>
                <w:szCs w:val="20"/>
              </w:rPr>
            </w:pPr>
            <w:r>
              <w:rPr>
                <w:rFonts w:eastAsiaTheme="minorEastAsia" w:hint="eastAsia"/>
                <w:sz w:val="20"/>
                <w:szCs w:val="20"/>
              </w:rPr>
              <w:t>Clarification for each component is needed, for example, how the signal extraction, G(f</w:t>
            </w:r>
            <w:r>
              <w:rPr>
                <w:rFonts w:eastAsiaTheme="minorEastAsia" w:hint="eastAsia"/>
                <w:sz w:val="20"/>
                <w:szCs w:val="20"/>
                <w:vertAlign w:val="subscript"/>
              </w:rPr>
              <w:t>m</w:t>
            </w:r>
            <w:r>
              <w:rPr>
                <w:rFonts w:eastAsiaTheme="minorEastAsia" w:hint="eastAsia"/>
                <w:sz w:val="20"/>
                <w:szCs w:val="20"/>
              </w:rPr>
              <w:t>), Rx En. Computation works.</w:t>
            </w:r>
          </w:p>
        </w:tc>
      </w:tr>
      <w:tr w:rsidR="001C34FE" w14:paraId="2F12C8BE" w14:textId="77777777">
        <w:tc>
          <w:tcPr>
            <w:tcW w:w="1255" w:type="dxa"/>
          </w:tcPr>
          <w:p w14:paraId="6AA71625" w14:textId="39A13A0E" w:rsidR="001C34FE" w:rsidRDefault="001C34FE" w:rsidP="001C34FE">
            <w:pPr>
              <w:rPr>
                <w:rFonts w:eastAsia="SimSun"/>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7AE5E1CA" w14:textId="5D91DE5E" w:rsidR="001C34FE" w:rsidRPr="001C34FE" w:rsidRDefault="001C34FE" w:rsidP="001C34FE">
            <w:pPr>
              <w:jc w:val="both"/>
              <w:rPr>
                <w:sz w:val="20"/>
                <w:szCs w:val="20"/>
              </w:rPr>
            </w:pPr>
            <w:r>
              <w:rPr>
                <w:sz w:val="20"/>
                <w:szCs w:val="20"/>
              </w:rPr>
              <w:t xml:space="preserve">In principle, we are ok with study, although it does not need to be prioritized. However, we agree with MTK and vivo that a clarification is needed. </w:t>
            </w:r>
          </w:p>
          <w:p w14:paraId="6013F16D" w14:textId="77777777" w:rsidR="001C34FE" w:rsidRDefault="001C34FE" w:rsidP="001C34FE">
            <w:pPr>
              <w:pStyle w:val="ListParagraph"/>
              <w:numPr>
                <w:ilvl w:val="0"/>
                <w:numId w:val="64"/>
              </w:numPr>
              <w:spacing w:after="0" w:line="240" w:lineRule="auto"/>
              <w:ind w:leftChars="0"/>
              <w:jc w:val="both"/>
              <w:rPr>
                <w:szCs w:val="20"/>
              </w:rPr>
            </w:pPr>
            <w:r>
              <w:rPr>
                <w:szCs w:val="20"/>
              </w:rPr>
              <w:t xml:space="preserve">What is ‘intended WU signal extraction” block is used for? </w:t>
            </w:r>
          </w:p>
          <w:p w14:paraId="7821C3ED" w14:textId="77777777" w:rsidR="001C34FE" w:rsidRDefault="001C34FE" w:rsidP="001C34FE">
            <w:pPr>
              <w:pStyle w:val="ListParagraph"/>
              <w:numPr>
                <w:ilvl w:val="0"/>
                <w:numId w:val="64"/>
              </w:numPr>
              <w:spacing w:after="0" w:line="240" w:lineRule="auto"/>
              <w:ind w:leftChars="0"/>
              <w:jc w:val="both"/>
              <w:rPr>
                <w:szCs w:val="20"/>
              </w:rPr>
            </w:pPr>
            <w:r>
              <w:rPr>
                <w:szCs w:val="20"/>
              </w:rPr>
              <w:t xml:space="preserve">How the I/Q values will be processed? </w:t>
            </w:r>
          </w:p>
          <w:p w14:paraId="4266596D" w14:textId="77777777" w:rsidR="001C34FE" w:rsidRDefault="001C34FE" w:rsidP="001C34FE">
            <w:pPr>
              <w:pStyle w:val="ListParagraph"/>
              <w:numPr>
                <w:ilvl w:val="0"/>
                <w:numId w:val="64"/>
              </w:numPr>
              <w:spacing w:after="0" w:line="240" w:lineRule="auto"/>
              <w:ind w:leftChars="0"/>
              <w:jc w:val="both"/>
              <w:rPr>
                <w:szCs w:val="20"/>
              </w:rPr>
            </w:pPr>
            <w:r>
              <w:rPr>
                <w:szCs w:val="20"/>
              </w:rPr>
              <w:t xml:space="preserve">Why there is a feedback loop in the receiver? </w:t>
            </w:r>
          </w:p>
          <w:p w14:paraId="6B818E06" w14:textId="77777777" w:rsidR="001C34FE" w:rsidRDefault="001C34FE" w:rsidP="001C34FE">
            <w:pPr>
              <w:pStyle w:val="ListParagraph"/>
              <w:numPr>
                <w:ilvl w:val="0"/>
                <w:numId w:val="64"/>
              </w:numPr>
              <w:spacing w:after="0" w:line="240" w:lineRule="auto"/>
              <w:ind w:leftChars="0"/>
              <w:jc w:val="both"/>
              <w:rPr>
                <w:szCs w:val="20"/>
              </w:rPr>
            </w:pPr>
            <w:r>
              <w:rPr>
                <w:szCs w:val="20"/>
              </w:rPr>
              <w:t>What process will happen in the “detection Metric computation” and “</w:t>
            </w:r>
            <w:r>
              <w:rPr>
                <w:rFonts w:eastAsiaTheme="minorEastAsia"/>
                <w:szCs w:val="20"/>
              </w:rPr>
              <w:t>Rx En. Computation”</w:t>
            </w:r>
            <w:r>
              <w:rPr>
                <w:szCs w:val="20"/>
              </w:rPr>
              <w:t xml:space="preserve">? </w:t>
            </w:r>
          </w:p>
          <w:p w14:paraId="64327DCE" w14:textId="77777777" w:rsidR="001C34FE" w:rsidRPr="00BE3EB4" w:rsidRDefault="001C34FE" w:rsidP="001C34FE">
            <w:pPr>
              <w:pStyle w:val="ListParagraph"/>
              <w:numPr>
                <w:ilvl w:val="0"/>
                <w:numId w:val="64"/>
              </w:numPr>
              <w:spacing w:after="0" w:line="240" w:lineRule="auto"/>
              <w:ind w:leftChars="0"/>
              <w:jc w:val="both"/>
              <w:rPr>
                <w:szCs w:val="20"/>
              </w:rPr>
            </w:pPr>
            <w:r>
              <w:rPr>
                <w:szCs w:val="20"/>
              </w:rPr>
              <w:t xml:space="preserve">Why there is a dashed box around “tone energy computation”? </w:t>
            </w:r>
          </w:p>
          <w:p w14:paraId="27096920" w14:textId="77777777" w:rsidR="001C34FE" w:rsidRDefault="001C34FE" w:rsidP="001C34FE">
            <w:pPr>
              <w:rPr>
                <w:rFonts w:eastAsiaTheme="minorEastAsia"/>
                <w:sz w:val="20"/>
                <w:szCs w:val="20"/>
              </w:rPr>
            </w:pPr>
          </w:p>
        </w:tc>
      </w:tr>
      <w:tr w:rsidR="007C74D1" w14:paraId="77DC1B27" w14:textId="77777777" w:rsidTr="00D21C46">
        <w:tc>
          <w:tcPr>
            <w:tcW w:w="1255" w:type="dxa"/>
          </w:tcPr>
          <w:p w14:paraId="668C54C1" w14:textId="77777777" w:rsidR="007C74D1" w:rsidRDefault="007C74D1" w:rsidP="00D21C46">
            <w:pPr>
              <w:rPr>
                <w:rFonts w:eastAsia="SimSun"/>
                <w:sz w:val="20"/>
                <w:szCs w:val="20"/>
              </w:rPr>
            </w:pPr>
            <w:r>
              <w:rPr>
                <w:rFonts w:eastAsia="SimSun"/>
                <w:sz w:val="20"/>
                <w:szCs w:val="20"/>
              </w:rPr>
              <w:lastRenderedPageBreak/>
              <w:t>Ericsson1</w:t>
            </w:r>
          </w:p>
        </w:tc>
        <w:tc>
          <w:tcPr>
            <w:tcW w:w="8095" w:type="dxa"/>
          </w:tcPr>
          <w:p w14:paraId="309C50FF" w14:textId="77777777" w:rsidR="007C74D1" w:rsidRDefault="007C74D1" w:rsidP="00D21C46">
            <w:pPr>
              <w:rPr>
                <w:rFonts w:eastAsiaTheme="minorEastAsia"/>
                <w:sz w:val="20"/>
                <w:szCs w:val="20"/>
              </w:rPr>
            </w:pPr>
            <w:r>
              <w:rPr>
                <w:rFonts w:eastAsiaTheme="minorEastAsia"/>
                <w:sz w:val="20"/>
                <w:szCs w:val="20"/>
              </w:rPr>
              <w:t>In principle OK to add for study after further clarifications. We have similar questions as those raised above.</w:t>
            </w:r>
          </w:p>
        </w:tc>
      </w:tr>
    </w:tbl>
    <w:p w14:paraId="50B5BFA7" w14:textId="77777777" w:rsidR="003A3ACA" w:rsidRDefault="003A3ACA">
      <w:pPr>
        <w:spacing w:after="120"/>
        <w:rPr>
          <w:sz w:val="20"/>
          <w:szCs w:val="20"/>
        </w:rPr>
      </w:pPr>
    </w:p>
    <w:p w14:paraId="50B5BFA8" w14:textId="77777777" w:rsidR="003A3ACA" w:rsidRDefault="003A3ACA">
      <w:pPr>
        <w:spacing w:after="120"/>
        <w:rPr>
          <w:sz w:val="20"/>
          <w:szCs w:val="20"/>
        </w:rPr>
      </w:pPr>
    </w:p>
    <w:p w14:paraId="50B5BFA9" w14:textId="77777777" w:rsidR="003A3ACA" w:rsidRDefault="0014223A">
      <w:pPr>
        <w:pStyle w:val="Heading3"/>
        <w:rPr>
          <w:lang w:val="en-GB"/>
        </w:rPr>
      </w:pPr>
      <w:r>
        <w:rPr>
          <w:lang w:val="en-GB"/>
        </w:rPr>
        <w:t>Homodyne/zero-IF architecture with baseband envelope detection</w:t>
      </w:r>
    </w:p>
    <w:p w14:paraId="50B5BFAA" w14:textId="77777777" w:rsidR="003A3ACA" w:rsidRDefault="0014223A">
      <w:pPr>
        <w:rPr>
          <w:sz w:val="20"/>
          <w:szCs w:val="20"/>
          <w:lang w:val="en-GB"/>
        </w:rPr>
      </w:pPr>
      <w:r>
        <w:rPr>
          <w:sz w:val="20"/>
          <w:szCs w:val="20"/>
          <w:lang w:val="en-GB"/>
        </w:rPr>
        <w:t>Here are the relative power consumptions that companies proposed for the Homodyne/zero-IF architecture with baseband envelope detection for OOK.</w:t>
      </w:r>
    </w:p>
    <w:tbl>
      <w:tblPr>
        <w:tblStyle w:val="TableGrid"/>
        <w:tblW w:w="0" w:type="auto"/>
        <w:tblLook w:val="04A0" w:firstRow="1" w:lastRow="0" w:firstColumn="1" w:lastColumn="0" w:noHBand="0" w:noVBand="1"/>
      </w:tblPr>
      <w:tblGrid>
        <w:gridCol w:w="1435"/>
        <w:gridCol w:w="7915"/>
      </w:tblGrid>
      <w:tr w:rsidR="003A3ACA" w14:paraId="50B5BFB0" w14:textId="77777777">
        <w:tc>
          <w:tcPr>
            <w:tcW w:w="1435" w:type="dxa"/>
          </w:tcPr>
          <w:p w14:paraId="50B5BFAB" w14:textId="77777777" w:rsidR="003A3ACA" w:rsidRDefault="0014223A">
            <w:pPr>
              <w:rPr>
                <w:sz w:val="20"/>
                <w:szCs w:val="20"/>
                <w:lang w:val="en-GB"/>
              </w:rPr>
            </w:pPr>
            <w:r>
              <w:rPr>
                <w:sz w:val="20"/>
                <w:szCs w:val="20"/>
                <w:lang w:val="en-GB"/>
              </w:rPr>
              <w:t>[12] HW, HiSi</w:t>
            </w:r>
          </w:p>
        </w:tc>
        <w:tc>
          <w:tcPr>
            <w:tcW w:w="7915" w:type="dxa"/>
          </w:tcPr>
          <w:p w14:paraId="50B5BFAC" w14:textId="77777777" w:rsidR="003A3ACA" w:rsidRDefault="0014223A">
            <w:pPr>
              <w:rPr>
                <w:sz w:val="20"/>
                <w:szCs w:val="20"/>
                <w:lang w:val="en-GB"/>
              </w:rPr>
            </w:pPr>
            <w:r>
              <w:rPr>
                <w:sz w:val="20"/>
                <w:szCs w:val="20"/>
                <w:lang w:val="en-GB"/>
              </w:rPr>
              <w:t>The expected relative power consumption value of each receiver architecture with single branch of envelope detection with proper trade-off between components power consumption and performance can be:</w:t>
            </w:r>
          </w:p>
          <w:p w14:paraId="50B5BFAD" w14:textId="77777777" w:rsidR="003A3ACA" w:rsidRDefault="0014223A">
            <w:pPr>
              <w:rPr>
                <w:sz w:val="20"/>
                <w:szCs w:val="20"/>
                <w:lang w:val="en-GB"/>
              </w:rPr>
            </w:pPr>
            <w:r>
              <w:rPr>
                <w:sz w:val="20"/>
                <w:szCs w:val="20"/>
                <w:lang w:val="en-GB"/>
              </w:rPr>
              <w:t>•</w:t>
            </w:r>
            <w:r>
              <w:rPr>
                <w:sz w:val="20"/>
                <w:szCs w:val="20"/>
                <w:lang w:val="en-GB"/>
              </w:rPr>
              <w:tab/>
              <w:t>0.05 for receiver architecture with RF envelope detection with noise figure of 20 dB</w:t>
            </w:r>
          </w:p>
          <w:p w14:paraId="50B5BFAE" w14:textId="77777777" w:rsidR="003A3ACA" w:rsidRDefault="0014223A">
            <w:pPr>
              <w:rPr>
                <w:sz w:val="20"/>
                <w:szCs w:val="20"/>
                <w:lang w:val="en-GB"/>
              </w:rPr>
            </w:pPr>
            <w:r>
              <w:rPr>
                <w:sz w:val="20"/>
                <w:szCs w:val="20"/>
                <w:lang w:val="en-GB"/>
              </w:rPr>
              <w:t>•</w:t>
            </w:r>
            <w:r>
              <w:rPr>
                <w:sz w:val="20"/>
                <w:szCs w:val="20"/>
                <w:lang w:val="en-GB"/>
              </w:rPr>
              <w:tab/>
              <w:t>0.1 for receiver heterodyne architecture with IF envelope detection with noise figure of 15 dB</w:t>
            </w:r>
          </w:p>
          <w:p w14:paraId="50B5BFAF" w14:textId="77777777" w:rsidR="003A3ACA" w:rsidRDefault="0014223A">
            <w:pPr>
              <w:rPr>
                <w:sz w:val="20"/>
                <w:szCs w:val="20"/>
                <w:lang w:val="en-GB"/>
              </w:rPr>
            </w:pPr>
            <w:r>
              <w:rPr>
                <w:sz w:val="20"/>
                <w:szCs w:val="20"/>
                <w:lang w:val="en-GB"/>
              </w:rPr>
              <w:t>•</w:t>
            </w:r>
            <w:r>
              <w:rPr>
                <w:sz w:val="20"/>
                <w:szCs w:val="20"/>
                <w:lang w:val="en-GB"/>
              </w:rPr>
              <w:tab/>
              <w:t>0.09 for zero-IF architecture with baseband envelope detection with noise figure of 15 dB</w:t>
            </w:r>
          </w:p>
        </w:tc>
      </w:tr>
      <w:tr w:rsidR="003A3ACA" w14:paraId="50B5BFB3" w14:textId="77777777">
        <w:tc>
          <w:tcPr>
            <w:tcW w:w="1435" w:type="dxa"/>
          </w:tcPr>
          <w:p w14:paraId="50B5BFB1" w14:textId="77777777" w:rsidR="003A3ACA" w:rsidRDefault="0014223A">
            <w:pPr>
              <w:rPr>
                <w:sz w:val="20"/>
                <w:szCs w:val="20"/>
                <w:lang w:val="en-GB"/>
              </w:rPr>
            </w:pPr>
            <w:r>
              <w:rPr>
                <w:sz w:val="20"/>
                <w:szCs w:val="20"/>
                <w:lang w:val="en-GB"/>
              </w:rPr>
              <w:t>[14] vivo</w:t>
            </w:r>
          </w:p>
        </w:tc>
        <w:tc>
          <w:tcPr>
            <w:tcW w:w="7915" w:type="dxa"/>
          </w:tcPr>
          <w:p w14:paraId="50B5BFB2" w14:textId="77777777" w:rsidR="003A3ACA" w:rsidRDefault="0014223A">
            <w:pPr>
              <w:rPr>
                <w:sz w:val="20"/>
                <w:szCs w:val="20"/>
                <w:lang w:val="en-GB"/>
              </w:rPr>
            </w:pPr>
            <w:r>
              <w:rPr>
                <w:sz w:val="20"/>
                <w:szCs w:val="20"/>
                <w:lang w:val="en-GB"/>
              </w:rPr>
              <w:t>Proposal 3:  The relative power consumtion of LP-WUR ‘on’ state for OOK detection are 0.01x~0.1x unit for RF envelope detection,  0.1x~1x unit for heterodyne architecture with IF envelope detection, and 0.1x~1x unit for homodyne/zero-IF architecture with BB envelope detection.</w:t>
            </w:r>
          </w:p>
        </w:tc>
      </w:tr>
      <w:tr w:rsidR="003A3ACA" w14:paraId="50B5BFB6" w14:textId="77777777">
        <w:tc>
          <w:tcPr>
            <w:tcW w:w="1435" w:type="dxa"/>
          </w:tcPr>
          <w:p w14:paraId="50B5BFB4" w14:textId="77777777" w:rsidR="003A3ACA" w:rsidRDefault="0014223A">
            <w:pPr>
              <w:rPr>
                <w:sz w:val="20"/>
                <w:szCs w:val="20"/>
                <w:lang w:val="en-GB"/>
              </w:rPr>
            </w:pPr>
            <w:r>
              <w:rPr>
                <w:sz w:val="20"/>
                <w:szCs w:val="20"/>
                <w:lang w:val="en-GB"/>
              </w:rPr>
              <w:t>[18] InterDigital</w:t>
            </w:r>
          </w:p>
        </w:tc>
        <w:tc>
          <w:tcPr>
            <w:tcW w:w="7915" w:type="dxa"/>
          </w:tcPr>
          <w:p w14:paraId="50B5BFB5" w14:textId="77777777" w:rsidR="003A3ACA" w:rsidRDefault="0014223A">
            <w:pPr>
              <w:rPr>
                <w:sz w:val="20"/>
                <w:szCs w:val="20"/>
                <w:lang w:val="en-GB"/>
              </w:rPr>
            </w:pPr>
            <w:r>
              <w:rPr>
                <w:sz w:val="20"/>
                <w:szCs w:val="20"/>
                <w:lang w:val="en-GB"/>
              </w:rPr>
              <w:t>Proposal 3  Consider relative power consumption of the Heterodyne with IF envelope detection (</w:t>
            </w:r>
            <w:r>
              <w:rPr>
                <w:color w:val="FF0000"/>
                <w:sz w:val="20"/>
                <w:szCs w:val="20"/>
                <w:lang w:val="en-GB"/>
              </w:rPr>
              <w:t>zero-IF with baseband envelope detection?</w:t>
            </w:r>
            <w:r>
              <w:rPr>
                <w:sz w:val="20"/>
                <w:szCs w:val="20"/>
                <w:lang w:val="en-GB"/>
              </w:rPr>
              <w:t>) receiver as 0.2.</w:t>
            </w:r>
          </w:p>
        </w:tc>
      </w:tr>
      <w:tr w:rsidR="003A3ACA" w14:paraId="50B5BFB9" w14:textId="77777777">
        <w:tc>
          <w:tcPr>
            <w:tcW w:w="1435" w:type="dxa"/>
          </w:tcPr>
          <w:p w14:paraId="50B5BFB7" w14:textId="77777777" w:rsidR="003A3ACA" w:rsidRDefault="0014223A">
            <w:pPr>
              <w:rPr>
                <w:sz w:val="20"/>
                <w:szCs w:val="20"/>
                <w:lang w:val="en-GB"/>
              </w:rPr>
            </w:pPr>
            <w:r>
              <w:rPr>
                <w:sz w:val="20"/>
                <w:szCs w:val="20"/>
                <w:lang w:val="en-GB"/>
              </w:rPr>
              <w:t>[21] Samsung</w:t>
            </w:r>
          </w:p>
        </w:tc>
        <w:tc>
          <w:tcPr>
            <w:tcW w:w="7915" w:type="dxa"/>
          </w:tcPr>
          <w:p w14:paraId="50B5BFB8" w14:textId="77777777" w:rsidR="003A3ACA" w:rsidRDefault="0014223A">
            <w:pPr>
              <w:rPr>
                <w:sz w:val="20"/>
                <w:szCs w:val="20"/>
                <w:lang w:val="en-GB"/>
              </w:rPr>
            </w:pPr>
            <w:r>
              <w:rPr>
                <w:sz w:val="20"/>
                <w:szCs w:val="20"/>
                <w:lang w:val="en-GB"/>
              </w:rPr>
              <w:t>Proposal 11: Further study the relative power consumption and the noise figure of the LP-WUS based on the value defined for evaluation according to different types of receiver architecture, e.g., the relative power consumption for the architecture with RF envelope detection can be [0.01/0.05/0.1], the relative power consumption for the homodyne/zero-IF architecture with baseband envelope can be [0.5/1], and the relative power consumption for the heterodyne architecture with IF envelope detection architecture can be [1/2/4].</w:t>
            </w:r>
          </w:p>
        </w:tc>
      </w:tr>
      <w:tr w:rsidR="003A3ACA" w14:paraId="50B5BFBC" w14:textId="77777777">
        <w:tc>
          <w:tcPr>
            <w:tcW w:w="1435" w:type="dxa"/>
          </w:tcPr>
          <w:p w14:paraId="50B5BFBA" w14:textId="77777777" w:rsidR="003A3ACA" w:rsidRDefault="0014223A">
            <w:pPr>
              <w:rPr>
                <w:sz w:val="20"/>
                <w:szCs w:val="20"/>
                <w:lang w:val="en-GB"/>
              </w:rPr>
            </w:pPr>
            <w:r>
              <w:rPr>
                <w:sz w:val="20"/>
                <w:szCs w:val="20"/>
                <w:lang w:val="en-GB"/>
              </w:rPr>
              <w:t>[22] MediaTek</w:t>
            </w:r>
          </w:p>
        </w:tc>
        <w:tc>
          <w:tcPr>
            <w:tcW w:w="7915" w:type="dxa"/>
          </w:tcPr>
          <w:p w14:paraId="50B5BFBB" w14:textId="77777777" w:rsidR="003A3ACA" w:rsidRDefault="0014223A">
            <w:pPr>
              <w:rPr>
                <w:sz w:val="20"/>
                <w:szCs w:val="20"/>
                <w:lang w:val="en-GB"/>
              </w:rPr>
            </w:pPr>
            <w:r>
              <w:rPr>
                <w:sz w:val="20"/>
                <w:szCs w:val="20"/>
                <w:lang w:val="en-GB"/>
              </w:rPr>
              <w:t>Proposal 2</w:t>
            </w:r>
            <w:r>
              <w:rPr>
                <w:sz w:val="20"/>
                <w:szCs w:val="20"/>
                <w:lang w:val="en-GB"/>
              </w:rPr>
              <w:tab/>
              <w:t>The power consumption of adding I/Q branches to a zero-IF architecture can be comparable to that of FSK receivers, at around 0.05, 0.1 and 0.5, respectively.</w:t>
            </w:r>
          </w:p>
        </w:tc>
      </w:tr>
    </w:tbl>
    <w:p w14:paraId="50B5BFBD" w14:textId="77777777" w:rsidR="003A3ACA" w:rsidRDefault="003A3ACA">
      <w:pPr>
        <w:spacing w:after="120"/>
        <w:rPr>
          <w:sz w:val="20"/>
          <w:szCs w:val="20"/>
          <w:lang w:val="en-GB"/>
        </w:rPr>
      </w:pPr>
    </w:p>
    <w:p w14:paraId="50B5BFBE" w14:textId="77777777" w:rsidR="003A3ACA" w:rsidRDefault="0014223A" w:rsidP="006D4675">
      <w:pPr>
        <w:pStyle w:val="Heading4"/>
        <w:numPr>
          <w:ilvl w:val="0"/>
          <w:numId w:val="0"/>
        </w:numPr>
        <w:spacing w:after="0"/>
        <w:rPr>
          <w:sz w:val="20"/>
          <w:szCs w:val="20"/>
          <w:lang w:val="en-GB"/>
        </w:rPr>
      </w:pPr>
      <w:r>
        <w:rPr>
          <w:b/>
          <w:bCs/>
          <w:sz w:val="20"/>
          <w:szCs w:val="20"/>
          <w:highlight w:val="yellow"/>
          <w:lang w:val="en-GB"/>
        </w:rPr>
        <w:t>Proposal 3-3</w:t>
      </w:r>
      <w:r>
        <w:rPr>
          <w:sz w:val="20"/>
          <w:szCs w:val="20"/>
          <w:highlight w:val="yellow"/>
          <w:lang w:val="en-GB"/>
        </w:rPr>
        <w:t>:</w:t>
      </w:r>
      <w:r>
        <w:rPr>
          <w:sz w:val="20"/>
          <w:szCs w:val="20"/>
          <w:lang w:val="en-GB"/>
        </w:rPr>
        <w:t xml:space="preserve"> (zero-IF OOK)</w:t>
      </w:r>
    </w:p>
    <w:p w14:paraId="50B5BFBF" w14:textId="77777777" w:rsidR="003A3ACA" w:rsidRDefault="0014223A" w:rsidP="006D4675">
      <w:pPr>
        <w:spacing w:after="0"/>
        <w:rPr>
          <w:rFonts w:ascii="Times" w:eastAsia="Batang" w:hAnsi="Times"/>
          <w:sz w:val="20"/>
          <w:lang w:val="en-GB"/>
        </w:rPr>
      </w:pPr>
      <w:r>
        <w:rPr>
          <w:rFonts w:ascii="Times" w:eastAsia="Batang" w:hAnsi="Times"/>
          <w:sz w:val="20"/>
          <w:lang w:val="en-GB"/>
        </w:rPr>
        <w:t>Capture the following observation in TR38.869:</w:t>
      </w:r>
    </w:p>
    <w:p w14:paraId="50B5BFC0" w14:textId="77777777" w:rsidR="003A3ACA" w:rsidRDefault="0014223A" w:rsidP="006D4675">
      <w:pPr>
        <w:spacing w:after="0"/>
        <w:rPr>
          <w:rFonts w:ascii="Times" w:eastAsia="Batang" w:hAnsi="Times"/>
          <w:sz w:val="20"/>
          <w:szCs w:val="20"/>
          <w:lang w:val="en-GB" w:eastAsia="en-US"/>
        </w:rPr>
      </w:pPr>
      <w:r>
        <w:rPr>
          <w:rFonts w:ascii="Times" w:eastAsia="Batang" w:hAnsi="Times"/>
          <w:sz w:val="20"/>
          <w:szCs w:val="20"/>
          <w:lang w:val="en-GB" w:eastAsia="en-US"/>
        </w:rPr>
        <w:t>For the homodyne/zero-IF architecture with baseband envelope detection for OOK,</w:t>
      </w:r>
    </w:p>
    <w:p w14:paraId="50B5BFC1" w14:textId="77777777" w:rsidR="003A3ACA" w:rsidRDefault="0014223A" w:rsidP="006D4675">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relative power consumption of the receiver is approximately [0.1~1] according to companies’ estimates.</w:t>
      </w:r>
    </w:p>
    <w:p w14:paraId="50B5BFC2" w14:textId="77777777" w:rsidR="003A3ACA" w:rsidRDefault="0014223A" w:rsidP="006D4675">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matching network and RF BPF for LP WUR may reuse those of the main radio.</w:t>
      </w:r>
    </w:p>
    <w:p w14:paraId="50B5BFC3" w14:textId="77777777" w:rsidR="003A3ACA" w:rsidRDefault="0014223A" w:rsidP="006D4675">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A low power RF LNA may be used to improve the sensitivity.</w:t>
      </w:r>
    </w:p>
    <w:p w14:paraId="50B5BFC4" w14:textId="77777777" w:rsidR="003A3ACA" w:rsidRDefault="0014223A" w:rsidP="006D4675">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A BB BPF is typically used for adjacent channel interference or adjacent subcarrier interference.</w:t>
      </w:r>
    </w:p>
    <w:p w14:paraId="50B5BFC5" w14:textId="77777777" w:rsidR="003A3ACA" w:rsidRDefault="0014223A" w:rsidP="006D4675">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A local oscillator with low accuracy (e.g. 50~200ppm) is typically assumed.</w:t>
      </w:r>
    </w:p>
    <w:p w14:paraId="50B5BFC6" w14:textId="77777777" w:rsidR="003A3ACA" w:rsidRDefault="0014223A" w:rsidP="006D4675">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ADC sampling rate depends on the LP-WUS bandwidth and/or data rate.</w:t>
      </w:r>
    </w:p>
    <w:p w14:paraId="50B5BFC7" w14:textId="77777777" w:rsidR="003A3ACA" w:rsidRDefault="0014223A" w:rsidP="006D4675">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Note: it is unclear whether the assumed receiver can satisfy the existing ACS requirements and in-band blocking requirements or not.</w:t>
      </w:r>
    </w:p>
    <w:p w14:paraId="50B5BFC8" w14:textId="77777777" w:rsidR="003A3ACA" w:rsidRDefault="0014223A" w:rsidP="006D4675">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lang w:val="en-GB"/>
        </w:rPr>
        <w:t>An additional I/Q branch may be added to improve the system's resilience to multi-path channels and frequency errors, which consumes additional power.</w:t>
      </w:r>
    </w:p>
    <w:p w14:paraId="50B5BFC9" w14:textId="77777777" w:rsidR="003A3ACA" w:rsidRDefault="003A3ACA" w:rsidP="006D4675">
      <w:pPr>
        <w:spacing w:after="0"/>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BFCC" w14:textId="77777777">
        <w:tc>
          <w:tcPr>
            <w:tcW w:w="1255" w:type="dxa"/>
            <w:shd w:val="clear" w:color="auto" w:fill="9CC2E5" w:themeFill="accent5" w:themeFillTint="99"/>
          </w:tcPr>
          <w:p w14:paraId="50B5BFCA"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BFCB" w14:textId="77777777" w:rsidR="003A3ACA" w:rsidRDefault="0014223A">
            <w:pPr>
              <w:rPr>
                <w:b/>
                <w:bCs/>
                <w:sz w:val="20"/>
                <w:szCs w:val="20"/>
                <w:lang w:val="en-GB"/>
              </w:rPr>
            </w:pPr>
            <w:r>
              <w:rPr>
                <w:b/>
                <w:bCs/>
                <w:sz w:val="20"/>
                <w:szCs w:val="20"/>
                <w:lang w:val="en-GB"/>
              </w:rPr>
              <w:t>Comments</w:t>
            </w:r>
          </w:p>
        </w:tc>
      </w:tr>
      <w:tr w:rsidR="003A3ACA" w14:paraId="50B5BFD0" w14:textId="77777777">
        <w:tc>
          <w:tcPr>
            <w:tcW w:w="1255" w:type="dxa"/>
          </w:tcPr>
          <w:p w14:paraId="50B5BFCD"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BFCE" w14:textId="77777777" w:rsidR="003A3ACA" w:rsidRDefault="0014223A">
            <w:pPr>
              <w:rPr>
                <w:rFonts w:eastAsiaTheme="minorEastAsia"/>
                <w:sz w:val="20"/>
                <w:szCs w:val="20"/>
              </w:rPr>
            </w:pPr>
            <w:r>
              <w:rPr>
                <w:rFonts w:eastAsiaTheme="minorEastAsia"/>
                <w:sz w:val="20"/>
                <w:szCs w:val="20"/>
              </w:rPr>
              <w:t>Agree.</w:t>
            </w:r>
          </w:p>
          <w:p w14:paraId="50B5BFCF" w14:textId="77777777" w:rsidR="003A3ACA" w:rsidRDefault="0014223A">
            <w:pPr>
              <w:rPr>
                <w:rFonts w:eastAsiaTheme="minorEastAsia"/>
                <w:sz w:val="20"/>
                <w:szCs w:val="20"/>
              </w:rPr>
            </w:pPr>
            <w:r>
              <w:rPr>
                <w:rFonts w:eastAsiaTheme="minorEastAsia"/>
                <w:sz w:val="20"/>
                <w:szCs w:val="20"/>
              </w:rPr>
              <w:t>For additional I/Q branch, we observed a performance loss when a gNB uses both in-phase (I) and quadrature (Q) components to transmit data (OOK-1), but a receiver only uses the in-phase component to receive data. It is not possible to accurately recover the transmitted data. The similar performance loss we found is when OOK-4 is used in the presence of phase noise or a multi-path channel. The transmitted in-phase signal (OOK-4) could be lost partially after phase rotations, if only in-phase component is used at the receiver.</w:t>
            </w:r>
          </w:p>
        </w:tc>
      </w:tr>
      <w:tr w:rsidR="003A3ACA" w14:paraId="50B5BFD5" w14:textId="77777777">
        <w:tc>
          <w:tcPr>
            <w:tcW w:w="1255" w:type="dxa"/>
          </w:tcPr>
          <w:p w14:paraId="50B5BFD1" w14:textId="77777777" w:rsidR="003A3ACA" w:rsidRDefault="0014223A">
            <w:pPr>
              <w:rPr>
                <w:sz w:val="20"/>
                <w:szCs w:val="20"/>
              </w:rPr>
            </w:pPr>
            <w:r>
              <w:rPr>
                <w:sz w:val="20"/>
                <w:szCs w:val="20"/>
              </w:rPr>
              <w:t>vivo</w:t>
            </w:r>
          </w:p>
        </w:tc>
        <w:tc>
          <w:tcPr>
            <w:tcW w:w="8095" w:type="dxa"/>
          </w:tcPr>
          <w:p w14:paraId="50B5BFD2" w14:textId="77777777" w:rsidR="003A3ACA" w:rsidRDefault="0014223A">
            <w:pPr>
              <w:pStyle w:val="ListParagraph"/>
              <w:numPr>
                <w:ilvl w:val="0"/>
                <w:numId w:val="31"/>
              </w:numPr>
              <w:ind w:leftChars="0"/>
              <w:jc w:val="both"/>
              <w:rPr>
                <w:szCs w:val="20"/>
              </w:rPr>
            </w:pPr>
            <w:r>
              <w:rPr>
                <w:szCs w:val="20"/>
              </w:rPr>
              <w:t xml:space="preserve">Delete the first two sub bullets of the first bullet, which have been already agreed </w:t>
            </w:r>
            <w:r>
              <w:t xml:space="preserve">to be captured in TR38.869 </w:t>
            </w:r>
            <w:r>
              <w:rPr>
                <w:szCs w:val="20"/>
              </w:rPr>
              <w:t xml:space="preserve">in RAN 1#111. </w:t>
            </w:r>
          </w:p>
          <w:p w14:paraId="50B5BFD3" w14:textId="77777777" w:rsidR="003A3ACA" w:rsidRDefault="0014223A">
            <w:pPr>
              <w:pStyle w:val="ListParagraph"/>
              <w:numPr>
                <w:ilvl w:val="0"/>
                <w:numId w:val="31"/>
              </w:numPr>
              <w:ind w:leftChars="0"/>
              <w:jc w:val="both"/>
              <w:rPr>
                <w:szCs w:val="20"/>
              </w:rPr>
            </w:pPr>
            <w:r>
              <w:rPr>
                <w:szCs w:val="20"/>
              </w:rPr>
              <w:t xml:space="preserve">Delete the note in the last sub bullet of the first bullet, as RAN4 is studying the requirements on the adjacent channel interference and adjacent subcarrier interference </w:t>
            </w:r>
            <w:r>
              <w:rPr>
                <w:szCs w:val="20"/>
              </w:rPr>
              <w:lastRenderedPageBreak/>
              <w:t xml:space="preserve">rejection for LP-WUR and doesn’t achieve any conclusion yet. Furthermore, whether such requirements can be satisfied or not depends on not only the filter characteristics of </w:t>
            </w:r>
            <w:r>
              <w:rPr>
                <w:szCs w:val="20"/>
                <w:lang w:eastAsia="en-US"/>
              </w:rPr>
              <w:t>homodyne/zero-IF architecture</w:t>
            </w:r>
            <w:r>
              <w:rPr>
                <w:szCs w:val="20"/>
              </w:rPr>
              <w:t>, but also the guard gap placed on each side of LP-WUS. Therefore, we can delete the note and wait for RAN4’s progress.</w:t>
            </w:r>
          </w:p>
          <w:p w14:paraId="50B5BFD4" w14:textId="77777777" w:rsidR="003A3ACA" w:rsidRDefault="0014223A">
            <w:pPr>
              <w:pStyle w:val="ListParagraph"/>
              <w:numPr>
                <w:ilvl w:val="0"/>
                <w:numId w:val="31"/>
              </w:numPr>
              <w:ind w:leftChars="0"/>
              <w:jc w:val="both"/>
              <w:rPr>
                <w:szCs w:val="20"/>
              </w:rPr>
            </w:pPr>
            <w:r>
              <w:rPr>
                <w:szCs w:val="20"/>
              </w:rPr>
              <w:t>Regarding the second bullet, we would like to understand how an additional I/Q branch for envelop detection can help to</w:t>
            </w:r>
            <w:r>
              <w:t xml:space="preserve"> </w:t>
            </w:r>
            <w:r>
              <w:rPr>
                <w:szCs w:val="20"/>
              </w:rPr>
              <w:t xml:space="preserve">improve the system's resilience to multi-path channels and frequency errors. </w:t>
            </w:r>
          </w:p>
        </w:tc>
      </w:tr>
      <w:tr w:rsidR="003A3ACA" w14:paraId="50B5BFD9" w14:textId="77777777">
        <w:tc>
          <w:tcPr>
            <w:tcW w:w="1255" w:type="dxa"/>
          </w:tcPr>
          <w:p w14:paraId="50B5BFD6" w14:textId="77777777" w:rsidR="003A3ACA" w:rsidRDefault="0014223A">
            <w:pPr>
              <w:rPr>
                <w:sz w:val="20"/>
                <w:szCs w:val="20"/>
              </w:rPr>
            </w:pPr>
            <w:r>
              <w:rPr>
                <w:sz w:val="20"/>
                <w:szCs w:val="20"/>
              </w:rPr>
              <w:lastRenderedPageBreak/>
              <w:t>Intel</w:t>
            </w:r>
          </w:p>
        </w:tc>
        <w:tc>
          <w:tcPr>
            <w:tcW w:w="8095" w:type="dxa"/>
          </w:tcPr>
          <w:p w14:paraId="50B5BFD7" w14:textId="77777777" w:rsidR="003A3ACA" w:rsidRDefault="0014223A">
            <w:pPr>
              <w:jc w:val="both"/>
              <w:rPr>
                <w:rFonts w:ascii="Times" w:eastAsia="Batang" w:hAnsi="Times"/>
                <w:sz w:val="20"/>
                <w:szCs w:val="20"/>
                <w:lang w:val="en-GB"/>
              </w:rPr>
            </w:pPr>
            <w:r>
              <w:rPr>
                <w:rFonts w:ascii="Times" w:eastAsia="Batang" w:hAnsi="Times"/>
                <w:sz w:val="20"/>
                <w:szCs w:val="20"/>
                <w:lang w:val="en-GB"/>
              </w:rPr>
              <w:t>We agree the second sub-bullet of first bullet is not needed. With this sub-bullet, does it intended to say the power consumption is still [0.1~1] or can exceed [0.1~1]?</w:t>
            </w:r>
          </w:p>
          <w:p w14:paraId="50B5BFD8" w14:textId="77777777" w:rsidR="003A3ACA" w:rsidRDefault="0014223A">
            <w:pPr>
              <w:jc w:val="both"/>
              <w:rPr>
                <w:szCs w:val="20"/>
              </w:rPr>
            </w:pPr>
            <w:r>
              <w:rPr>
                <w:rFonts w:ascii="Times" w:eastAsia="Batang" w:hAnsi="Times"/>
                <w:sz w:val="20"/>
                <w:szCs w:val="20"/>
                <w:lang w:val="en-GB"/>
              </w:rPr>
              <w:t>For the second bullet, it is appreciated the supporting companies can clarify how additional I/Q branch helps.</w:t>
            </w:r>
            <w:r>
              <w:rPr>
                <w:szCs w:val="20"/>
              </w:rPr>
              <w:t xml:space="preserve"> </w:t>
            </w:r>
          </w:p>
        </w:tc>
      </w:tr>
      <w:tr w:rsidR="003A3ACA" w14:paraId="50B5BFDC" w14:textId="77777777">
        <w:tc>
          <w:tcPr>
            <w:tcW w:w="1255" w:type="dxa"/>
          </w:tcPr>
          <w:p w14:paraId="50B5BFDA" w14:textId="77777777" w:rsidR="003A3ACA" w:rsidRDefault="0014223A">
            <w:pPr>
              <w:rPr>
                <w:color w:val="000000" w:themeColor="text1"/>
                <w:sz w:val="20"/>
                <w:szCs w:val="20"/>
              </w:rPr>
            </w:pPr>
            <w:r>
              <w:rPr>
                <w:color w:val="000000" w:themeColor="text1"/>
                <w:sz w:val="20"/>
                <w:szCs w:val="20"/>
              </w:rPr>
              <w:t>Nokia, NSB.</w:t>
            </w:r>
          </w:p>
        </w:tc>
        <w:tc>
          <w:tcPr>
            <w:tcW w:w="8095" w:type="dxa"/>
          </w:tcPr>
          <w:p w14:paraId="50B5BFDB" w14:textId="77777777" w:rsidR="003A3ACA" w:rsidRDefault="0014223A">
            <w:pPr>
              <w:rPr>
                <w:color w:val="000000" w:themeColor="text1"/>
                <w:sz w:val="20"/>
                <w:szCs w:val="20"/>
              </w:rPr>
            </w:pPr>
            <w:r>
              <w:rPr>
                <w:color w:val="000000" w:themeColor="text1"/>
                <w:sz w:val="20"/>
                <w:szCs w:val="20"/>
              </w:rPr>
              <w:t>How will the relative power consumption figure/range be finally agreed?</w:t>
            </w:r>
            <w:r>
              <w:rPr>
                <w:color w:val="000000" w:themeColor="text1"/>
                <w:sz w:val="20"/>
                <w:szCs w:val="20"/>
              </w:rPr>
              <w:br/>
              <w:t xml:space="preserve">Note, do we need some standardized assumptions for the architectures used to derive comparable power assumption figures.   For example, does the architecture include an AGC, which could be essential to support some level of mobility/fading?  </w:t>
            </w:r>
          </w:p>
        </w:tc>
      </w:tr>
      <w:tr w:rsidR="003A3ACA" w14:paraId="50B5BFDF" w14:textId="77777777">
        <w:tc>
          <w:tcPr>
            <w:tcW w:w="1255" w:type="dxa"/>
          </w:tcPr>
          <w:p w14:paraId="50B5BFDD"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BFDE"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hare the similar view as MTK.</w:t>
            </w:r>
          </w:p>
        </w:tc>
      </w:tr>
      <w:tr w:rsidR="003A3ACA" w14:paraId="50B5BFE7" w14:textId="77777777">
        <w:tc>
          <w:tcPr>
            <w:tcW w:w="1255" w:type="dxa"/>
          </w:tcPr>
          <w:p w14:paraId="50B5BFE0" w14:textId="77777777" w:rsidR="003A3ACA" w:rsidRDefault="0014223A">
            <w:pPr>
              <w:rPr>
                <w:rFonts w:eastAsia="SimSun"/>
                <w:sz w:val="20"/>
                <w:szCs w:val="20"/>
              </w:rPr>
            </w:pPr>
            <w:r>
              <w:rPr>
                <w:rFonts w:eastAsia="SimSun" w:hint="eastAsia"/>
                <w:sz w:val="20"/>
                <w:szCs w:val="20"/>
              </w:rPr>
              <w:t>ZTE, Sanechips</w:t>
            </w:r>
          </w:p>
        </w:tc>
        <w:tc>
          <w:tcPr>
            <w:tcW w:w="8095" w:type="dxa"/>
          </w:tcPr>
          <w:p w14:paraId="50B5BFE1" w14:textId="77777777" w:rsidR="003A3ACA" w:rsidRDefault="0014223A">
            <w:pPr>
              <w:pStyle w:val="ListParagraph"/>
              <w:ind w:leftChars="0" w:left="0" w:firstLine="0"/>
              <w:jc w:val="both"/>
              <w:rPr>
                <w:rFonts w:eastAsia="SimSun"/>
                <w:szCs w:val="20"/>
                <w:lang w:val="en-US"/>
              </w:rPr>
            </w:pPr>
            <w:r>
              <w:rPr>
                <w:rFonts w:eastAsia="SimSun" w:hint="eastAsia"/>
                <w:szCs w:val="20"/>
                <w:lang w:val="en-US"/>
              </w:rPr>
              <w:t xml:space="preserve">Agree. </w:t>
            </w:r>
          </w:p>
          <w:p w14:paraId="50B5BFE2" w14:textId="77777777" w:rsidR="003A3ACA" w:rsidRDefault="003A3ACA">
            <w:pPr>
              <w:pStyle w:val="ListParagraph"/>
              <w:ind w:leftChars="0" w:left="0" w:firstLine="0"/>
              <w:jc w:val="both"/>
              <w:rPr>
                <w:rFonts w:eastAsia="SimSun"/>
                <w:szCs w:val="20"/>
                <w:lang w:val="en-US"/>
              </w:rPr>
            </w:pPr>
          </w:p>
          <w:p w14:paraId="50B5BFE3" w14:textId="77777777" w:rsidR="003A3ACA" w:rsidRDefault="0014223A">
            <w:pPr>
              <w:pStyle w:val="ListParagraph"/>
              <w:ind w:leftChars="0" w:left="0" w:firstLine="0"/>
              <w:jc w:val="both"/>
              <w:rPr>
                <w:rFonts w:eastAsia="SimSun"/>
                <w:szCs w:val="20"/>
                <w:lang w:val="en-US"/>
              </w:rPr>
            </w:pPr>
            <w:r>
              <w:rPr>
                <w:rFonts w:eastAsia="SimSun" w:hint="eastAsia"/>
                <w:szCs w:val="20"/>
                <w:lang w:val="en-US"/>
              </w:rPr>
              <w:t>Suggest to clarify an example ADC bits as follows.</w:t>
            </w:r>
          </w:p>
          <w:p w14:paraId="50B5BFE4" w14:textId="77777777" w:rsidR="003A3ACA" w:rsidRDefault="0014223A">
            <w:pPr>
              <w:numPr>
                <w:ilvl w:val="1"/>
                <w:numId w:val="27"/>
              </w:numPr>
              <w:tabs>
                <w:tab w:val="left" w:pos="1440"/>
              </w:tabs>
              <w:rPr>
                <w:rFonts w:ascii="Times" w:eastAsia="Batang" w:hAnsi="Times"/>
                <w:sz w:val="20"/>
                <w:szCs w:val="20"/>
                <w:lang w:val="en-GB"/>
              </w:rPr>
            </w:pPr>
            <w:r>
              <w:rPr>
                <w:rFonts w:ascii="Times" w:eastAsia="Batang" w:hAnsi="Times"/>
                <w:sz w:val="20"/>
                <w:szCs w:val="20"/>
                <w:lang w:val="en-GB"/>
              </w:rPr>
              <w:t>The ADC sampling rate</w:t>
            </w:r>
            <w:r>
              <w:rPr>
                <w:rFonts w:ascii="Times" w:eastAsia="Batang" w:hAnsi="Times" w:hint="eastAsia"/>
                <w:sz w:val="20"/>
                <w:szCs w:val="20"/>
              </w:rPr>
              <w:t xml:space="preserve"> </w:t>
            </w:r>
            <w:r>
              <w:rPr>
                <w:rFonts w:ascii="Times" w:eastAsia="Batang" w:hAnsi="Times" w:hint="eastAsia"/>
                <w:color w:val="FF0000"/>
                <w:sz w:val="20"/>
                <w:szCs w:val="20"/>
              </w:rPr>
              <w:t>(e.g., at least 4 bits ADC)</w:t>
            </w:r>
            <w:r>
              <w:rPr>
                <w:rFonts w:ascii="Times" w:eastAsia="Batang" w:hAnsi="Times"/>
                <w:sz w:val="20"/>
                <w:szCs w:val="20"/>
                <w:lang w:val="en-GB"/>
              </w:rPr>
              <w:t xml:space="preserve"> depends on the LP-WUS bandwidth and/or data rate.</w:t>
            </w:r>
          </w:p>
          <w:p w14:paraId="50B5BFE5" w14:textId="77777777" w:rsidR="003A3ACA" w:rsidRDefault="003A3ACA">
            <w:pPr>
              <w:pStyle w:val="ListParagraph"/>
              <w:ind w:leftChars="0" w:left="0" w:firstLine="0"/>
              <w:jc w:val="both"/>
              <w:rPr>
                <w:rFonts w:eastAsia="SimSun"/>
                <w:szCs w:val="20"/>
                <w:lang w:val="en-US"/>
              </w:rPr>
            </w:pPr>
          </w:p>
          <w:p w14:paraId="50B5BFE6" w14:textId="77777777" w:rsidR="003A3ACA" w:rsidRDefault="003A3ACA">
            <w:pPr>
              <w:pStyle w:val="ListParagraph"/>
              <w:ind w:leftChars="0" w:left="0" w:firstLine="0"/>
              <w:jc w:val="both"/>
              <w:rPr>
                <w:rFonts w:eastAsia="SimSun"/>
                <w:szCs w:val="20"/>
                <w:lang w:val="en-US"/>
              </w:rPr>
            </w:pPr>
          </w:p>
        </w:tc>
      </w:tr>
      <w:tr w:rsidR="002F6B68" w14:paraId="6766677C" w14:textId="77777777">
        <w:tc>
          <w:tcPr>
            <w:tcW w:w="1255" w:type="dxa"/>
          </w:tcPr>
          <w:p w14:paraId="1A4ECD93" w14:textId="65C07D46" w:rsidR="002F6B68" w:rsidRDefault="002F6B68" w:rsidP="002F6B68">
            <w:pPr>
              <w:rPr>
                <w:rFonts w:eastAsia="SimSun"/>
                <w:sz w:val="20"/>
                <w:szCs w:val="20"/>
              </w:rPr>
            </w:pPr>
            <w:r>
              <w:rPr>
                <w:sz w:val="20"/>
                <w:szCs w:val="20"/>
              </w:rPr>
              <w:t>QC</w:t>
            </w:r>
          </w:p>
        </w:tc>
        <w:tc>
          <w:tcPr>
            <w:tcW w:w="8095" w:type="dxa"/>
          </w:tcPr>
          <w:p w14:paraId="2492E18A" w14:textId="77777777" w:rsidR="002F6B68" w:rsidRDefault="002F6B68" w:rsidP="002F6B68">
            <w:pPr>
              <w:jc w:val="both"/>
              <w:rPr>
                <w:sz w:val="20"/>
                <w:szCs w:val="20"/>
                <w:lang w:val="en-GB"/>
              </w:rPr>
            </w:pPr>
            <w:r w:rsidRPr="007F2A10">
              <w:rPr>
                <w:sz w:val="20"/>
                <w:szCs w:val="20"/>
                <w:lang w:val="en-GB"/>
              </w:rPr>
              <w:t xml:space="preserve">Instead of </w:t>
            </w:r>
            <w:r>
              <w:rPr>
                <w:sz w:val="20"/>
                <w:szCs w:val="20"/>
                <w:lang w:val="en-GB"/>
              </w:rPr>
              <w:t>capturing relative power numbers “</w:t>
            </w:r>
            <w:r>
              <w:rPr>
                <w:rFonts w:ascii="Times" w:eastAsia="Batang" w:hAnsi="Times"/>
                <w:sz w:val="20"/>
                <w:szCs w:val="20"/>
                <w:lang w:val="en-GB" w:eastAsia="x-none"/>
              </w:rPr>
              <w:t>[</w:t>
            </w:r>
            <w:r>
              <w:rPr>
                <w:sz w:val="20"/>
                <w:szCs w:val="20"/>
                <w:lang w:val="en-GB"/>
              </w:rPr>
              <w:t xml:space="preserve">0.1-1]”, we could </w:t>
            </w:r>
            <w:r w:rsidRPr="007F2A10">
              <w:rPr>
                <w:b/>
                <w:bCs/>
                <w:sz w:val="20"/>
                <w:szCs w:val="20"/>
                <w:lang w:val="en-GB"/>
              </w:rPr>
              <w:t>qualitatively</w:t>
            </w:r>
            <w:r>
              <w:rPr>
                <w:sz w:val="20"/>
                <w:szCs w:val="20"/>
                <w:lang w:val="en-GB"/>
              </w:rPr>
              <w:t xml:space="preserve"> describe its power consumption relative to other receiver architecture;</w:t>
            </w:r>
          </w:p>
          <w:p w14:paraId="31E32F52" w14:textId="77777777" w:rsidR="002F6B68" w:rsidRPr="009510EE" w:rsidRDefault="002F6B68" w:rsidP="002F6B68">
            <w:pPr>
              <w:pStyle w:val="ListParagraph"/>
              <w:numPr>
                <w:ilvl w:val="0"/>
                <w:numId w:val="30"/>
              </w:numPr>
              <w:spacing w:after="0" w:line="240" w:lineRule="auto"/>
              <w:ind w:leftChars="0"/>
              <w:jc w:val="both"/>
              <w:rPr>
                <w:szCs w:val="20"/>
              </w:rPr>
            </w:pPr>
            <w:r w:rsidRPr="007F2A10">
              <w:rPr>
                <w:szCs w:val="20"/>
                <w:lang w:eastAsia="x-none"/>
              </w:rPr>
              <w:t xml:space="preserve">The relative power consumption of the </w:t>
            </w:r>
            <w:r>
              <w:rPr>
                <w:szCs w:val="20"/>
                <w:lang w:eastAsia="x-none"/>
              </w:rPr>
              <w:t xml:space="preserve">homodyne </w:t>
            </w:r>
            <w:r w:rsidRPr="007F2A10">
              <w:rPr>
                <w:szCs w:val="20"/>
                <w:lang w:eastAsia="x-none"/>
              </w:rPr>
              <w:t>receiver</w:t>
            </w:r>
            <w:r>
              <w:rPr>
                <w:szCs w:val="20"/>
                <w:lang w:eastAsia="x-none"/>
              </w:rPr>
              <w:t xml:space="preserve"> architecture is typically larger than RF envelop detector, yet smaller than that of OFDM receiver.</w:t>
            </w:r>
          </w:p>
          <w:p w14:paraId="739B1B80" w14:textId="77777777" w:rsidR="002F6B68" w:rsidRDefault="002F6B68" w:rsidP="002F6B68">
            <w:pPr>
              <w:jc w:val="both"/>
              <w:rPr>
                <w:sz w:val="20"/>
                <w:szCs w:val="20"/>
                <w:lang w:val="en-GB"/>
              </w:rPr>
            </w:pPr>
          </w:p>
          <w:p w14:paraId="207AFEFA" w14:textId="77777777" w:rsidR="002F6B68" w:rsidRDefault="002F6B68" w:rsidP="002F6B68">
            <w:pPr>
              <w:jc w:val="both"/>
              <w:rPr>
                <w:sz w:val="20"/>
                <w:szCs w:val="20"/>
                <w:lang w:val="en-GB"/>
              </w:rPr>
            </w:pPr>
            <w:r>
              <w:rPr>
                <w:sz w:val="20"/>
                <w:szCs w:val="20"/>
                <w:lang w:val="en-GB"/>
              </w:rPr>
              <w:t>We do not think following statement is necessary. Whether ACS requirement can be met or not is just design decision.</w:t>
            </w:r>
          </w:p>
          <w:p w14:paraId="299491DE" w14:textId="77777777" w:rsidR="002F6B68" w:rsidRPr="00EB7D85" w:rsidRDefault="002F6B68" w:rsidP="002F6B68">
            <w:pPr>
              <w:pStyle w:val="ListParagraph"/>
              <w:numPr>
                <w:ilvl w:val="0"/>
                <w:numId w:val="30"/>
              </w:numPr>
              <w:spacing w:after="0" w:line="240" w:lineRule="auto"/>
              <w:ind w:leftChars="0"/>
              <w:jc w:val="both"/>
              <w:rPr>
                <w:szCs w:val="20"/>
              </w:rPr>
            </w:pPr>
            <w:r w:rsidRPr="00EB7D85">
              <w:rPr>
                <w:szCs w:val="20"/>
              </w:rPr>
              <w:t>“Note: it is unclear whether the assumed receiver can satisfy the existing ACS requirements and in-band blocking requirements or not.”</w:t>
            </w:r>
          </w:p>
          <w:p w14:paraId="43ACAB58" w14:textId="77777777" w:rsidR="002F6B68" w:rsidRDefault="002F6B68" w:rsidP="002F6B68">
            <w:pPr>
              <w:jc w:val="both"/>
              <w:rPr>
                <w:szCs w:val="20"/>
                <w:lang w:val="en-GB"/>
              </w:rPr>
            </w:pPr>
          </w:p>
          <w:p w14:paraId="52362390" w14:textId="77777777" w:rsidR="002F6B68" w:rsidRDefault="002F6B68" w:rsidP="002F6B68">
            <w:pPr>
              <w:tabs>
                <w:tab w:val="left" w:pos="1440"/>
              </w:tabs>
              <w:rPr>
                <w:rFonts w:ascii="Times" w:eastAsia="Batang" w:hAnsi="Times"/>
                <w:sz w:val="20"/>
                <w:szCs w:val="20"/>
                <w:lang w:val="en-GB" w:eastAsia="x-none"/>
              </w:rPr>
            </w:pPr>
            <w:r>
              <w:rPr>
                <w:rFonts w:ascii="Times" w:eastAsia="Batang" w:hAnsi="Times"/>
                <w:sz w:val="20"/>
                <w:szCs w:val="20"/>
                <w:lang w:val="en-GB" w:eastAsia="x-none"/>
              </w:rPr>
              <w:t>The choice of LO is highly design dependent. Please remove specific numbers.</w:t>
            </w:r>
          </w:p>
          <w:p w14:paraId="01FF27EE" w14:textId="77777777" w:rsidR="002F6B68" w:rsidRPr="007F2A10" w:rsidRDefault="002F6B68" w:rsidP="002F6B68">
            <w:pPr>
              <w:pStyle w:val="ListParagraph"/>
              <w:numPr>
                <w:ilvl w:val="0"/>
                <w:numId w:val="30"/>
              </w:numPr>
              <w:tabs>
                <w:tab w:val="left" w:pos="1440"/>
              </w:tabs>
              <w:spacing w:after="0" w:line="240" w:lineRule="auto"/>
              <w:ind w:leftChars="0"/>
              <w:rPr>
                <w:szCs w:val="20"/>
                <w:lang w:eastAsia="x-none"/>
              </w:rPr>
            </w:pPr>
            <w:r w:rsidRPr="007F2A10">
              <w:rPr>
                <w:szCs w:val="20"/>
                <w:lang w:eastAsia="x-none"/>
              </w:rPr>
              <w:t xml:space="preserve">A local oscillator with low accuracy </w:t>
            </w:r>
            <w:r w:rsidRPr="007F2A10">
              <w:rPr>
                <w:strike/>
                <w:szCs w:val="20"/>
                <w:lang w:eastAsia="x-none"/>
              </w:rPr>
              <w:t>(e.g. 50~200ppm) is typically</w:t>
            </w:r>
            <w:r w:rsidRPr="007F2A10">
              <w:rPr>
                <w:szCs w:val="20"/>
                <w:lang w:eastAsia="x-none"/>
              </w:rPr>
              <w:t xml:space="preserve"> </w:t>
            </w:r>
            <w:r w:rsidRPr="007F2A10">
              <w:rPr>
                <w:color w:val="FF0000"/>
                <w:szCs w:val="20"/>
                <w:lang w:eastAsia="x-none"/>
              </w:rPr>
              <w:t xml:space="preserve">could be </w:t>
            </w:r>
            <w:r w:rsidRPr="007F2A10">
              <w:rPr>
                <w:strike/>
                <w:szCs w:val="20"/>
                <w:lang w:eastAsia="x-none"/>
              </w:rPr>
              <w:t>assumed</w:t>
            </w:r>
            <w:r>
              <w:rPr>
                <w:szCs w:val="20"/>
                <w:lang w:eastAsia="x-none"/>
              </w:rPr>
              <w:t xml:space="preserve"> used for low cost / low power implementation</w:t>
            </w:r>
            <w:r w:rsidRPr="007F2A10">
              <w:rPr>
                <w:szCs w:val="20"/>
                <w:lang w:eastAsia="x-none"/>
              </w:rPr>
              <w:t>.</w:t>
            </w:r>
          </w:p>
          <w:p w14:paraId="5C31390C" w14:textId="77777777" w:rsidR="002F6B68" w:rsidRDefault="002F6B68" w:rsidP="002F6B68">
            <w:pPr>
              <w:pStyle w:val="ListParagraph"/>
              <w:ind w:leftChars="0" w:left="0" w:firstLine="0"/>
              <w:jc w:val="both"/>
              <w:rPr>
                <w:rFonts w:eastAsia="SimSun"/>
                <w:szCs w:val="20"/>
                <w:lang w:val="en-US"/>
              </w:rPr>
            </w:pPr>
          </w:p>
        </w:tc>
      </w:tr>
      <w:tr w:rsidR="00E90385" w14:paraId="77992F0D" w14:textId="77777777">
        <w:tc>
          <w:tcPr>
            <w:tcW w:w="1255" w:type="dxa"/>
          </w:tcPr>
          <w:p w14:paraId="5D3BB22E" w14:textId="45224260" w:rsidR="00E90385" w:rsidRDefault="00E90385" w:rsidP="00E90385">
            <w:pPr>
              <w:rPr>
                <w:sz w:val="20"/>
                <w:szCs w:val="20"/>
              </w:rPr>
            </w:pPr>
            <w:r>
              <w:rPr>
                <w:sz w:val="20"/>
                <w:szCs w:val="20"/>
              </w:rPr>
              <w:t>LGE</w:t>
            </w:r>
          </w:p>
        </w:tc>
        <w:tc>
          <w:tcPr>
            <w:tcW w:w="8095" w:type="dxa"/>
          </w:tcPr>
          <w:p w14:paraId="562F81F3" w14:textId="4E5940E7" w:rsidR="00E90385" w:rsidRPr="007F2A10" w:rsidRDefault="00E90385" w:rsidP="00E90385">
            <w:pPr>
              <w:jc w:val="both"/>
              <w:rPr>
                <w:sz w:val="20"/>
                <w:szCs w:val="20"/>
                <w:lang w:val="en-GB"/>
              </w:rPr>
            </w:pPr>
            <w:r w:rsidRPr="008A4374">
              <w:rPr>
                <w:sz w:val="20"/>
                <w:szCs w:val="20"/>
              </w:rPr>
              <w:t>As pointed out by vivo, some are already covered by previous RAN1 agreement. It doesn’t need to discuss/capture them again.</w:t>
            </w:r>
          </w:p>
        </w:tc>
      </w:tr>
      <w:tr w:rsidR="0061314B" w14:paraId="71AADB10" w14:textId="77777777">
        <w:tc>
          <w:tcPr>
            <w:tcW w:w="1255" w:type="dxa"/>
          </w:tcPr>
          <w:p w14:paraId="323E6764" w14:textId="59A3559E" w:rsidR="0061314B" w:rsidRDefault="0061314B" w:rsidP="0061314B">
            <w:pPr>
              <w:rPr>
                <w:sz w:val="20"/>
                <w:szCs w:val="20"/>
              </w:rPr>
            </w:pPr>
            <w:r>
              <w:rPr>
                <w:rFonts w:eastAsiaTheme="minorEastAsia"/>
                <w:sz w:val="20"/>
                <w:szCs w:val="20"/>
              </w:rPr>
              <w:t xml:space="preserve">Samsung </w:t>
            </w:r>
          </w:p>
        </w:tc>
        <w:tc>
          <w:tcPr>
            <w:tcW w:w="8095" w:type="dxa"/>
          </w:tcPr>
          <w:p w14:paraId="6A187A5E" w14:textId="77777777" w:rsidR="0061314B" w:rsidRDefault="0061314B" w:rsidP="0061314B">
            <w:pPr>
              <w:rPr>
                <w:rFonts w:eastAsiaTheme="minorEastAsia"/>
                <w:sz w:val="20"/>
                <w:szCs w:val="20"/>
              </w:rPr>
            </w:pPr>
            <w:r w:rsidRPr="00020F48">
              <w:rPr>
                <w:rFonts w:eastAsiaTheme="minorEastAsia"/>
                <w:sz w:val="20"/>
                <w:szCs w:val="20"/>
              </w:rPr>
              <w:t>For the first sub-bullet, we think it should be reserved since we just agree that “The matching network and RF BPF for LP WUR may or may not reuse those of the main radio.” in RAN1 111.</w:t>
            </w:r>
          </w:p>
          <w:p w14:paraId="481B5E89" w14:textId="77777777" w:rsidR="0061314B" w:rsidRPr="006D4B03" w:rsidRDefault="0061314B" w:rsidP="0061314B">
            <w:pPr>
              <w:rPr>
                <w:rFonts w:eastAsiaTheme="minorEastAsia"/>
                <w:sz w:val="20"/>
                <w:szCs w:val="20"/>
              </w:rPr>
            </w:pPr>
            <w:r w:rsidRPr="00CB0DD0">
              <w:rPr>
                <w:rFonts w:eastAsiaTheme="minorEastAsia"/>
                <w:sz w:val="20"/>
                <w:szCs w:val="20"/>
              </w:rPr>
              <w:t xml:space="preserve">For the second sub-bullet, RF LNA may also reuse those of MR since a similar coverage </w:t>
            </w:r>
            <w:r>
              <w:rPr>
                <w:rFonts w:eastAsiaTheme="minorEastAsia"/>
                <w:sz w:val="20"/>
                <w:szCs w:val="20"/>
              </w:rPr>
              <w:t xml:space="preserve">of DL signals/channels </w:t>
            </w:r>
            <w:r w:rsidRPr="00CB0DD0">
              <w:rPr>
                <w:rFonts w:eastAsiaTheme="minorEastAsia"/>
                <w:sz w:val="20"/>
                <w:szCs w:val="20"/>
              </w:rPr>
              <w:t>should be ensured</w:t>
            </w:r>
            <w:r>
              <w:rPr>
                <w:rFonts w:eastAsiaTheme="minorEastAsia"/>
                <w:sz w:val="20"/>
                <w:szCs w:val="20"/>
              </w:rPr>
              <w:t>, like PDCCH</w:t>
            </w:r>
            <w:r w:rsidRPr="00CB0DD0">
              <w:rPr>
                <w:rFonts w:eastAsiaTheme="minorEastAsia"/>
                <w:sz w:val="20"/>
                <w:szCs w:val="20"/>
              </w:rPr>
              <w:t>. Although the main power consumption of RF section is coming from LNA, which can be tens of uw in our opinion</w:t>
            </w:r>
            <w:r>
              <w:rPr>
                <w:rFonts w:eastAsiaTheme="minorEastAsia"/>
                <w:sz w:val="20"/>
                <w:szCs w:val="20"/>
              </w:rPr>
              <w:t>, e.g., 30 uw</w:t>
            </w:r>
            <w:r w:rsidRPr="00CB0DD0">
              <w:rPr>
                <w:rFonts w:eastAsiaTheme="minorEastAsia"/>
                <w:sz w:val="20"/>
                <w:szCs w:val="20"/>
              </w:rPr>
              <w:t xml:space="preserve">, the agreed power consumption for LR can still be fulfilled by using the homodyne/zero-IF architecture. </w:t>
            </w:r>
            <w:r w:rsidRPr="006D4B03">
              <w:rPr>
                <w:rFonts w:eastAsiaTheme="minorEastAsia"/>
                <w:sz w:val="20"/>
                <w:szCs w:val="20"/>
              </w:rPr>
              <w:t>For local oscillator, instead of value in ppm, max frequency error and frequency drift value can be provided as examples for clarification. For ADC sampling rate, it is necessary to clarify the definition of data rate. e.g., chip-rate of OOK or information bit rate.</w:t>
            </w:r>
          </w:p>
          <w:p w14:paraId="5D06874F" w14:textId="77777777" w:rsidR="0061314B" w:rsidRPr="006D4B03" w:rsidRDefault="0061314B" w:rsidP="0061314B">
            <w:pPr>
              <w:rPr>
                <w:rFonts w:eastAsiaTheme="minorEastAsia"/>
                <w:sz w:val="20"/>
                <w:szCs w:val="20"/>
              </w:rPr>
            </w:pPr>
            <w:r w:rsidRPr="006D4B03">
              <w:rPr>
                <w:rFonts w:eastAsiaTheme="minorEastAsia"/>
                <w:sz w:val="20"/>
                <w:szCs w:val="20"/>
              </w:rPr>
              <w:t>And similar phenomenon mentioned by MTK was observed in our evaluation. Therefore, we suggest to further discuss the impact by the presence of I/Q branch.</w:t>
            </w:r>
          </w:p>
          <w:p w14:paraId="5E81BDDC" w14:textId="77777777" w:rsidR="0061314B" w:rsidRPr="006D4B03" w:rsidRDefault="0061314B" w:rsidP="0061314B">
            <w:pPr>
              <w:rPr>
                <w:rFonts w:eastAsiaTheme="minorEastAsia"/>
                <w:sz w:val="20"/>
                <w:szCs w:val="20"/>
              </w:rPr>
            </w:pPr>
            <w:r w:rsidRPr="006D4B03">
              <w:rPr>
                <w:rFonts w:eastAsiaTheme="minorEastAsia"/>
                <w:sz w:val="20"/>
                <w:szCs w:val="20"/>
              </w:rPr>
              <w:t>In addition, we would like to clarify the meaning of “additional I/Q branch” in the last bullet, is it an additional I/Q branch other than the I/Q branch in the homodyne/zero-IF architecture.</w:t>
            </w:r>
          </w:p>
          <w:p w14:paraId="325D8ACC" w14:textId="77777777" w:rsidR="0061314B" w:rsidRPr="006D4B03" w:rsidRDefault="0061314B" w:rsidP="0061314B">
            <w:pPr>
              <w:rPr>
                <w:rFonts w:eastAsiaTheme="minorEastAsia"/>
                <w:sz w:val="20"/>
                <w:szCs w:val="20"/>
              </w:rPr>
            </w:pPr>
            <w:r w:rsidRPr="006D4B03">
              <w:rPr>
                <w:rFonts w:eastAsiaTheme="minorEastAsia"/>
                <w:sz w:val="20"/>
                <w:szCs w:val="20"/>
              </w:rPr>
              <w:t>In summary, we suggest to make a modification on sub-bullet of this proposal, which is shown as:</w:t>
            </w:r>
          </w:p>
          <w:p w14:paraId="49A280D6" w14:textId="77777777" w:rsidR="0061314B" w:rsidRDefault="0061314B" w:rsidP="0061314B">
            <w:pPr>
              <w:numPr>
                <w:ilvl w:val="1"/>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lastRenderedPageBreak/>
              <w:t xml:space="preserve">A low power RF LNA </w:t>
            </w:r>
            <w:r w:rsidRPr="00CB0DD0">
              <w:rPr>
                <w:rFonts w:ascii="Times" w:eastAsia="Batang" w:hAnsi="Times"/>
                <w:color w:val="FF0000"/>
                <w:sz w:val="20"/>
                <w:szCs w:val="20"/>
                <w:lang w:val="en-GB" w:eastAsia="x-none"/>
              </w:rPr>
              <w:t>or the RF LNA in the MR</w:t>
            </w:r>
            <w:r>
              <w:rPr>
                <w:rFonts w:ascii="Times" w:eastAsia="Batang" w:hAnsi="Times"/>
                <w:sz w:val="20"/>
                <w:szCs w:val="20"/>
                <w:lang w:val="en-GB" w:eastAsia="x-none"/>
              </w:rPr>
              <w:t xml:space="preserve"> may be used to improve the sensitivity.</w:t>
            </w:r>
          </w:p>
          <w:p w14:paraId="60073A63" w14:textId="77777777" w:rsidR="0061314B" w:rsidRPr="0061314B" w:rsidRDefault="0061314B" w:rsidP="0061314B">
            <w:pPr>
              <w:numPr>
                <w:ilvl w:val="1"/>
                <w:numId w:val="27"/>
              </w:numPr>
              <w:tabs>
                <w:tab w:val="left" w:pos="1440"/>
              </w:tabs>
              <w:spacing w:after="0" w:line="240" w:lineRule="auto"/>
              <w:rPr>
                <w:sz w:val="20"/>
                <w:szCs w:val="20"/>
              </w:rPr>
            </w:pPr>
            <w:r>
              <w:rPr>
                <w:rFonts w:ascii="Times" w:eastAsia="Batang" w:hAnsi="Times"/>
                <w:sz w:val="20"/>
                <w:szCs w:val="20"/>
                <w:lang w:val="en-GB" w:eastAsia="x-none"/>
              </w:rPr>
              <w:t xml:space="preserve">A local oscillator with low accuracy (e.g. 50~200ppm), </w:t>
            </w:r>
            <w:r w:rsidRPr="00EA7838">
              <w:rPr>
                <w:rFonts w:ascii="Times" w:eastAsia="Batang" w:hAnsi="Times"/>
                <w:color w:val="FF0000"/>
                <w:sz w:val="20"/>
                <w:szCs w:val="20"/>
                <w:lang w:val="en-GB" w:eastAsia="x-none"/>
              </w:rPr>
              <w:t xml:space="preserve">the max frequency error and frequency drift value </w:t>
            </w:r>
            <w:r>
              <w:rPr>
                <w:rFonts w:ascii="Times" w:eastAsia="Batang" w:hAnsi="Times"/>
                <w:sz w:val="20"/>
                <w:szCs w:val="20"/>
                <w:lang w:val="en-GB" w:eastAsia="x-none"/>
              </w:rPr>
              <w:t>is typically assumed.</w:t>
            </w:r>
          </w:p>
          <w:p w14:paraId="1F1131A9" w14:textId="61DC6B24" w:rsidR="0061314B" w:rsidRPr="008A4374" w:rsidRDefault="0061314B" w:rsidP="0061314B">
            <w:pPr>
              <w:numPr>
                <w:ilvl w:val="1"/>
                <w:numId w:val="27"/>
              </w:numPr>
              <w:tabs>
                <w:tab w:val="left" w:pos="1440"/>
              </w:tabs>
              <w:spacing w:after="0" w:line="240" w:lineRule="auto"/>
              <w:rPr>
                <w:sz w:val="20"/>
                <w:szCs w:val="20"/>
              </w:rPr>
            </w:pPr>
            <w:r w:rsidRPr="00EA7838">
              <w:rPr>
                <w:rFonts w:ascii="Times" w:eastAsia="Batang" w:hAnsi="Times"/>
                <w:color w:val="FF0000"/>
                <w:sz w:val="20"/>
                <w:szCs w:val="20"/>
                <w:lang w:val="en-GB" w:eastAsia="x-none"/>
              </w:rPr>
              <w:t>Further discuss the impact by the presence of I/Q branch</w:t>
            </w:r>
          </w:p>
        </w:tc>
      </w:tr>
      <w:tr w:rsidR="00C01CC8" w14:paraId="6AB47988" w14:textId="77777777">
        <w:tc>
          <w:tcPr>
            <w:tcW w:w="1255" w:type="dxa"/>
          </w:tcPr>
          <w:p w14:paraId="163AADD3" w14:textId="1F00BF97" w:rsidR="00C01CC8" w:rsidRDefault="00C01CC8" w:rsidP="00C01CC8">
            <w:pPr>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8095" w:type="dxa"/>
          </w:tcPr>
          <w:p w14:paraId="7AC2B3BB" w14:textId="77777777" w:rsidR="00C01CC8" w:rsidRDefault="00C01CC8" w:rsidP="00C01CC8">
            <w:pPr>
              <w:pStyle w:val="ListParagraph"/>
              <w:ind w:leftChars="0" w:left="720" w:firstLine="0"/>
              <w:jc w:val="both"/>
              <w:rPr>
                <w:szCs w:val="20"/>
              </w:rPr>
            </w:pPr>
            <w:r>
              <w:rPr>
                <w:szCs w:val="20"/>
              </w:rPr>
              <w:t>We agree with vivo on deleting repetitions.</w:t>
            </w:r>
          </w:p>
          <w:p w14:paraId="1A760FC3" w14:textId="77777777" w:rsidR="00C01CC8" w:rsidRDefault="00C01CC8" w:rsidP="00C01CC8">
            <w:pPr>
              <w:pStyle w:val="ListParagraph"/>
              <w:ind w:leftChars="0" w:left="720" w:firstLine="0"/>
              <w:jc w:val="both"/>
              <w:rPr>
                <w:szCs w:val="20"/>
              </w:rPr>
            </w:pPr>
          </w:p>
          <w:p w14:paraId="3E476503" w14:textId="77777777" w:rsidR="00C01CC8" w:rsidRDefault="00C01CC8" w:rsidP="00C01CC8">
            <w:pPr>
              <w:pStyle w:val="ListParagraph"/>
              <w:ind w:leftChars="0" w:left="720" w:firstLine="0"/>
              <w:jc w:val="both"/>
              <w:rPr>
                <w:szCs w:val="20"/>
              </w:rPr>
            </w:pPr>
            <w:r>
              <w:rPr>
                <w:szCs w:val="20"/>
              </w:rPr>
              <w:t xml:space="preserve">Based on that we propose the following modifications in </w:t>
            </w:r>
            <w:r w:rsidRPr="00B31167">
              <w:rPr>
                <w:color w:val="4472C4" w:themeColor="accent1"/>
                <w:szCs w:val="20"/>
              </w:rPr>
              <w:t xml:space="preserve">blue </w:t>
            </w:r>
            <w:r>
              <w:rPr>
                <w:szCs w:val="20"/>
              </w:rPr>
              <w:t>:</w:t>
            </w:r>
          </w:p>
          <w:p w14:paraId="53FAEE45" w14:textId="77777777" w:rsidR="00C01CC8" w:rsidRDefault="00C01CC8" w:rsidP="00C01CC8">
            <w:pPr>
              <w:pStyle w:val="ListParagraph"/>
              <w:ind w:leftChars="0" w:left="720" w:firstLine="0"/>
              <w:jc w:val="both"/>
              <w:rPr>
                <w:szCs w:val="20"/>
              </w:rPr>
            </w:pPr>
          </w:p>
          <w:p w14:paraId="5C93A029" w14:textId="77777777" w:rsidR="00C01CC8" w:rsidRPr="0008082A" w:rsidRDefault="00C01CC8" w:rsidP="00C01CC8">
            <w:pPr>
              <w:spacing w:after="120"/>
              <w:rPr>
                <w:sz w:val="20"/>
                <w:szCs w:val="20"/>
                <w:lang w:val="en-GB"/>
              </w:rPr>
            </w:pPr>
          </w:p>
          <w:p w14:paraId="26742F98" w14:textId="77777777" w:rsidR="00C01CC8" w:rsidRDefault="00C01CC8" w:rsidP="00C01CC8">
            <w:pPr>
              <w:pStyle w:val="Heading4"/>
              <w:numPr>
                <w:ilvl w:val="0"/>
                <w:numId w:val="0"/>
              </w:numPr>
              <w:spacing w:after="0"/>
              <w:rPr>
                <w:sz w:val="20"/>
                <w:szCs w:val="20"/>
                <w:lang w:val="en-GB"/>
              </w:rPr>
            </w:pPr>
            <w:r w:rsidRPr="0016509D">
              <w:rPr>
                <w:b/>
                <w:bCs/>
                <w:sz w:val="20"/>
                <w:szCs w:val="20"/>
                <w:highlight w:val="yellow"/>
                <w:lang w:val="en-GB"/>
              </w:rPr>
              <w:t xml:space="preserve">Proposal </w:t>
            </w:r>
            <w:r>
              <w:rPr>
                <w:b/>
                <w:bCs/>
                <w:sz w:val="20"/>
                <w:szCs w:val="20"/>
                <w:highlight w:val="yellow"/>
                <w:lang w:val="en-GB"/>
              </w:rPr>
              <w:t>3</w:t>
            </w:r>
            <w:r w:rsidRPr="0016509D">
              <w:rPr>
                <w:b/>
                <w:bCs/>
                <w:sz w:val="20"/>
                <w:szCs w:val="20"/>
                <w:highlight w:val="yellow"/>
                <w:lang w:val="en-GB"/>
              </w:rPr>
              <w:t>-</w:t>
            </w:r>
            <w:r>
              <w:rPr>
                <w:b/>
                <w:bCs/>
                <w:sz w:val="20"/>
                <w:szCs w:val="20"/>
                <w:highlight w:val="yellow"/>
                <w:lang w:val="en-GB"/>
              </w:rPr>
              <w:t>3</w:t>
            </w:r>
            <w:r>
              <w:rPr>
                <w:sz w:val="20"/>
                <w:szCs w:val="20"/>
                <w:highlight w:val="yellow"/>
                <w:lang w:val="en-GB"/>
              </w:rPr>
              <w:t>:</w:t>
            </w:r>
            <w:r>
              <w:rPr>
                <w:sz w:val="20"/>
                <w:szCs w:val="20"/>
                <w:lang w:val="en-GB"/>
              </w:rPr>
              <w:t xml:space="preserve"> (zero-IF OOK)</w:t>
            </w:r>
          </w:p>
          <w:p w14:paraId="5252A6DF" w14:textId="77777777" w:rsidR="00C01CC8" w:rsidRPr="007B7161" w:rsidRDefault="00C01CC8" w:rsidP="00C01CC8">
            <w:pPr>
              <w:rPr>
                <w:rFonts w:ascii="Times" w:eastAsia="Batang" w:hAnsi="Times"/>
                <w:sz w:val="20"/>
                <w:lang w:val="en-GB" w:eastAsia="x-none"/>
              </w:rPr>
            </w:pPr>
            <w:r w:rsidRPr="00201DC0">
              <w:rPr>
                <w:rFonts w:ascii="Times" w:eastAsia="Batang" w:hAnsi="Times"/>
                <w:color w:val="4472C4" w:themeColor="accent1"/>
                <w:sz w:val="20"/>
                <w:lang w:val="en-GB" w:eastAsia="x-none"/>
              </w:rPr>
              <w:t xml:space="preserve">Additionally, </w:t>
            </w:r>
            <w:r>
              <w:rPr>
                <w:rFonts w:ascii="Times" w:eastAsia="Batang" w:hAnsi="Times"/>
                <w:sz w:val="20"/>
                <w:lang w:val="en-GB" w:eastAsia="x-none"/>
              </w:rPr>
              <w:t>Capture t</w:t>
            </w:r>
            <w:r w:rsidRPr="007B7161">
              <w:rPr>
                <w:rFonts w:ascii="Times" w:eastAsia="Batang" w:hAnsi="Times"/>
                <w:sz w:val="20"/>
                <w:lang w:val="en-GB" w:eastAsia="x-none"/>
              </w:rPr>
              <w:t>he following observation in TR38.869:</w:t>
            </w:r>
          </w:p>
          <w:p w14:paraId="47D88BE2" w14:textId="77777777" w:rsidR="00C01CC8" w:rsidRPr="007B7161" w:rsidRDefault="00C01CC8" w:rsidP="00C01CC8">
            <w:pPr>
              <w:rPr>
                <w:rFonts w:ascii="Times" w:eastAsia="Batang" w:hAnsi="Times"/>
                <w:sz w:val="20"/>
                <w:szCs w:val="20"/>
                <w:lang w:val="en-GB" w:eastAsia="en-US"/>
              </w:rPr>
            </w:pPr>
            <w:r w:rsidRPr="007B7161">
              <w:rPr>
                <w:rFonts w:ascii="Times" w:eastAsia="Batang" w:hAnsi="Times"/>
                <w:sz w:val="20"/>
                <w:szCs w:val="20"/>
                <w:lang w:val="en-GB" w:eastAsia="en-US"/>
              </w:rPr>
              <w:t xml:space="preserve">For the </w:t>
            </w:r>
            <w:r>
              <w:rPr>
                <w:rFonts w:ascii="Times" w:eastAsia="Batang" w:hAnsi="Times"/>
                <w:sz w:val="20"/>
                <w:szCs w:val="20"/>
                <w:lang w:val="en-GB" w:eastAsia="en-US"/>
              </w:rPr>
              <w:t>h</w:t>
            </w:r>
            <w:r w:rsidRPr="000021FA">
              <w:rPr>
                <w:rFonts w:ascii="Times" w:eastAsia="Batang" w:hAnsi="Times"/>
                <w:sz w:val="20"/>
                <w:szCs w:val="20"/>
                <w:lang w:val="en-GB" w:eastAsia="en-US"/>
              </w:rPr>
              <w:t>omodyne/zero-IF architecture with baseband envelope detection</w:t>
            </w:r>
            <w:r>
              <w:rPr>
                <w:rFonts w:ascii="Times" w:eastAsia="Batang" w:hAnsi="Times"/>
                <w:sz w:val="20"/>
                <w:szCs w:val="20"/>
                <w:lang w:val="en-GB" w:eastAsia="en-US"/>
              </w:rPr>
              <w:t xml:space="preserve"> for OOK</w:t>
            </w:r>
            <w:r w:rsidRPr="007B7161">
              <w:rPr>
                <w:rFonts w:ascii="Times" w:eastAsia="Batang" w:hAnsi="Times"/>
                <w:sz w:val="20"/>
                <w:szCs w:val="20"/>
                <w:lang w:val="en-GB" w:eastAsia="en-US"/>
              </w:rPr>
              <w:t>,</w:t>
            </w:r>
          </w:p>
          <w:p w14:paraId="597B32E5" w14:textId="77777777" w:rsidR="00C01CC8" w:rsidRDefault="00C01CC8" w:rsidP="00C01CC8">
            <w:pPr>
              <w:numPr>
                <w:ilvl w:val="0"/>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 xml:space="preserve">The relative power consumption of the receiver is approximately [0.1~1] according to companies’ estimates </w:t>
            </w:r>
            <w:r w:rsidRPr="00B31167">
              <w:rPr>
                <w:rFonts w:ascii="Times" w:eastAsia="Batang" w:hAnsi="Times"/>
                <w:color w:val="4472C4" w:themeColor="accent1"/>
                <w:sz w:val="20"/>
                <w:szCs w:val="20"/>
                <w:lang w:val="en-GB" w:eastAsia="x-none"/>
              </w:rPr>
              <w:t xml:space="preserve">(Note </w:t>
            </w:r>
            <w:r>
              <w:rPr>
                <w:rFonts w:ascii="Times" w:eastAsia="Batang" w:hAnsi="Times"/>
                <w:color w:val="4472C4" w:themeColor="accent1"/>
                <w:sz w:val="20"/>
                <w:szCs w:val="20"/>
                <w:lang w:val="en-GB" w:eastAsia="x-none"/>
              </w:rPr>
              <w:t xml:space="preserve">each </w:t>
            </w:r>
            <w:r w:rsidRPr="00B31167">
              <w:rPr>
                <w:rFonts w:ascii="Times" w:eastAsia="Batang" w:hAnsi="Times"/>
                <w:color w:val="4472C4" w:themeColor="accent1"/>
                <w:sz w:val="20"/>
                <w:szCs w:val="20"/>
                <w:lang w:val="en-GB" w:eastAsia="x-none"/>
              </w:rPr>
              <w:t>company estimate</w:t>
            </w:r>
            <w:r>
              <w:rPr>
                <w:rFonts w:ascii="Times" w:eastAsia="Batang" w:hAnsi="Times"/>
                <w:color w:val="4472C4" w:themeColor="accent1"/>
                <w:sz w:val="20"/>
                <w:szCs w:val="20"/>
                <w:lang w:val="en-GB" w:eastAsia="x-none"/>
              </w:rPr>
              <w:t>s</w:t>
            </w:r>
            <w:r w:rsidRPr="00B31167">
              <w:rPr>
                <w:rFonts w:ascii="Times" w:eastAsia="Batang" w:hAnsi="Times"/>
                <w:color w:val="4472C4" w:themeColor="accent1"/>
                <w:sz w:val="20"/>
                <w:szCs w:val="20"/>
                <w:lang w:val="en-GB" w:eastAsia="x-none"/>
              </w:rPr>
              <w:t xml:space="preserve"> will be captured in the TR).</w:t>
            </w:r>
          </w:p>
          <w:p w14:paraId="665C5434" w14:textId="77777777" w:rsidR="00C01CC8" w:rsidRPr="00B31167" w:rsidRDefault="00C01CC8" w:rsidP="00C01CC8">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B31167">
              <w:rPr>
                <w:rFonts w:ascii="Times" w:eastAsia="Batang" w:hAnsi="Times"/>
                <w:strike/>
                <w:color w:val="4472C4" w:themeColor="accent1"/>
                <w:sz w:val="20"/>
                <w:szCs w:val="20"/>
                <w:lang w:val="en-GB" w:eastAsia="x-none"/>
              </w:rPr>
              <w:t>The matching network and RF BPF for LP WUR may reuse those of the main radio.</w:t>
            </w:r>
          </w:p>
          <w:p w14:paraId="7F1746FF" w14:textId="77777777" w:rsidR="00C01CC8" w:rsidRDefault="00C01CC8" w:rsidP="00C01CC8">
            <w:pPr>
              <w:numPr>
                <w:ilvl w:val="1"/>
                <w:numId w:val="27"/>
              </w:numPr>
              <w:tabs>
                <w:tab w:val="left" w:pos="1440"/>
              </w:tabs>
              <w:spacing w:after="0" w:line="240" w:lineRule="auto"/>
              <w:rPr>
                <w:rFonts w:ascii="Times" w:eastAsia="Batang" w:hAnsi="Times"/>
                <w:sz w:val="20"/>
                <w:szCs w:val="20"/>
                <w:lang w:val="en-GB" w:eastAsia="x-none"/>
              </w:rPr>
            </w:pPr>
            <w:r w:rsidRPr="00B31167">
              <w:rPr>
                <w:rFonts w:ascii="Times" w:eastAsia="Batang" w:hAnsi="Times"/>
                <w:strike/>
                <w:color w:val="4472C4" w:themeColor="accent1"/>
                <w:sz w:val="20"/>
                <w:szCs w:val="20"/>
                <w:lang w:val="en-GB" w:eastAsia="x-none"/>
              </w:rPr>
              <w:t>A low power RF LNA may be used to improve the sensitivity.</w:t>
            </w:r>
          </w:p>
          <w:p w14:paraId="3B0BAB5C" w14:textId="77777777" w:rsidR="00C01CC8" w:rsidRDefault="00C01CC8" w:rsidP="00C01CC8">
            <w:pPr>
              <w:numPr>
                <w:ilvl w:val="1"/>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A BB BPF is typically used for adjacent channel interference or adjacent subcarrier interference.</w:t>
            </w:r>
          </w:p>
          <w:p w14:paraId="49B9B2AD" w14:textId="77777777" w:rsidR="00C01CC8" w:rsidRDefault="00C01CC8" w:rsidP="00C01CC8">
            <w:pPr>
              <w:numPr>
                <w:ilvl w:val="1"/>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A local oscillator with low accuracy (e.g. 50~200ppm) is typically assumed.</w:t>
            </w:r>
          </w:p>
          <w:p w14:paraId="740870E9" w14:textId="77777777" w:rsidR="00C01CC8" w:rsidRPr="00201DC0" w:rsidRDefault="00C01CC8" w:rsidP="00C01CC8">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201DC0">
              <w:rPr>
                <w:rFonts w:ascii="Times" w:eastAsia="Batang" w:hAnsi="Times"/>
                <w:strike/>
                <w:color w:val="4472C4" w:themeColor="accent1"/>
                <w:sz w:val="20"/>
                <w:szCs w:val="20"/>
                <w:lang w:val="en-GB" w:eastAsia="x-none"/>
              </w:rPr>
              <w:t>The ADC sampling rate depends on the LP-WUS bandwidth and/or data rate.</w:t>
            </w:r>
          </w:p>
          <w:p w14:paraId="02E0813A" w14:textId="77777777" w:rsidR="00C01CC8" w:rsidRPr="00B31167" w:rsidRDefault="00C01CC8" w:rsidP="00C01CC8">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B31167">
              <w:rPr>
                <w:rFonts w:ascii="Times" w:eastAsia="Batang" w:hAnsi="Times"/>
                <w:strike/>
                <w:color w:val="4472C4" w:themeColor="accent1"/>
                <w:sz w:val="20"/>
                <w:szCs w:val="20"/>
                <w:lang w:val="en-GB" w:eastAsia="x-none"/>
              </w:rPr>
              <w:t>Note: it is unclear whether the assumed receiver can satisfy the existing ACS requirements and in-band blocking requirements or not.</w:t>
            </w:r>
          </w:p>
          <w:p w14:paraId="79CA34CE" w14:textId="77777777" w:rsidR="00C01CC8" w:rsidRDefault="00C01CC8" w:rsidP="00C01CC8">
            <w:pPr>
              <w:numPr>
                <w:ilvl w:val="0"/>
                <w:numId w:val="27"/>
              </w:numPr>
              <w:tabs>
                <w:tab w:val="left" w:pos="1440"/>
              </w:tabs>
              <w:spacing w:after="0" w:line="240" w:lineRule="auto"/>
              <w:rPr>
                <w:rFonts w:ascii="Times" w:eastAsia="Batang" w:hAnsi="Times"/>
                <w:strike/>
                <w:color w:val="4472C4" w:themeColor="accent1"/>
                <w:sz w:val="20"/>
                <w:szCs w:val="20"/>
                <w:lang w:val="en-GB" w:eastAsia="x-none"/>
              </w:rPr>
            </w:pPr>
            <w:r w:rsidRPr="00B31167">
              <w:rPr>
                <w:rFonts w:ascii="Times" w:eastAsia="Batang" w:hAnsi="Times"/>
                <w:strike/>
                <w:color w:val="4472C4" w:themeColor="accent1"/>
                <w:sz w:val="20"/>
                <w:szCs w:val="20"/>
                <w:lang w:val="en-GB" w:eastAsia="x-none"/>
              </w:rPr>
              <w:t>An additional I/Q branch may be added to improve the system's resilience to multi-path channels and frequency errors, which consumes additional power.</w:t>
            </w:r>
          </w:p>
          <w:p w14:paraId="5D58BF84" w14:textId="77777777" w:rsidR="00C01CC8" w:rsidRPr="00AC5E23" w:rsidRDefault="00C01CC8" w:rsidP="00C01CC8">
            <w:pPr>
              <w:numPr>
                <w:ilvl w:val="0"/>
                <w:numId w:val="27"/>
              </w:numPr>
              <w:tabs>
                <w:tab w:val="left" w:pos="1440"/>
              </w:tabs>
              <w:spacing w:after="0" w:line="240" w:lineRule="auto"/>
              <w:rPr>
                <w:rFonts w:ascii="Times" w:eastAsia="Batang" w:hAnsi="Times"/>
                <w:color w:val="4472C4" w:themeColor="accent1"/>
                <w:sz w:val="20"/>
                <w:szCs w:val="20"/>
                <w:lang w:val="en-GB" w:eastAsia="x-none"/>
              </w:rPr>
            </w:pPr>
            <w:r w:rsidRPr="00AC5E23">
              <w:rPr>
                <w:rFonts w:ascii="Times" w:eastAsia="Batang" w:hAnsi="Times"/>
                <w:color w:val="4472C4" w:themeColor="accent1"/>
                <w:sz w:val="20"/>
                <w:szCs w:val="20"/>
                <w:lang w:val="en-GB" w:eastAsia="x-none"/>
              </w:rPr>
              <w:t>The noise figure of the receiver can be [xx, yy]</w:t>
            </w:r>
          </w:p>
          <w:p w14:paraId="30B82576" w14:textId="77777777" w:rsidR="00C01CC8" w:rsidRPr="00B31167" w:rsidRDefault="00C01CC8" w:rsidP="00C01CC8">
            <w:pPr>
              <w:tabs>
                <w:tab w:val="left" w:pos="1440"/>
              </w:tabs>
              <w:ind w:left="720"/>
              <w:rPr>
                <w:rFonts w:ascii="Times" w:eastAsia="Batang" w:hAnsi="Times"/>
                <w:strike/>
                <w:color w:val="4472C4" w:themeColor="accent1"/>
                <w:sz w:val="20"/>
                <w:szCs w:val="20"/>
                <w:lang w:val="en-GB" w:eastAsia="x-none"/>
              </w:rPr>
            </w:pPr>
          </w:p>
          <w:p w14:paraId="642B42F4" w14:textId="77777777" w:rsidR="00C01CC8" w:rsidRPr="00020F48" w:rsidRDefault="00C01CC8" w:rsidP="00C01CC8">
            <w:pPr>
              <w:rPr>
                <w:rFonts w:eastAsiaTheme="minorEastAsia"/>
                <w:sz w:val="20"/>
                <w:szCs w:val="20"/>
              </w:rPr>
            </w:pPr>
          </w:p>
        </w:tc>
      </w:tr>
      <w:tr w:rsidR="007C74D1" w14:paraId="4C6DD8F2" w14:textId="77777777" w:rsidTr="00D21C46">
        <w:tc>
          <w:tcPr>
            <w:tcW w:w="1255" w:type="dxa"/>
          </w:tcPr>
          <w:p w14:paraId="737D909B" w14:textId="77777777" w:rsidR="007C74D1" w:rsidRDefault="007C74D1" w:rsidP="00D21C46">
            <w:pPr>
              <w:rPr>
                <w:rFonts w:eastAsiaTheme="minorEastAsia"/>
                <w:sz w:val="20"/>
                <w:szCs w:val="20"/>
              </w:rPr>
            </w:pPr>
            <w:r>
              <w:rPr>
                <w:rFonts w:eastAsiaTheme="minorEastAsia"/>
                <w:sz w:val="20"/>
                <w:szCs w:val="20"/>
              </w:rPr>
              <w:t>Ericsson1</w:t>
            </w:r>
          </w:p>
        </w:tc>
        <w:tc>
          <w:tcPr>
            <w:tcW w:w="8095" w:type="dxa"/>
          </w:tcPr>
          <w:p w14:paraId="33218FC2" w14:textId="77777777" w:rsidR="007C74D1" w:rsidRDefault="007C74D1" w:rsidP="00D21C46">
            <w:pPr>
              <w:rPr>
                <w:rFonts w:eastAsiaTheme="minorEastAsia"/>
                <w:sz w:val="20"/>
                <w:szCs w:val="20"/>
              </w:rPr>
            </w:pPr>
            <w:r>
              <w:rPr>
                <w:rFonts w:eastAsiaTheme="minorEastAsia"/>
                <w:sz w:val="20"/>
                <w:szCs w:val="20"/>
              </w:rPr>
              <w:t xml:space="preserve">At this stage, when capturing relative power consumption range for each architecture quantitatively, the corresponding expected NF range should also be captured. </w:t>
            </w:r>
          </w:p>
          <w:p w14:paraId="2994CC49" w14:textId="77777777" w:rsidR="007C74D1" w:rsidRDefault="007C74D1" w:rsidP="00D21C46">
            <w:pPr>
              <w:rPr>
                <w:rFonts w:eastAsiaTheme="minorEastAsia"/>
                <w:sz w:val="20"/>
                <w:szCs w:val="20"/>
              </w:rPr>
            </w:pPr>
            <w:r>
              <w:rPr>
                <w:rFonts w:eastAsiaTheme="minorEastAsia"/>
                <w:sz w:val="20"/>
                <w:szCs w:val="20"/>
              </w:rPr>
              <w:t xml:space="preserve">In our understanding the LO accuracy can be better e.g., 20ppm for the higher relative power values. Suggest to update </w:t>
            </w:r>
            <w:r>
              <w:rPr>
                <w:rFonts w:ascii="Times" w:eastAsia="Batang" w:hAnsi="Times"/>
                <w:sz w:val="20"/>
                <w:szCs w:val="20"/>
                <w:lang w:val="en-GB"/>
              </w:rPr>
              <w:t xml:space="preserve">(e.g. 50~200ppm) to (e.g. </w:t>
            </w:r>
            <w:r w:rsidRPr="00907A33">
              <w:rPr>
                <w:rFonts w:ascii="Times" w:eastAsia="Batang" w:hAnsi="Times"/>
                <w:color w:val="FF0000"/>
                <w:sz w:val="20"/>
                <w:szCs w:val="20"/>
                <w:lang w:val="en-GB"/>
              </w:rPr>
              <w:t>2</w:t>
            </w:r>
            <w:r>
              <w:rPr>
                <w:rFonts w:ascii="Times" w:eastAsia="Batang" w:hAnsi="Times"/>
                <w:sz w:val="20"/>
                <w:szCs w:val="20"/>
                <w:lang w:val="en-GB"/>
              </w:rPr>
              <w:t>0~200ppm)</w:t>
            </w:r>
          </w:p>
        </w:tc>
      </w:tr>
    </w:tbl>
    <w:p w14:paraId="50B5BFE8" w14:textId="77777777" w:rsidR="003A3ACA" w:rsidRDefault="003A3ACA">
      <w:pPr>
        <w:spacing w:after="120"/>
        <w:rPr>
          <w:rFonts w:eastAsia="PMingLiU"/>
          <w:sz w:val="20"/>
          <w:szCs w:val="20"/>
          <w:lang w:eastAsia="zh-TW"/>
        </w:rPr>
      </w:pPr>
    </w:p>
    <w:p w14:paraId="50B5BFE9" w14:textId="77777777" w:rsidR="003A3ACA" w:rsidRDefault="003A3ACA">
      <w:pPr>
        <w:spacing w:after="120"/>
        <w:rPr>
          <w:sz w:val="20"/>
          <w:szCs w:val="20"/>
        </w:rPr>
      </w:pPr>
    </w:p>
    <w:p w14:paraId="50B5BFEA" w14:textId="77777777" w:rsidR="003A3ACA" w:rsidRDefault="0014223A">
      <w:pPr>
        <w:pStyle w:val="Heading3"/>
        <w:rPr>
          <w:lang w:val="en-GB"/>
        </w:rPr>
      </w:pPr>
      <w:r>
        <w:rPr>
          <w:lang w:val="en-GB"/>
        </w:rPr>
        <w:t>Heterodyne architecture with IF envelope detection</w:t>
      </w:r>
    </w:p>
    <w:p w14:paraId="50B5BFEB" w14:textId="77777777" w:rsidR="003A3ACA" w:rsidRDefault="003A3ACA">
      <w:pPr>
        <w:spacing w:after="120"/>
        <w:rPr>
          <w:sz w:val="20"/>
          <w:szCs w:val="20"/>
          <w:lang w:val="en-GB"/>
        </w:rPr>
      </w:pPr>
    </w:p>
    <w:p w14:paraId="50B5BFEC" w14:textId="77777777" w:rsidR="003A3ACA" w:rsidRDefault="0014223A">
      <w:pPr>
        <w:rPr>
          <w:sz w:val="20"/>
          <w:szCs w:val="20"/>
          <w:lang w:val="en-GB"/>
        </w:rPr>
      </w:pPr>
      <w:r>
        <w:rPr>
          <w:sz w:val="20"/>
          <w:szCs w:val="20"/>
          <w:lang w:val="en-GB"/>
        </w:rPr>
        <w:t>Here are the relative power consumptions that companies proposed for the architecture with IF envelope detection.</w:t>
      </w:r>
    </w:p>
    <w:tbl>
      <w:tblPr>
        <w:tblStyle w:val="TableGrid"/>
        <w:tblW w:w="0" w:type="auto"/>
        <w:tblLook w:val="04A0" w:firstRow="1" w:lastRow="0" w:firstColumn="1" w:lastColumn="0" w:noHBand="0" w:noVBand="1"/>
      </w:tblPr>
      <w:tblGrid>
        <w:gridCol w:w="1435"/>
        <w:gridCol w:w="7915"/>
      </w:tblGrid>
      <w:tr w:rsidR="003A3ACA" w14:paraId="50B5BFF2" w14:textId="77777777">
        <w:tc>
          <w:tcPr>
            <w:tcW w:w="1435" w:type="dxa"/>
          </w:tcPr>
          <w:p w14:paraId="50B5BFED" w14:textId="77777777" w:rsidR="003A3ACA" w:rsidRDefault="0014223A">
            <w:pPr>
              <w:rPr>
                <w:sz w:val="20"/>
                <w:szCs w:val="20"/>
                <w:lang w:val="en-GB"/>
              </w:rPr>
            </w:pPr>
            <w:r>
              <w:rPr>
                <w:sz w:val="20"/>
                <w:szCs w:val="20"/>
                <w:lang w:val="en-GB"/>
              </w:rPr>
              <w:t>[12] HW, HiSi</w:t>
            </w:r>
          </w:p>
        </w:tc>
        <w:tc>
          <w:tcPr>
            <w:tcW w:w="7915" w:type="dxa"/>
          </w:tcPr>
          <w:p w14:paraId="50B5BFEE" w14:textId="77777777" w:rsidR="003A3ACA" w:rsidRDefault="0014223A">
            <w:pPr>
              <w:rPr>
                <w:sz w:val="20"/>
                <w:szCs w:val="20"/>
                <w:lang w:val="en-GB"/>
              </w:rPr>
            </w:pPr>
            <w:r>
              <w:rPr>
                <w:sz w:val="20"/>
                <w:szCs w:val="20"/>
                <w:lang w:val="en-GB"/>
              </w:rPr>
              <w:t>The expected relative power consumption value of each receiver architecture with single branch of envelope detection with proper trade-off between components power consumption and performance can be:</w:t>
            </w:r>
          </w:p>
          <w:p w14:paraId="50B5BFEF" w14:textId="77777777" w:rsidR="003A3ACA" w:rsidRDefault="0014223A">
            <w:pPr>
              <w:rPr>
                <w:sz w:val="20"/>
                <w:szCs w:val="20"/>
                <w:lang w:val="en-GB"/>
              </w:rPr>
            </w:pPr>
            <w:r>
              <w:rPr>
                <w:sz w:val="20"/>
                <w:szCs w:val="20"/>
                <w:lang w:val="en-GB"/>
              </w:rPr>
              <w:t>•</w:t>
            </w:r>
            <w:r>
              <w:rPr>
                <w:sz w:val="20"/>
                <w:szCs w:val="20"/>
                <w:lang w:val="en-GB"/>
              </w:rPr>
              <w:tab/>
              <w:t>0.05 for receiver architecture with RF envelope detection with noise figure of 20 dB</w:t>
            </w:r>
          </w:p>
          <w:p w14:paraId="50B5BFF0" w14:textId="77777777" w:rsidR="003A3ACA" w:rsidRDefault="0014223A">
            <w:pPr>
              <w:rPr>
                <w:sz w:val="20"/>
                <w:szCs w:val="20"/>
                <w:lang w:val="en-GB"/>
              </w:rPr>
            </w:pPr>
            <w:r>
              <w:rPr>
                <w:sz w:val="20"/>
                <w:szCs w:val="20"/>
                <w:lang w:val="en-GB"/>
              </w:rPr>
              <w:t>•</w:t>
            </w:r>
            <w:r>
              <w:rPr>
                <w:sz w:val="20"/>
                <w:szCs w:val="20"/>
                <w:lang w:val="en-GB"/>
              </w:rPr>
              <w:tab/>
              <w:t>0.1 for receiver heterodyne architecture with IF envelope detection with noise figure of 15 dB</w:t>
            </w:r>
          </w:p>
          <w:p w14:paraId="50B5BFF1" w14:textId="77777777" w:rsidR="003A3ACA" w:rsidRDefault="0014223A">
            <w:pPr>
              <w:rPr>
                <w:sz w:val="20"/>
                <w:szCs w:val="20"/>
                <w:lang w:val="en-GB"/>
              </w:rPr>
            </w:pPr>
            <w:r>
              <w:rPr>
                <w:sz w:val="20"/>
                <w:szCs w:val="20"/>
                <w:lang w:val="en-GB"/>
              </w:rPr>
              <w:t>•</w:t>
            </w:r>
            <w:r>
              <w:rPr>
                <w:sz w:val="20"/>
                <w:szCs w:val="20"/>
                <w:lang w:val="en-GB"/>
              </w:rPr>
              <w:tab/>
              <w:t>0.09 for zero-IF architecture with baseband envelope detection with noise figure of 15 dB</w:t>
            </w:r>
          </w:p>
        </w:tc>
      </w:tr>
      <w:tr w:rsidR="003A3ACA" w14:paraId="50B5BFF5" w14:textId="77777777">
        <w:tc>
          <w:tcPr>
            <w:tcW w:w="1435" w:type="dxa"/>
          </w:tcPr>
          <w:p w14:paraId="50B5BFF3" w14:textId="77777777" w:rsidR="003A3ACA" w:rsidRDefault="0014223A">
            <w:pPr>
              <w:rPr>
                <w:sz w:val="20"/>
                <w:szCs w:val="20"/>
                <w:lang w:val="en-GB"/>
              </w:rPr>
            </w:pPr>
            <w:r>
              <w:rPr>
                <w:sz w:val="20"/>
                <w:szCs w:val="20"/>
                <w:lang w:val="en-GB"/>
              </w:rPr>
              <w:t>[14] vivo</w:t>
            </w:r>
          </w:p>
        </w:tc>
        <w:tc>
          <w:tcPr>
            <w:tcW w:w="7915" w:type="dxa"/>
          </w:tcPr>
          <w:p w14:paraId="50B5BFF4" w14:textId="77777777" w:rsidR="003A3ACA" w:rsidRDefault="0014223A">
            <w:pPr>
              <w:rPr>
                <w:sz w:val="20"/>
                <w:szCs w:val="20"/>
                <w:lang w:val="en-GB"/>
              </w:rPr>
            </w:pPr>
            <w:r>
              <w:rPr>
                <w:sz w:val="20"/>
                <w:szCs w:val="20"/>
                <w:lang w:val="en-GB"/>
              </w:rPr>
              <w:t>Proposal 3:  The relative power consumtion of LP-WUR ‘on’ state for OOK detection are 0.01x~0.1x unit for RF envelope detection,  0.1x~1x unit for heterodyne architecture with IF envelope detection, and 0.1x~1x unit for homodyne/zero-IF architecture with BB envelope detection.</w:t>
            </w:r>
          </w:p>
        </w:tc>
      </w:tr>
      <w:tr w:rsidR="003A3ACA" w14:paraId="50B5BFF8" w14:textId="77777777">
        <w:tc>
          <w:tcPr>
            <w:tcW w:w="1435" w:type="dxa"/>
          </w:tcPr>
          <w:p w14:paraId="50B5BFF6" w14:textId="77777777" w:rsidR="003A3ACA" w:rsidRDefault="0014223A">
            <w:pPr>
              <w:rPr>
                <w:sz w:val="20"/>
                <w:szCs w:val="20"/>
                <w:lang w:val="en-GB"/>
              </w:rPr>
            </w:pPr>
            <w:r>
              <w:rPr>
                <w:sz w:val="20"/>
                <w:szCs w:val="20"/>
                <w:lang w:val="en-GB"/>
              </w:rPr>
              <w:t>[18] InterDigital</w:t>
            </w:r>
          </w:p>
        </w:tc>
        <w:tc>
          <w:tcPr>
            <w:tcW w:w="7915" w:type="dxa"/>
          </w:tcPr>
          <w:p w14:paraId="50B5BFF7" w14:textId="77777777" w:rsidR="003A3ACA" w:rsidRDefault="0014223A">
            <w:pPr>
              <w:rPr>
                <w:sz w:val="20"/>
                <w:szCs w:val="20"/>
                <w:lang w:val="en-GB"/>
              </w:rPr>
            </w:pPr>
            <w:r>
              <w:rPr>
                <w:sz w:val="20"/>
                <w:szCs w:val="20"/>
                <w:lang w:val="en-GB"/>
              </w:rPr>
              <w:t>Proposal 2  Consider relative power consumption of the Heterodyne with IF envelope detection receiver as 0.2.</w:t>
            </w:r>
          </w:p>
        </w:tc>
      </w:tr>
      <w:tr w:rsidR="003A3ACA" w14:paraId="50B5BFFB" w14:textId="77777777">
        <w:tc>
          <w:tcPr>
            <w:tcW w:w="1435" w:type="dxa"/>
          </w:tcPr>
          <w:p w14:paraId="50B5BFF9" w14:textId="77777777" w:rsidR="003A3ACA" w:rsidRDefault="0014223A">
            <w:pPr>
              <w:rPr>
                <w:sz w:val="20"/>
                <w:szCs w:val="20"/>
                <w:lang w:val="en-GB"/>
              </w:rPr>
            </w:pPr>
            <w:r>
              <w:rPr>
                <w:sz w:val="20"/>
                <w:szCs w:val="20"/>
                <w:lang w:val="en-GB"/>
              </w:rPr>
              <w:t>[21] Samsung</w:t>
            </w:r>
          </w:p>
        </w:tc>
        <w:tc>
          <w:tcPr>
            <w:tcW w:w="7915" w:type="dxa"/>
          </w:tcPr>
          <w:p w14:paraId="50B5BFFA" w14:textId="77777777" w:rsidR="003A3ACA" w:rsidRDefault="0014223A">
            <w:pPr>
              <w:rPr>
                <w:sz w:val="20"/>
                <w:szCs w:val="20"/>
                <w:lang w:val="en-GB"/>
              </w:rPr>
            </w:pPr>
            <w:r>
              <w:rPr>
                <w:sz w:val="20"/>
                <w:szCs w:val="20"/>
                <w:lang w:val="en-GB"/>
              </w:rPr>
              <w:t xml:space="preserve">Proposal 11: Further study the relative power consumption and the noise figure of the LP-WUS based on the value defined for evaluation according to different types of receiver architecture, e.g., the relative power consumption for the architecture with RF envelope detection can be [0.01/0.05/0.1], the relative power consumption for the homodyne/zero-IF architecture with </w:t>
            </w:r>
            <w:r>
              <w:rPr>
                <w:sz w:val="20"/>
                <w:szCs w:val="20"/>
                <w:lang w:val="en-GB"/>
              </w:rPr>
              <w:lastRenderedPageBreak/>
              <w:t>baseband envelope can be [0.5/1], and the relative power consumption for the heterodyne architecture with IF envelope detection architecture can be [1/2/4].</w:t>
            </w:r>
          </w:p>
        </w:tc>
      </w:tr>
    </w:tbl>
    <w:p w14:paraId="50B5BFFC" w14:textId="77777777" w:rsidR="003A3ACA" w:rsidRDefault="003A3ACA">
      <w:pPr>
        <w:spacing w:after="120"/>
        <w:rPr>
          <w:sz w:val="20"/>
          <w:szCs w:val="20"/>
        </w:rPr>
      </w:pPr>
    </w:p>
    <w:p w14:paraId="50B5BFFD" w14:textId="77777777" w:rsidR="003A3ACA" w:rsidRDefault="0014223A" w:rsidP="00F718EF">
      <w:pPr>
        <w:pStyle w:val="Heading4"/>
        <w:numPr>
          <w:ilvl w:val="0"/>
          <w:numId w:val="0"/>
        </w:numPr>
        <w:spacing w:after="0"/>
        <w:rPr>
          <w:sz w:val="20"/>
          <w:szCs w:val="20"/>
          <w:lang w:val="en-GB"/>
        </w:rPr>
      </w:pPr>
      <w:r>
        <w:rPr>
          <w:b/>
          <w:bCs/>
          <w:sz w:val="20"/>
          <w:szCs w:val="20"/>
          <w:highlight w:val="yellow"/>
          <w:lang w:val="en-GB"/>
        </w:rPr>
        <w:t>Proposal 3-4</w:t>
      </w:r>
      <w:r>
        <w:rPr>
          <w:sz w:val="20"/>
          <w:szCs w:val="20"/>
          <w:highlight w:val="yellow"/>
          <w:lang w:val="en-GB"/>
        </w:rPr>
        <w:t>:</w:t>
      </w:r>
      <w:r>
        <w:rPr>
          <w:sz w:val="20"/>
          <w:szCs w:val="20"/>
          <w:lang w:val="en-GB"/>
        </w:rPr>
        <w:t xml:space="preserve"> (Heterodyne OOK)</w:t>
      </w:r>
    </w:p>
    <w:p w14:paraId="50B5BFFE" w14:textId="77777777" w:rsidR="003A3ACA" w:rsidRDefault="0014223A" w:rsidP="00F718EF">
      <w:pPr>
        <w:spacing w:after="0"/>
        <w:rPr>
          <w:rFonts w:ascii="Times" w:eastAsia="Batang" w:hAnsi="Times"/>
          <w:sz w:val="20"/>
          <w:lang w:val="en-GB"/>
        </w:rPr>
      </w:pPr>
      <w:r>
        <w:rPr>
          <w:rFonts w:ascii="Times" w:eastAsia="Batang" w:hAnsi="Times"/>
          <w:sz w:val="20"/>
          <w:lang w:val="en-GB"/>
        </w:rPr>
        <w:t>Capture the following observation in TR38.869:</w:t>
      </w:r>
    </w:p>
    <w:p w14:paraId="50B5BFFF" w14:textId="77777777" w:rsidR="003A3ACA" w:rsidRDefault="0014223A" w:rsidP="00F718EF">
      <w:pPr>
        <w:spacing w:after="0"/>
        <w:rPr>
          <w:rFonts w:ascii="Times" w:eastAsia="Batang" w:hAnsi="Times"/>
          <w:sz w:val="20"/>
          <w:szCs w:val="20"/>
          <w:lang w:val="en-GB" w:eastAsia="en-US"/>
        </w:rPr>
      </w:pPr>
      <w:r>
        <w:rPr>
          <w:rFonts w:ascii="Times" w:eastAsia="Batang" w:hAnsi="Times"/>
          <w:sz w:val="20"/>
          <w:szCs w:val="20"/>
          <w:lang w:val="en-GB" w:eastAsia="en-US"/>
        </w:rPr>
        <w:t>For the heterodyne architecture with IF envelope detection for OOK,</w:t>
      </w:r>
    </w:p>
    <w:p w14:paraId="50B5C000" w14:textId="77777777" w:rsidR="003A3ACA" w:rsidRDefault="0014223A" w:rsidP="00F718EF">
      <w:pPr>
        <w:numPr>
          <w:ilvl w:val="0"/>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relative power consumption of the receiver is approximately [0.1~4] according to companies’ estimates.</w:t>
      </w:r>
    </w:p>
    <w:p w14:paraId="50B5C001" w14:textId="77777777" w:rsidR="003A3ACA" w:rsidRDefault="0014223A" w:rsidP="00F718EF">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matching network and RF BPF for LP WUR may reuse those of the main radio.</w:t>
      </w:r>
    </w:p>
    <w:p w14:paraId="50B5C002" w14:textId="77777777" w:rsidR="003A3ACA" w:rsidRDefault="0014223A" w:rsidP="00F718EF">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A low power RF LNA may be used to improve the sensitivity.</w:t>
      </w:r>
    </w:p>
    <w:p w14:paraId="50B5C003" w14:textId="77777777" w:rsidR="003A3ACA" w:rsidRDefault="0014223A" w:rsidP="00F718EF">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Image rejection mixer is typically assumed for image rejection, which requires two-branch (I/Q) mixing with good matching in gain and phase, and consumes additional power.</w:t>
      </w:r>
    </w:p>
    <w:p w14:paraId="50B5C004" w14:textId="77777777" w:rsidR="003A3ACA" w:rsidRDefault="0014223A" w:rsidP="00F718EF">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A IF BPF is typically used for adjacent channel interference or adjacent subcarrier interference.</w:t>
      </w:r>
    </w:p>
    <w:p w14:paraId="50B5C005" w14:textId="77777777" w:rsidR="003A3ACA" w:rsidRDefault="0014223A" w:rsidP="00F718EF">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A local oscillator with low accuracy (e.g. 50~200ppm) is typically assumed.</w:t>
      </w:r>
    </w:p>
    <w:p w14:paraId="50B5C006" w14:textId="77777777" w:rsidR="003A3ACA" w:rsidRDefault="0014223A" w:rsidP="00F718EF">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The ADC sampling rate depends on the LP-WUS bandwidth and/or data rate.</w:t>
      </w:r>
    </w:p>
    <w:p w14:paraId="50B5C007" w14:textId="77777777" w:rsidR="003A3ACA" w:rsidRDefault="0014223A" w:rsidP="00F718EF">
      <w:pPr>
        <w:numPr>
          <w:ilvl w:val="1"/>
          <w:numId w:val="27"/>
        </w:numPr>
        <w:tabs>
          <w:tab w:val="left" w:pos="1440"/>
        </w:tabs>
        <w:spacing w:after="0"/>
        <w:rPr>
          <w:rFonts w:ascii="Times" w:eastAsia="Batang" w:hAnsi="Times"/>
          <w:sz w:val="20"/>
          <w:szCs w:val="20"/>
          <w:lang w:val="en-GB"/>
        </w:rPr>
      </w:pPr>
      <w:r>
        <w:rPr>
          <w:rFonts w:ascii="Times" w:eastAsia="Batang" w:hAnsi="Times"/>
          <w:sz w:val="20"/>
          <w:szCs w:val="20"/>
          <w:lang w:val="en-GB"/>
        </w:rPr>
        <w:t>Note: it is unclear whether the assumed receiver can satisfy the existing ACS requirements and in-band blocking requirements or not.</w:t>
      </w:r>
    </w:p>
    <w:p w14:paraId="50B5C008" w14:textId="77777777" w:rsidR="003A3ACA" w:rsidRDefault="003A3ACA" w:rsidP="00F718EF">
      <w:pPr>
        <w:spacing w:after="0"/>
        <w:rPr>
          <w:sz w:val="20"/>
          <w:szCs w:val="20"/>
          <w:lang w:val="en-GB"/>
        </w:rPr>
      </w:pPr>
    </w:p>
    <w:tbl>
      <w:tblPr>
        <w:tblStyle w:val="TableGrid"/>
        <w:tblW w:w="0" w:type="auto"/>
        <w:tblLook w:val="04A0" w:firstRow="1" w:lastRow="0" w:firstColumn="1" w:lastColumn="0" w:noHBand="0" w:noVBand="1"/>
      </w:tblPr>
      <w:tblGrid>
        <w:gridCol w:w="1255"/>
        <w:gridCol w:w="8095"/>
      </w:tblGrid>
      <w:tr w:rsidR="003A3ACA" w14:paraId="50B5C00B" w14:textId="77777777">
        <w:tc>
          <w:tcPr>
            <w:tcW w:w="1255" w:type="dxa"/>
            <w:shd w:val="clear" w:color="auto" w:fill="9CC2E5" w:themeFill="accent5" w:themeFillTint="99"/>
          </w:tcPr>
          <w:p w14:paraId="50B5C009" w14:textId="77777777" w:rsidR="003A3ACA" w:rsidRDefault="0014223A" w:rsidP="00F718EF">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C00A" w14:textId="77777777" w:rsidR="003A3ACA" w:rsidRDefault="0014223A" w:rsidP="00F718EF">
            <w:pPr>
              <w:spacing w:after="0"/>
              <w:rPr>
                <w:b/>
                <w:bCs/>
                <w:sz w:val="20"/>
                <w:szCs w:val="20"/>
                <w:lang w:val="en-GB"/>
              </w:rPr>
            </w:pPr>
            <w:r>
              <w:rPr>
                <w:b/>
                <w:bCs/>
                <w:sz w:val="20"/>
                <w:szCs w:val="20"/>
                <w:lang w:val="en-GB"/>
              </w:rPr>
              <w:t>Comments</w:t>
            </w:r>
          </w:p>
        </w:tc>
      </w:tr>
      <w:tr w:rsidR="003A3ACA" w14:paraId="50B5C00E" w14:textId="77777777">
        <w:tc>
          <w:tcPr>
            <w:tcW w:w="1255" w:type="dxa"/>
          </w:tcPr>
          <w:p w14:paraId="50B5C00C" w14:textId="77777777" w:rsidR="003A3ACA" w:rsidRDefault="0014223A" w:rsidP="00F718EF">
            <w:pPr>
              <w:spacing w:after="0"/>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C00D" w14:textId="77777777" w:rsidR="003A3ACA" w:rsidRDefault="0014223A" w:rsidP="00F718EF">
            <w:pPr>
              <w:spacing w:after="0"/>
              <w:rPr>
                <w:rFonts w:eastAsiaTheme="minorEastAsia"/>
                <w:sz w:val="20"/>
                <w:szCs w:val="20"/>
              </w:rPr>
            </w:pPr>
            <w:r>
              <w:rPr>
                <w:rFonts w:eastAsiaTheme="minorEastAsia"/>
                <w:sz w:val="20"/>
                <w:szCs w:val="20"/>
              </w:rPr>
              <w:t>Okay</w:t>
            </w:r>
          </w:p>
        </w:tc>
      </w:tr>
      <w:tr w:rsidR="003A3ACA" w14:paraId="50B5C013" w14:textId="77777777">
        <w:tc>
          <w:tcPr>
            <w:tcW w:w="1255" w:type="dxa"/>
          </w:tcPr>
          <w:p w14:paraId="50B5C00F" w14:textId="77777777" w:rsidR="003A3ACA" w:rsidRDefault="0014223A" w:rsidP="00F718EF">
            <w:pPr>
              <w:spacing w:after="0"/>
              <w:rPr>
                <w:sz w:val="20"/>
                <w:szCs w:val="20"/>
              </w:rPr>
            </w:pPr>
            <w:r>
              <w:rPr>
                <w:sz w:val="20"/>
                <w:szCs w:val="20"/>
              </w:rPr>
              <w:t>vivo</w:t>
            </w:r>
          </w:p>
        </w:tc>
        <w:tc>
          <w:tcPr>
            <w:tcW w:w="8095" w:type="dxa"/>
          </w:tcPr>
          <w:p w14:paraId="50B5C010" w14:textId="77777777" w:rsidR="003A3ACA" w:rsidRDefault="0014223A" w:rsidP="00F718EF">
            <w:pPr>
              <w:pStyle w:val="ListParagraph"/>
              <w:numPr>
                <w:ilvl w:val="0"/>
                <w:numId w:val="32"/>
              </w:numPr>
              <w:spacing w:after="0"/>
              <w:ind w:leftChars="0"/>
              <w:jc w:val="both"/>
              <w:rPr>
                <w:szCs w:val="20"/>
              </w:rPr>
            </w:pPr>
            <w:r>
              <w:rPr>
                <w:szCs w:val="20"/>
              </w:rPr>
              <w:t>For the main bullet, suggest to change [0.1-4] to [0.1-1], which is also for homodyne</w:t>
            </w:r>
            <w:r>
              <w:rPr>
                <w:szCs w:val="20"/>
                <w:lang w:eastAsia="en-US"/>
              </w:rPr>
              <w:t>/zero-IF architecture, we don’t observe a large power consumption gap between such two receiver architectures.</w:t>
            </w:r>
          </w:p>
          <w:p w14:paraId="50B5C011" w14:textId="77777777" w:rsidR="003A3ACA" w:rsidRDefault="0014223A" w:rsidP="00F718EF">
            <w:pPr>
              <w:pStyle w:val="ListParagraph"/>
              <w:numPr>
                <w:ilvl w:val="0"/>
                <w:numId w:val="32"/>
              </w:numPr>
              <w:spacing w:after="0"/>
              <w:ind w:leftChars="0"/>
              <w:jc w:val="both"/>
              <w:rPr>
                <w:szCs w:val="20"/>
              </w:rPr>
            </w:pPr>
            <w:r>
              <w:rPr>
                <w:szCs w:val="20"/>
              </w:rPr>
              <w:t>Delete the first three sub bullets of the first bullet as they have been already agreed to be captured in TR38.869 in RAN 1#111.  Furthermore, for the third sub bullet, image rejection can be done via either image rejection filter or image rejection mixer</w:t>
            </w:r>
          </w:p>
          <w:p w14:paraId="50B5C012" w14:textId="77777777" w:rsidR="003A3ACA" w:rsidRDefault="0014223A" w:rsidP="00F718EF">
            <w:pPr>
              <w:pStyle w:val="ListParagraph"/>
              <w:numPr>
                <w:ilvl w:val="0"/>
                <w:numId w:val="32"/>
              </w:numPr>
              <w:spacing w:after="0"/>
              <w:ind w:leftChars="0"/>
              <w:rPr>
                <w:szCs w:val="20"/>
              </w:rPr>
            </w:pPr>
            <w:r>
              <w:rPr>
                <w:szCs w:val="20"/>
              </w:rPr>
              <w:t xml:space="preserve">Delete the note in the last sub bullet as state in proposal 3-3. </w:t>
            </w:r>
          </w:p>
        </w:tc>
      </w:tr>
      <w:tr w:rsidR="003A3ACA" w14:paraId="50B5C016" w14:textId="77777777">
        <w:tc>
          <w:tcPr>
            <w:tcW w:w="1255" w:type="dxa"/>
          </w:tcPr>
          <w:p w14:paraId="50B5C014" w14:textId="77777777" w:rsidR="003A3ACA" w:rsidRDefault="0014223A" w:rsidP="00F718EF">
            <w:pPr>
              <w:spacing w:after="0"/>
              <w:rPr>
                <w:sz w:val="20"/>
                <w:szCs w:val="20"/>
              </w:rPr>
            </w:pPr>
            <w:r>
              <w:rPr>
                <w:sz w:val="20"/>
                <w:szCs w:val="20"/>
              </w:rPr>
              <w:t>Intel</w:t>
            </w:r>
          </w:p>
        </w:tc>
        <w:tc>
          <w:tcPr>
            <w:tcW w:w="8095" w:type="dxa"/>
          </w:tcPr>
          <w:p w14:paraId="50B5C015" w14:textId="77777777" w:rsidR="003A3ACA" w:rsidRDefault="0014223A" w:rsidP="00F718EF">
            <w:pPr>
              <w:spacing w:after="0"/>
              <w:jc w:val="both"/>
              <w:rPr>
                <w:sz w:val="20"/>
                <w:szCs w:val="20"/>
              </w:rPr>
            </w:pPr>
            <w:r>
              <w:rPr>
                <w:sz w:val="20"/>
                <w:szCs w:val="20"/>
              </w:rPr>
              <w:t xml:space="preserve">More discussion is necessary for upper bound [4] which seems too pessimistic. </w:t>
            </w:r>
          </w:p>
        </w:tc>
      </w:tr>
      <w:tr w:rsidR="003A3ACA" w14:paraId="50B5C019" w14:textId="77777777">
        <w:tc>
          <w:tcPr>
            <w:tcW w:w="1255" w:type="dxa"/>
          </w:tcPr>
          <w:p w14:paraId="50B5C017" w14:textId="77777777" w:rsidR="003A3ACA" w:rsidRDefault="0014223A" w:rsidP="00F718EF">
            <w:pPr>
              <w:spacing w:after="0"/>
              <w:rPr>
                <w:color w:val="000000" w:themeColor="text1"/>
                <w:sz w:val="20"/>
                <w:szCs w:val="20"/>
              </w:rPr>
            </w:pPr>
            <w:r>
              <w:rPr>
                <w:color w:val="000000" w:themeColor="text1"/>
                <w:sz w:val="20"/>
                <w:szCs w:val="20"/>
              </w:rPr>
              <w:t>Nokia, NSB.</w:t>
            </w:r>
          </w:p>
        </w:tc>
        <w:tc>
          <w:tcPr>
            <w:tcW w:w="8095" w:type="dxa"/>
          </w:tcPr>
          <w:p w14:paraId="50B5C018" w14:textId="77777777" w:rsidR="003A3ACA" w:rsidRDefault="0014223A" w:rsidP="00F718EF">
            <w:pPr>
              <w:spacing w:after="0"/>
              <w:rPr>
                <w:color w:val="000000" w:themeColor="text1"/>
                <w:sz w:val="20"/>
                <w:szCs w:val="20"/>
              </w:rPr>
            </w:pPr>
            <w:r>
              <w:rPr>
                <w:color w:val="000000" w:themeColor="text1"/>
                <w:sz w:val="20"/>
                <w:szCs w:val="20"/>
              </w:rPr>
              <w:t>Same comment as proposal 3-3</w:t>
            </w:r>
          </w:p>
        </w:tc>
      </w:tr>
      <w:tr w:rsidR="003A3ACA" w14:paraId="50B5C01C" w14:textId="77777777">
        <w:tc>
          <w:tcPr>
            <w:tcW w:w="1255" w:type="dxa"/>
          </w:tcPr>
          <w:p w14:paraId="50B5C01A" w14:textId="77777777" w:rsidR="003A3ACA" w:rsidRDefault="0014223A" w:rsidP="00F718EF">
            <w:pPr>
              <w:spacing w:after="0"/>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C01B" w14:textId="77777777" w:rsidR="003A3ACA" w:rsidRDefault="0014223A" w:rsidP="00F718EF">
            <w:pPr>
              <w:spacing w:after="0"/>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w:t>
            </w:r>
          </w:p>
        </w:tc>
      </w:tr>
      <w:tr w:rsidR="003A3ACA" w14:paraId="50B5C01F" w14:textId="77777777">
        <w:tc>
          <w:tcPr>
            <w:tcW w:w="1255" w:type="dxa"/>
          </w:tcPr>
          <w:p w14:paraId="50B5C01D" w14:textId="77777777" w:rsidR="003A3ACA" w:rsidRDefault="0014223A" w:rsidP="00F718EF">
            <w:pPr>
              <w:spacing w:after="0"/>
              <w:rPr>
                <w:rFonts w:eastAsia="SimSun"/>
                <w:sz w:val="20"/>
                <w:szCs w:val="20"/>
              </w:rPr>
            </w:pPr>
            <w:r>
              <w:rPr>
                <w:rFonts w:eastAsia="SimSun" w:hint="eastAsia"/>
                <w:sz w:val="20"/>
                <w:szCs w:val="20"/>
              </w:rPr>
              <w:t>ZTE, Sanechips</w:t>
            </w:r>
          </w:p>
        </w:tc>
        <w:tc>
          <w:tcPr>
            <w:tcW w:w="8095" w:type="dxa"/>
          </w:tcPr>
          <w:p w14:paraId="50B5C01E" w14:textId="77777777" w:rsidR="003A3ACA" w:rsidRDefault="0014223A" w:rsidP="00F718EF">
            <w:pPr>
              <w:pStyle w:val="ListParagraph"/>
              <w:spacing w:after="0"/>
              <w:ind w:leftChars="0" w:left="0" w:firstLine="0"/>
              <w:rPr>
                <w:rFonts w:eastAsia="SimSun"/>
                <w:szCs w:val="20"/>
                <w:lang w:val="en-US"/>
              </w:rPr>
            </w:pPr>
            <w:r>
              <w:rPr>
                <w:rFonts w:eastAsia="SimSun" w:hint="eastAsia"/>
                <w:szCs w:val="20"/>
                <w:lang w:val="en-US"/>
              </w:rPr>
              <w:t>Okay</w:t>
            </w:r>
          </w:p>
        </w:tc>
      </w:tr>
      <w:tr w:rsidR="009F7305" w14:paraId="0D057D0A" w14:textId="77777777">
        <w:tc>
          <w:tcPr>
            <w:tcW w:w="1255" w:type="dxa"/>
          </w:tcPr>
          <w:p w14:paraId="02A32E11" w14:textId="2CE2D148" w:rsidR="009F7305" w:rsidRDefault="009F7305" w:rsidP="00F718EF">
            <w:pPr>
              <w:spacing w:after="0"/>
              <w:rPr>
                <w:rFonts w:eastAsia="SimSun"/>
                <w:sz w:val="20"/>
                <w:szCs w:val="20"/>
              </w:rPr>
            </w:pPr>
            <w:r>
              <w:rPr>
                <w:sz w:val="20"/>
                <w:szCs w:val="20"/>
              </w:rPr>
              <w:t>QC</w:t>
            </w:r>
          </w:p>
        </w:tc>
        <w:tc>
          <w:tcPr>
            <w:tcW w:w="8095" w:type="dxa"/>
          </w:tcPr>
          <w:p w14:paraId="14838A8E" w14:textId="77777777" w:rsidR="009F7305" w:rsidRDefault="009F7305" w:rsidP="00F718EF">
            <w:pPr>
              <w:spacing w:after="0"/>
              <w:jc w:val="both"/>
              <w:rPr>
                <w:rFonts w:ascii="Times" w:eastAsia="Batang" w:hAnsi="Times"/>
                <w:sz w:val="20"/>
                <w:szCs w:val="20"/>
                <w:lang w:val="en-GB" w:eastAsia="x-none"/>
              </w:rPr>
            </w:pPr>
            <w:r w:rsidRPr="007F2A10">
              <w:rPr>
                <w:sz w:val="20"/>
                <w:szCs w:val="20"/>
              </w:rPr>
              <w:t>We suggest to remove “</w:t>
            </w:r>
            <w:r w:rsidRPr="00A16C36">
              <w:rPr>
                <w:rFonts w:ascii="Times" w:eastAsia="Batang" w:hAnsi="Times"/>
                <w:sz w:val="20"/>
                <w:szCs w:val="20"/>
                <w:lang w:val="en-GB" w:eastAsia="x-none"/>
              </w:rPr>
              <w:t>[0.1~4]”.</w:t>
            </w:r>
            <w:r>
              <w:rPr>
                <w:rFonts w:ascii="Times" w:eastAsia="Batang" w:hAnsi="Times"/>
                <w:sz w:val="20"/>
                <w:szCs w:val="20"/>
                <w:lang w:val="en-GB" w:eastAsia="x-none"/>
              </w:rPr>
              <w:t xml:space="preserve"> We can qualitatively describe the power consumption compared to other types of receiver. </w:t>
            </w:r>
          </w:p>
          <w:p w14:paraId="1567236F" w14:textId="77777777" w:rsidR="009F7305" w:rsidRDefault="009F7305" w:rsidP="00F718EF">
            <w:pPr>
              <w:pStyle w:val="ListParagraph"/>
              <w:numPr>
                <w:ilvl w:val="0"/>
                <w:numId w:val="30"/>
              </w:numPr>
              <w:spacing w:after="0" w:line="240" w:lineRule="auto"/>
              <w:ind w:leftChars="0"/>
              <w:jc w:val="both"/>
              <w:rPr>
                <w:szCs w:val="20"/>
              </w:rPr>
            </w:pPr>
            <w:r w:rsidRPr="00CA6A6A">
              <w:rPr>
                <w:szCs w:val="20"/>
                <w:lang w:eastAsia="x-none"/>
              </w:rPr>
              <w:t xml:space="preserve">The relative power consumption of the </w:t>
            </w:r>
            <w:r>
              <w:rPr>
                <w:szCs w:val="20"/>
                <w:lang w:eastAsia="x-none"/>
              </w:rPr>
              <w:t xml:space="preserve">heterodyne </w:t>
            </w:r>
            <w:r w:rsidRPr="00CA6A6A">
              <w:rPr>
                <w:szCs w:val="20"/>
                <w:lang w:eastAsia="x-none"/>
              </w:rPr>
              <w:t>receiver</w:t>
            </w:r>
            <w:r>
              <w:rPr>
                <w:szCs w:val="20"/>
                <w:lang w:eastAsia="x-none"/>
              </w:rPr>
              <w:t xml:space="preserve"> architecture is typically larger than RF envelop detector, yet smaller than that of OFDM receiver. </w:t>
            </w:r>
          </w:p>
          <w:p w14:paraId="30C7157E" w14:textId="77777777" w:rsidR="009F7305" w:rsidRDefault="009F7305" w:rsidP="00F718EF">
            <w:pPr>
              <w:spacing w:after="0"/>
              <w:jc w:val="both"/>
              <w:rPr>
                <w:szCs w:val="20"/>
              </w:rPr>
            </w:pPr>
          </w:p>
          <w:p w14:paraId="60905724" w14:textId="77777777" w:rsidR="009F7305" w:rsidRDefault="009F7305" w:rsidP="00F718EF">
            <w:pPr>
              <w:spacing w:after="0"/>
              <w:jc w:val="both"/>
              <w:rPr>
                <w:sz w:val="20"/>
                <w:szCs w:val="20"/>
                <w:lang w:val="en-GB"/>
              </w:rPr>
            </w:pPr>
            <w:r>
              <w:rPr>
                <w:sz w:val="20"/>
                <w:szCs w:val="20"/>
                <w:lang w:val="en-GB"/>
              </w:rPr>
              <w:t>We do not think following statement is necessary. Whether ACS requirement can be met or not is just design decision.</w:t>
            </w:r>
          </w:p>
          <w:p w14:paraId="1C6BEE26" w14:textId="77777777" w:rsidR="009F7305" w:rsidRPr="00BB3CA5" w:rsidRDefault="009F7305" w:rsidP="00F718EF">
            <w:pPr>
              <w:pStyle w:val="ListParagraph"/>
              <w:numPr>
                <w:ilvl w:val="0"/>
                <w:numId w:val="30"/>
              </w:numPr>
              <w:spacing w:after="0" w:line="240" w:lineRule="auto"/>
              <w:ind w:leftChars="0"/>
              <w:jc w:val="both"/>
              <w:rPr>
                <w:szCs w:val="20"/>
              </w:rPr>
            </w:pPr>
            <w:r w:rsidRPr="00BB3CA5">
              <w:rPr>
                <w:szCs w:val="20"/>
              </w:rPr>
              <w:t xml:space="preserve">“Note: it is unclear whether the assumed receiver can satisfy the existing ACS requirements and in-band blocking requirements or not.” </w:t>
            </w:r>
          </w:p>
          <w:p w14:paraId="739BFB1F" w14:textId="77777777" w:rsidR="009F7305" w:rsidRPr="007F2A10" w:rsidRDefault="009F7305" w:rsidP="00F718EF">
            <w:pPr>
              <w:spacing w:after="0"/>
              <w:jc w:val="both"/>
              <w:rPr>
                <w:szCs w:val="20"/>
                <w:lang w:val="en-GB"/>
              </w:rPr>
            </w:pPr>
          </w:p>
          <w:p w14:paraId="41FDD3DD" w14:textId="77777777" w:rsidR="009F7305" w:rsidRDefault="009F7305" w:rsidP="00F718EF">
            <w:pPr>
              <w:tabs>
                <w:tab w:val="left" w:pos="1440"/>
              </w:tabs>
              <w:spacing w:after="0"/>
              <w:rPr>
                <w:rFonts w:ascii="Times" w:eastAsia="Batang" w:hAnsi="Times"/>
                <w:sz w:val="20"/>
                <w:szCs w:val="20"/>
                <w:lang w:val="en-GB" w:eastAsia="x-none"/>
              </w:rPr>
            </w:pPr>
            <w:r>
              <w:rPr>
                <w:rFonts w:ascii="Times" w:eastAsia="Batang" w:hAnsi="Times"/>
                <w:sz w:val="20"/>
                <w:szCs w:val="20"/>
                <w:lang w:val="en-GB" w:eastAsia="x-none"/>
              </w:rPr>
              <w:t>The choice of LO is highly design dependent. Please remove specific numbers.</w:t>
            </w:r>
          </w:p>
          <w:p w14:paraId="41B5AC03" w14:textId="77777777" w:rsidR="009F7305" w:rsidRPr="007F2A10" w:rsidRDefault="009F7305" w:rsidP="00F718EF">
            <w:pPr>
              <w:pStyle w:val="ListParagraph"/>
              <w:numPr>
                <w:ilvl w:val="0"/>
                <w:numId w:val="30"/>
              </w:numPr>
              <w:tabs>
                <w:tab w:val="left" w:pos="1440"/>
              </w:tabs>
              <w:spacing w:after="0" w:line="240" w:lineRule="auto"/>
              <w:ind w:leftChars="0"/>
              <w:rPr>
                <w:szCs w:val="20"/>
                <w:lang w:eastAsia="x-none"/>
              </w:rPr>
            </w:pPr>
            <w:r w:rsidRPr="00CA6A6A">
              <w:rPr>
                <w:szCs w:val="20"/>
                <w:lang w:eastAsia="x-none"/>
              </w:rPr>
              <w:t xml:space="preserve">A local oscillator with low accuracy </w:t>
            </w:r>
            <w:r w:rsidRPr="00CA6A6A">
              <w:rPr>
                <w:strike/>
                <w:szCs w:val="20"/>
                <w:lang w:eastAsia="x-none"/>
              </w:rPr>
              <w:t>(e.g. 50~200ppm) is typically</w:t>
            </w:r>
            <w:r w:rsidRPr="00CA6A6A">
              <w:rPr>
                <w:szCs w:val="20"/>
                <w:lang w:eastAsia="x-none"/>
              </w:rPr>
              <w:t xml:space="preserve"> </w:t>
            </w:r>
            <w:r w:rsidRPr="00CA6A6A">
              <w:rPr>
                <w:color w:val="FF0000"/>
                <w:szCs w:val="20"/>
                <w:lang w:eastAsia="x-none"/>
              </w:rPr>
              <w:t xml:space="preserve">could be </w:t>
            </w:r>
            <w:r w:rsidRPr="00CA6A6A">
              <w:rPr>
                <w:strike/>
                <w:szCs w:val="20"/>
                <w:lang w:eastAsia="x-none"/>
              </w:rPr>
              <w:t>assumed</w:t>
            </w:r>
            <w:r>
              <w:rPr>
                <w:szCs w:val="20"/>
                <w:lang w:eastAsia="x-none"/>
              </w:rPr>
              <w:t xml:space="preserve"> used for low cost / low power implementation.</w:t>
            </w:r>
          </w:p>
          <w:p w14:paraId="7194CA0D" w14:textId="77777777" w:rsidR="009F7305" w:rsidRPr="007F2A10" w:rsidRDefault="009F7305" w:rsidP="00F718EF">
            <w:pPr>
              <w:tabs>
                <w:tab w:val="left" w:pos="1440"/>
              </w:tabs>
              <w:spacing w:after="0"/>
              <w:rPr>
                <w:rFonts w:eastAsia="Batang"/>
                <w:szCs w:val="20"/>
                <w:lang w:eastAsia="x-none"/>
              </w:rPr>
            </w:pPr>
          </w:p>
          <w:p w14:paraId="492AE0F9" w14:textId="77777777" w:rsidR="009F7305" w:rsidRDefault="009F7305" w:rsidP="00F718EF">
            <w:pPr>
              <w:pStyle w:val="ListParagraph"/>
              <w:spacing w:after="0"/>
              <w:ind w:leftChars="0" w:left="0" w:firstLine="0"/>
              <w:rPr>
                <w:rFonts w:eastAsia="SimSun"/>
                <w:szCs w:val="20"/>
                <w:lang w:val="en-US"/>
              </w:rPr>
            </w:pPr>
          </w:p>
        </w:tc>
      </w:tr>
      <w:tr w:rsidR="00E90385" w14:paraId="1DB00BEE" w14:textId="77777777">
        <w:tc>
          <w:tcPr>
            <w:tcW w:w="1255" w:type="dxa"/>
          </w:tcPr>
          <w:p w14:paraId="483E6ADA" w14:textId="0D166DDF" w:rsidR="00E90385" w:rsidRDefault="00E90385" w:rsidP="00F718EF">
            <w:pPr>
              <w:spacing w:after="0"/>
              <w:rPr>
                <w:sz w:val="20"/>
                <w:szCs w:val="20"/>
              </w:rPr>
            </w:pPr>
            <w:r>
              <w:rPr>
                <w:sz w:val="20"/>
                <w:szCs w:val="20"/>
              </w:rPr>
              <w:t>LGE</w:t>
            </w:r>
          </w:p>
        </w:tc>
        <w:tc>
          <w:tcPr>
            <w:tcW w:w="8095" w:type="dxa"/>
          </w:tcPr>
          <w:p w14:paraId="1D95FA4D" w14:textId="3081B34B" w:rsidR="00E90385" w:rsidRPr="007F2A10" w:rsidRDefault="00E90385" w:rsidP="00F718EF">
            <w:pPr>
              <w:spacing w:after="0"/>
              <w:jc w:val="both"/>
              <w:rPr>
                <w:sz w:val="20"/>
                <w:szCs w:val="20"/>
              </w:rPr>
            </w:pPr>
            <w:r w:rsidRPr="008A4374">
              <w:rPr>
                <w:sz w:val="20"/>
                <w:szCs w:val="20"/>
              </w:rPr>
              <w:t>As pointed out by vivo, some are already covered by previous RAN1 agreement. It doesn’t need to discuss/capture them again.</w:t>
            </w:r>
            <w:r>
              <w:rPr>
                <w:sz w:val="20"/>
                <w:szCs w:val="20"/>
              </w:rPr>
              <w:t xml:space="preserve"> Other bullets are fine to us.</w:t>
            </w:r>
          </w:p>
        </w:tc>
      </w:tr>
      <w:tr w:rsidR="008B20B3" w14:paraId="7B1DA82A" w14:textId="77777777">
        <w:tc>
          <w:tcPr>
            <w:tcW w:w="1255" w:type="dxa"/>
          </w:tcPr>
          <w:p w14:paraId="2FE3329C" w14:textId="21F5C85F" w:rsidR="008B20B3" w:rsidRDefault="008B20B3" w:rsidP="00F718EF">
            <w:pPr>
              <w:spacing w:after="0"/>
              <w:rPr>
                <w:sz w:val="20"/>
                <w:szCs w:val="20"/>
              </w:rPr>
            </w:pPr>
            <w:r>
              <w:rPr>
                <w:rFonts w:eastAsiaTheme="minorEastAsia"/>
                <w:sz w:val="20"/>
                <w:szCs w:val="20"/>
              </w:rPr>
              <w:t xml:space="preserve">Samsung </w:t>
            </w:r>
          </w:p>
        </w:tc>
        <w:tc>
          <w:tcPr>
            <w:tcW w:w="8095" w:type="dxa"/>
          </w:tcPr>
          <w:p w14:paraId="3A1963FD" w14:textId="6D14B5A8" w:rsidR="008B20B3" w:rsidRPr="008A4374" w:rsidRDefault="008B20B3" w:rsidP="00F718EF">
            <w:pPr>
              <w:spacing w:after="0"/>
              <w:jc w:val="both"/>
              <w:rPr>
                <w:sz w:val="20"/>
                <w:szCs w:val="20"/>
              </w:rPr>
            </w:pPr>
            <w:r w:rsidRPr="009824D8">
              <w:rPr>
                <w:rFonts w:eastAsiaTheme="minorEastAsia"/>
                <w:sz w:val="20"/>
                <w:szCs w:val="20"/>
              </w:rPr>
              <w:t>Similar view with proposal 3-3.</w:t>
            </w:r>
            <w:r>
              <w:rPr>
                <w:rFonts w:eastAsiaTheme="minorEastAsia"/>
                <w:sz w:val="20"/>
                <w:szCs w:val="20"/>
              </w:rPr>
              <w:t xml:space="preserve"> For the power consumption of </w:t>
            </w:r>
            <w:r w:rsidRPr="007B7161">
              <w:rPr>
                <w:rFonts w:ascii="Times" w:eastAsia="Batang" w:hAnsi="Times"/>
                <w:sz w:val="20"/>
                <w:szCs w:val="20"/>
                <w:lang w:val="en-GB" w:eastAsia="en-US"/>
              </w:rPr>
              <w:t xml:space="preserve">the </w:t>
            </w:r>
            <w:r>
              <w:rPr>
                <w:rFonts w:ascii="Times" w:eastAsia="Batang" w:hAnsi="Times"/>
                <w:sz w:val="20"/>
                <w:szCs w:val="20"/>
                <w:lang w:val="en-GB" w:eastAsia="en-US"/>
              </w:rPr>
              <w:t>h</w:t>
            </w:r>
            <w:r w:rsidRPr="008C3464">
              <w:rPr>
                <w:rFonts w:ascii="Times" w:eastAsia="Batang" w:hAnsi="Times"/>
                <w:sz w:val="20"/>
                <w:szCs w:val="20"/>
                <w:lang w:val="en-GB" w:eastAsia="en-US"/>
              </w:rPr>
              <w:t xml:space="preserve">eterodyne </w:t>
            </w:r>
            <w:r w:rsidRPr="000021FA">
              <w:rPr>
                <w:rFonts w:ascii="Times" w:eastAsia="Batang" w:hAnsi="Times"/>
                <w:sz w:val="20"/>
                <w:szCs w:val="20"/>
                <w:lang w:val="en-GB" w:eastAsia="en-US"/>
              </w:rPr>
              <w:t xml:space="preserve">architecture with </w:t>
            </w:r>
            <w:r>
              <w:rPr>
                <w:rFonts w:ascii="Times" w:eastAsia="Batang" w:hAnsi="Times"/>
                <w:sz w:val="20"/>
                <w:szCs w:val="20"/>
                <w:lang w:val="en-GB" w:eastAsia="en-US"/>
              </w:rPr>
              <w:t>IF</w:t>
            </w:r>
            <w:r w:rsidRPr="000021FA">
              <w:rPr>
                <w:rFonts w:ascii="Times" w:eastAsia="Batang" w:hAnsi="Times"/>
                <w:sz w:val="20"/>
                <w:szCs w:val="20"/>
                <w:lang w:val="en-GB" w:eastAsia="en-US"/>
              </w:rPr>
              <w:t xml:space="preserve"> envelope detection</w:t>
            </w:r>
            <w:r>
              <w:rPr>
                <w:rFonts w:ascii="Times" w:eastAsia="Batang" w:hAnsi="Times"/>
                <w:sz w:val="20"/>
                <w:szCs w:val="20"/>
                <w:lang w:val="en-GB" w:eastAsia="en-US"/>
              </w:rPr>
              <w:t xml:space="preserve">, the lower bound should be a bit larger than that of the </w:t>
            </w:r>
            <w:r>
              <w:rPr>
                <w:rFonts w:eastAsiaTheme="minorEastAsia"/>
                <w:sz w:val="20"/>
                <w:szCs w:val="20"/>
              </w:rPr>
              <w:t xml:space="preserve">power consumption of </w:t>
            </w:r>
            <w:r w:rsidRPr="007B7161">
              <w:rPr>
                <w:rFonts w:ascii="Times" w:eastAsia="Batang" w:hAnsi="Times"/>
                <w:sz w:val="20"/>
                <w:szCs w:val="20"/>
                <w:lang w:val="en-GB" w:eastAsia="en-US"/>
              </w:rPr>
              <w:t xml:space="preserve">the </w:t>
            </w:r>
            <w:r>
              <w:rPr>
                <w:rFonts w:ascii="Times" w:eastAsia="Batang" w:hAnsi="Times"/>
                <w:sz w:val="20"/>
                <w:szCs w:val="20"/>
                <w:lang w:val="en-GB" w:eastAsia="en-US"/>
              </w:rPr>
              <w:t>h</w:t>
            </w:r>
            <w:r w:rsidRPr="000021FA">
              <w:rPr>
                <w:rFonts w:ascii="Times" w:eastAsia="Batang" w:hAnsi="Times"/>
                <w:sz w:val="20"/>
                <w:szCs w:val="20"/>
                <w:lang w:val="en-GB" w:eastAsia="en-US"/>
              </w:rPr>
              <w:t>omodyne/zero-IF architecture with baseband envelope detection</w:t>
            </w:r>
            <w:r>
              <w:rPr>
                <w:rFonts w:ascii="Times" w:eastAsia="Batang" w:hAnsi="Times"/>
                <w:sz w:val="20"/>
                <w:szCs w:val="20"/>
                <w:lang w:val="en-GB" w:eastAsia="en-US"/>
              </w:rPr>
              <w:t xml:space="preserve"> due to the additional IF components. Therefore, the </w:t>
            </w:r>
            <w:r>
              <w:rPr>
                <w:rFonts w:ascii="Times" w:eastAsia="Batang" w:hAnsi="Times"/>
                <w:sz w:val="20"/>
                <w:szCs w:val="20"/>
                <w:lang w:val="en-GB" w:eastAsia="x-none"/>
              </w:rPr>
              <w:t>relative power consumption should at least [0.5~4] in our view.</w:t>
            </w:r>
          </w:p>
        </w:tc>
      </w:tr>
      <w:tr w:rsidR="00C01CC8" w14:paraId="1DE56C7E" w14:textId="77777777">
        <w:tc>
          <w:tcPr>
            <w:tcW w:w="1255" w:type="dxa"/>
          </w:tcPr>
          <w:p w14:paraId="79C9B0C5" w14:textId="5D9FC35E" w:rsidR="00C01CC8" w:rsidRDefault="00C01CC8" w:rsidP="00F718EF">
            <w:pPr>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5516E196" w14:textId="50AD7B1D" w:rsidR="00C01CC8" w:rsidRDefault="00C01CC8" w:rsidP="00F718EF">
            <w:pPr>
              <w:pStyle w:val="ListParagraph"/>
              <w:spacing w:after="0"/>
              <w:ind w:leftChars="0" w:left="720" w:firstLine="0"/>
              <w:jc w:val="both"/>
              <w:rPr>
                <w:szCs w:val="20"/>
              </w:rPr>
            </w:pPr>
            <w:r>
              <w:rPr>
                <w:szCs w:val="20"/>
              </w:rPr>
              <w:t>We agree with vivo. and values of power consumption should be resendable and if not then they should be excluded</w:t>
            </w:r>
            <w:r w:rsidR="00B8360C">
              <w:rPr>
                <w:szCs w:val="20"/>
              </w:rPr>
              <w:t xml:space="preserve"> from the TR.</w:t>
            </w:r>
          </w:p>
          <w:p w14:paraId="69D91BAB" w14:textId="77777777" w:rsidR="00C01CC8" w:rsidRDefault="00C01CC8" w:rsidP="00F718EF">
            <w:pPr>
              <w:pStyle w:val="ListParagraph"/>
              <w:spacing w:after="0"/>
              <w:ind w:leftChars="0" w:left="720" w:firstLine="0"/>
              <w:jc w:val="both"/>
              <w:rPr>
                <w:szCs w:val="20"/>
              </w:rPr>
            </w:pPr>
            <w:r>
              <w:rPr>
                <w:szCs w:val="20"/>
              </w:rPr>
              <w:t xml:space="preserve">Based on that we propose the following modifications in </w:t>
            </w:r>
            <w:r w:rsidRPr="00B31167">
              <w:rPr>
                <w:color w:val="4472C4" w:themeColor="accent1"/>
                <w:szCs w:val="20"/>
              </w:rPr>
              <w:t>blue</w:t>
            </w:r>
            <w:r>
              <w:rPr>
                <w:szCs w:val="20"/>
              </w:rPr>
              <w:t>:</w:t>
            </w:r>
          </w:p>
          <w:p w14:paraId="490769B4" w14:textId="77777777" w:rsidR="00C01CC8" w:rsidRDefault="00C01CC8" w:rsidP="00F718EF">
            <w:pPr>
              <w:pStyle w:val="ListParagraph"/>
              <w:spacing w:after="0"/>
              <w:ind w:leftChars="0" w:left="720" w:firstLine="0"/>
              <w:jc w:val="both"/>
              <w:rPr>
                <w:szCs w:val="20"/>
              </w:rPr>
            </w:pPr>
          </w:p>
          <w:p w14:paraId="3C6EFE86" w14:textId="77777777" w:rsidR="00C01CC8" w:rsidRDefault="00C01CC8" w:rsidP="00F718EF">
            <w:pPr>
              <w:pStyle w:val="Heading4"/>
              <w:numPr>
                <w:ilvl w:val="0"/>
                <w:numId w:val="0"/>
              </w:numPr>
              <w:spacing w:after="0"/>
              <w:rPr>
                <w:sz w:val="20"/>
                <w:szCs w:val="20"/>
                <w:lang w:val="en-GB"/>
              </w:rPr>
            </w:pPr>
            <w:r w:rsidRPr="0016509D">
              <w:rPr>
                <w:b/>
                <w:bCs/>
                <w:sz w:val="20"/>
                <w:szCs w:val="20"/>
                <w:highlight w:val="yellow"/>
                <w:lang w:val="en-GB"/>
              </w:rPr>
              <w:t xml:space="preserve">Proposal </w:t>
            </w:r>
            <w:r>
              <w:rPr>
                <w:b/>
                <w:bCs/>
                <w:sz w:val="20"/>
                <w:szCs w:val="20"/>
                <w:highlight w:val="yellow"/>
                <w:lang w:val="en-GB"/>
              </w:rPr>
              <w:t>3</w:t>
            </w:r>
            <w:r w:rsidRPr="0016509D">
              <w:rPr>
                <w:b/>
                <w:bCs/>
                <w:sz w:val="20"/>
                <w:szCs w:val="20"/>
                <w:highlight w:val="yellow"/>
                <w:lang w:val="en-GB"/>
              </w:rPr>
              <w:t>-</w:t>
            </w:r>
            <w:r>
              <w:rPr>
                <w:b/>
                <w:bCs/>
                <w:sz w:val="20"/>
                <w:szCs w:val="20"/>
                <w:highlight w:val="yellow"/>
                <w:lang w:val="en-GB"/>
              </w:rPr>
              <w:t>4</w:t>
            </w:r>
            <w:r>
              <w:rPr>
                <w:sz w:val="20"/>
                <w:szCs w:val="20"/>
                <w:highlight w:val="yellow"/>
                <w:lang w:val="en-GB"/>
              </w:rPr>
              <w:t>:</w:t>
            </w:r>
            <w:r>
              <w:rPr>
                <w:sz w:val="20"/>
                <w:szCs w:val="20"/>
                <w:lang w:val="en-GB"/>
              </w:rPr>
              <w:t xml:space="preserve"> (Heterodyne OOK)</w:t>
            </w:r>
          </w:p>
          <w:p w14:paraId="0927363F" w14:textId="77777777" w:rsidR="00C01CC8" w:rsidRPr="007B7161" w:rsidRDefault="00C01CC8" w:rsidP="00F718EF">
            <w:pPr>
              <w:spacing w:after="0"/>
              <w:rPr>
                <w:rFonts w:ascii="Times" w:eastAsia="Batang" w:hAnsi="Times"/>
                <w:sz w:val="20"/>
                <w:lang w:val="en-GB" w:eastAsia="x-none"/>
              </w:rPr>
            </w:pPr>
            <w:r w:rsidRPr="00201DC0">
              <w:rPr>
                <w:rFonts w:ascii="Times" w:eastAsia="Batang" w:hAnsi="Times"/>
                <w:color w:val="4472C4" w:themeColor="accent1"/>
                <w:sz w:val="20"/>
                <w:lang w:val="en-GB" w:eastAsia="x-none"/>
              </w:rPr>
              <w:t xml:space="preserve">Additionally, </w:t>
            </w:r>
            <w:r>
              <w:rPr>
                <w:rFonts w:ascii="Times" w:eastAsia="Batang" w:hAnsi="Times"/>
                <w:sz w:val="20"/>
                <w:lang w:val="en-GB" w:eastAsia="x-none"/>
              </w:rPr>
              <w:t>Capture t</w:t>
            </w:r>
            <w:r w:rsidRPr="007B7161">
              <w:rPr>
                <w:rFonts w:ascii="Times" w:eastAsia="Batang" w:hAnsi="Times"/>
                <w:sz w:val="20"/>
                <w:lang w:val="en-GB" w:eastAsia="x-none"/>
              </w:rPr>
              <w:t>he following observation in TR38.869:</w:t>
            </w:r>
          </w:p>
          <w:p w14:paraId="4058C104" w14:textId="77777777" w:rsidR="00C01CC8" w:rsidRPr="007B7161" w:rsidRDefault="00C01CC8" w:rsidP="00F718EF">
            <w:pPr>
              <w:spacing w:after="0"/>
              <w:rPr>
                <w:rFonts w:ascii="Times" w:eastAsia="Batang" w:hAnsi="Times"/>
                <w:sz w:val="20"/>
                <w:szCs w:val="20"/>
                <w:lang w:val="en-GB" w:eastAsia="en-US"/>
              </w:rPr>
            </w:pPr>
            <w:r w:rsidRPr="007B7161">
              <w:rPr>
                <w:rFonts w:ascii="Times" w:eastAsia="Batang" w:hAnsi="Times"/>
                <w:sz w:val="20"/>
                <w:szCs w:val="20"/>
                <w:lang w:val="en-GB" w:eastAsia="en-US"/>
              </w:rPr>
              <w:t xml:space="preserve">For the </w:t>
            </w:r>
            <w:r>
              <w:rPr>
                <w:rFonts w:ascii="Times" w:eastAsia="Batang" w:hAnsi="Times"/>
                <w:sz w:val="20"/>
                <w:szCs w:val="20"/>
                <w:lang w:val="en-GB" w:eastAsia="en-US"/>
              </w:rPr>
              <w:t>h</w:t>
            </w:r>
            <w:r w:rsidRPr="008C3464">
              <w:rPr>
                <w:rFonts w:ascii="Times" w:eastAsia="Batang" w:hAnsi="Times"/>
                <w:sz w:val="20"/>
                <w:szCs w:val="20"/>
                <w:lang w:val="en-GB" w:eastAsia="en-US"/>
              </w:rPr>
              <w:t xml:space="preserve">eterodyne </w:t>
            </w:r>
            <w:r w:rsidRPr="000021FA">
              <w:rPr>
                <w:rFonts w:ascii="Times" w:eastAsia="Batang" w:hAnsi="Times"/>
                <w:sz w:val="20"/>
                <w:szCs w:val="20"/>
                <w:lang w:val="en-GB" w:eastAsia="en-US"/>
              </w:rPr>
              <w:t xml:space="preserve">architecture with </w:t>
            </w:r>
            <w:r>
              <w:rPr>
                <w:rFonts w:ascii="Times" w:eastAsia="Batang" w:hAnsi="Times"/>
                <w:sz w:val="20"/>
                <w:szCs w:val="20"/>
                <w:lang w:val="en-GB" w:eastAsia="en-US"/>
              </w:rPr>
              <w:t>IF</w:t>
            </w:r>
            <w:r w:rsidRPr="000021FA">
              <w:rPr>
                <w:rFonts w:ascii="Times" w:eastAsia="Batang" w:hAnsi="Times"/>
                <w:sz w:val="20"/>
                <w:szCs w:val="20"/>
                <w:lang w:val="en-GB" w:eastAsia="en-US"/>
              </w:rPr>
              <w:t xml:space="preserve"> envelope detection</w:t>
            </w:r>
            <w:r>
              <w:rPr>
                <w:rFonts w:ascii="Times" w:eastAsia="Batang" w:hAnsi="Times"/>
                <w:sz w:val="20"/>
                <w:szCs w:val="20"/>
                <w:lang w:val="en-GB" w:eastAsia="en-US"/>
              </w:rPr>
              <w:t xml:space="preserve"> for OOK</w:t>
            </w:r>
            <w:r w:rsidRPr="007B7161">
              <w:rPr>
                <w:rFonts w:ascii="Times" w:eastAsia="Batang" w:hAnsi="Times"/>
                <w:sz w:val="20"/>
                <w:szCs w:val="20"/>
                <w:lang w:val="en-GB" w:eastAsia="en-US"/>
              </w:rPr>
              <w:t>,</w:t>
            </w:r>
          </w:p>
          <w:p w14:paraId="27F17DC9" w14:textId="77777777" w:rsidR="00C01CC8" w:rsidRDefault="00C01CC8" w:rsidP="00F718EF">
            <w:pPr>
              <w:numPr>
                <w:ilvl w:val="0"/>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The relative power consumption of the receiver is approximately [0.1~</w:t>
            </w:r>
            <w:r w:rsidRPr="00201DC0">
              <w:rPr>
                <w:rFonts w:ascii="Times" w:eastAsia="Batang" w:hAnsi="Times"/>
                <w:color w:val="4472C4" w:themeColor="accent1"/>
                <w:sz w:val="20"/>
                <w:szCs w:val="20"/>
                <w:lang w:val="en-GB" w:eastAsia="x-none"/>
              </w:rPr>
              <w:t>1</w:t>
            </w:r>
            <w:r>
              <w:rPr>
                <w:rFonts w:ascii="Times" w:eastAsia="Batang" w:hAnsi="Times"/>
                <w:sz w:val="20"/>
                <w:szCs w:val="20"/>
                <w:lang w:val="en-GB" w:eastAsia="x-none"/>
              </w:rPr>
              <w:t xml:space="preserve">] according to companies’ estimates </w:t>
            </w:r>
            <w:r w:rsidRPr="00B31167">
              <w:rPr>
                <w:rFonts w:ascii="Times" w:eastAsia="Batang" w:hAnsi="Times"/>
                <w:color w:val="4472C4" w:themeColor="accent1"/>
                <w:sz w:val="20"/>
                <w:szCs w:val="20"/>
                <w:lang w:val="en-GB" w:eastAsia="x-none"/>
              </w:rPr>
              <w:t xml:space="preserve">(Note </w:t>
            </w:r>
            <w:r>
              <w:rPr>
                <w:rFonts w:ascii="Times" w:eastAsia="Batang" w:hAnsi="Times"/>
                <w:color w:val="4472C4" w:themeColor="accent1"/>
                <w:sz w:val="20"/>
                <w:szCs w:val="20"/>
                <w:lang w:val="en-GB" w:eastAsia="x-none"/>
              </w:rPr>
              <w:t xml:space="preserve">each </w:t>
            </w:r>
            <w:r w:rsidRPr="00B31167">
              <w:rPr>
                <w:rFonts w:ascii="Times" w:eastAsia="Batang" w:hAnsi="Times"/>
                <w:color w:val="4472C4" w:themeColor="accent1"/>
                <w:sz w:val="20"/>
                <w:szCs w:val="20"/>
                <w:lang w:val="en-GB" w:eastAsia="x-none"/>
              </w:rPr>
              <w:t>company estimate</w:t>
            </w:r>
            <w:r>
              <w:rPr>
                <w:rFonts w:ascii="Times" w:eastAsia="Batang" w:hAnsi="Times"/>
                <w:color w:val="4472C4" w:themeColor="accent1"/>
                <w:sz w:val="20"/>
                <w:szCs w:val="20"/>
                <w:lang w:val="en-GB" w:eastAsia="x-none"/>
              </w:rPr>
              <w:t>s</w:t>
            </w:r>
            <w:r w:rsidRPr="00B31167">
              <w:rPr>
                <w:rFonts w:ascii="Times" w:eastAsia="Batang" w:hAnsi="Times"/>
                <w:color w:val="4472C4" w:themeColor="accent1"/>
                <w:sz w:val="20"/>
                <w:szCs w:val="20"/>
                <w:lang w:val="en-GB" w:eastAsia="x-none"/>
              </w:rPr>
              <w:t xml:space="preserve"> will be captured in the TR</w:t>
            </w:r>
            <w:r>
              <w:rPr>
                <w:rFonts w:ascii="Times" w:eastAsia="Batang" w:hAnsi="Times"/>
                <w:color w:val="4472C4" w:themeColor="accent1"/>
                <w:sz w:val="20"/>
                <w:szCs w:val="20"/>
                <w:lang w:val="en-GB" w:eastAsia="x-none"/>
              </w:rPr>
              <w:t xml:space="preserve"> and extreme values could be excluded if needed</w:t>
            </w:r>
            <w:r w:rsidRPr="00B31167">
              <w:rPr>
                <w:rFonts w:ascii="Times" w:eastAsia="Batang" w:hAnsi="Times"/>
                <w:color w:val="4472C4" w:themeColor="accent1"/>
                <w:sz w:val="20"/>
                <w:szCs w:val="20"/>
                <w:lang w:val="en-GB" w:eastAsia="x-none"/>
              </w:rPr>
              <w:t>)</w:t>
            </w:r>
            <w:r>
              <w:rPr>
                <w:rFonts w:ascii="Times" w:eastAsia="Batang" w:hAnsi="Times"/>
                <w:sz w:val="20"/>
                <w:szCs w:val="20"/>
                <w:lang w:val="en-GB" w:eastAsia="x-none"/>
              </w:rPr>
              <w:t>.</w:t>
            </w:r>
          </w:p>
          <w:p w14:paraId="76735EDC" w14:textId="77777777" w:rsidR="00C01CC8" w:rsidRPr="00201DC0" w:rsidRDefault="00C01CC8" w:rsidP="00F718EF">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201DC0">
              <w:rPr>
                <w:rFonts w:ascii="Times" w:eastAsia="Batang" w:hAnsi="Times"/>
                <w:strike/>
                <w:color w:val="4472C4" w:themeColor="accent1"/>
                <w:sz w:val="20"/>
                <w:szCs w:val="20"/>
                <w:lang w:val="en-GB" w:eastAsia="x-none"/>
              </w:rPr>
              <w:t>The matching network and RF BPF for LP WUR may reuse those of the main radio.</w:t>
            </w:r>
          </w:p>
          <w:p w14:paraId="430B0BC4" w14:textId="77777777" w:rsidR="00C01CC8" w:rsidRPr="00201DC0" w:rsidRDefault="00C01CC8" w:rsidP="00F718EF">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201DC0">
              <w:rPr>
                <w:rFonts w:ascii="Times" w:eastAsia="Batang" w:hAnsi="Times"/>
                <w:strike/>
                <w:color w:val="4472C4" w:themeColor="accent1"/>
                <w:sz w:val="20"/>
                <w:szCs w:val="20"/>
                <w:lang w:val="en-GB" w:eastAsia="x-none"/>
              </w:rPr>
              <w:t>A low power RF LNA may be used to improve the sensitivity.</w:t>
            </w:r>
          </w:p>
          <w:p w14:paraId="19CF4322" w14:textId="77777777" w:rsidR="00C01CC8" w:rsidRDefault="00C01CC8" w:rsidP="00F718EF">
            <w:pPr>
              <w:numPr>
                <w:ilvl w:val="1"/>
                <w:numId w:val="27"/>
              </w:numPr>
              <w:tabs>
                <w:tab w:val="left" w:pos="1440"/>
              </w:tabs>
              <w:spacing w:after="0" w:line="240" w:lineRule="auto"/>
              <w:rPr>
                <w:rFonts w:ascii="Times" w:eastAsia="Batang" w:hAnsi="Times"/>
                <w:sz w:val="20"/>
                <w:szCs w:val="20"/>
                <w:lang w:val="en-GB" w:eastAsia="x-none"/>
              </w:rPr>
            </w:pPr>
            <w:r w:rsidRPr="00201DC0">
              <w:rPr>
                <w:rFonts w:ascii="Times" w:eastAsia="Batang" w:hAnsi="Times"/>
                <w:strike/>
                <w:color w:val="4472C4" w:themeColor="accent1"/>
                <w:sz w:val="20"/>
                <w:szCs w:val="20"/>
                <w:lang w:val="en-GB" w:eastAsia="x-none"/>
              </w:rPr>
              <w:lastRenderedPageBreak/>
              <w:t>Image rejection mixer is typically assumed for image rejection, which requires two-branch (I/Q) mixing with good matching in gain and phase, and consumes additional power.</w:t>
            </w:r>
          </w:p>
          <w:p w14:paraId="3F4F3C87" w14:textId="77777777" w:rsidR="00C01CC8" w:rsidRDefault="00C01CC8" w:rsidP="00F718EF">
            <w:pPr>
              <w:numPr>
                <w:ilvl w:val="1"/>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A IF BPF is typically used for adjacent channel interference or adjacent subcarrier interference.</w:t>
            </w:r>
          </w:p>
          <w:p w14:paraId="5DD1E454" w14:textId="77777777" w:rsidR="00C01CC8" w:rsidRDefault="00C01CC8" w:rsidP="00F718EF">
            <w:pPr>
              <w:numPr>
                <w:ilvl w:val="1"/>
                <w:numId w:val="27"/>
              </w:numPr>
              <w:tabs>
                <w:tab w:val="left" w:pos="1440"/>
              </w:tabs>
              <w:spacing w:after="0" w:line="240" w:lineRule="auto"/>
              <w:rPr>
                <w:rFonts w:ascii="Times" w:eastAsia="Batang" w:hAnsi="Times"/>
                <w:sz w:val="20"/>
                <w:szCs w:val="20"/>
                <w:lang w:val="en-GB" w:eastAsia="x-none"/>
              </w:rPr>
            </w:pPr>
            <w:r>
              <w:rPr>
                <w:rFonts w:ascii="Times" w:eastAsia="Batang" w:hAnsi="Times"/>
                <w:sz w:val="20"/>
                <w:szCs w:val="20"/>
                <w:lang w:val="en-GB" w:eastAsia="x-none"/>
              </w:rPr>
              <w:t>A local oscillator with low accuracy (e.g. 50~200ppm) is typically assumed.</w:t>
            </w:r>
          </w:p>
          <w:p w14:paraId="583149D3" w14:textId="77777777" w:rsidR="00C01CC8" w:rsidRPr="00201DC0" w:rsidRDefault="00C01CC8" w:rsidP="00F718EF">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201DC0">
              <w:rPr>
                <w:rFonts w:ascii="Times" w:eastAsia="Batang" w:hAnsi="Times"/>
                <w:strike/>
                <w:color w:val="4472C4" w:themeColor="accent1"/>
                <w:sz w:val="20"/>
                <w:szCs w:val="20"/>
                <w:lang w:val="en-GB" w:eastAsia="x-none"/>
              </w:rPr>
              <w:t>The ADC sampling rate depends on the LP-WUS bandwidth and/or data rate.</w:t>
            </w:r>
          </w:p>
          <w:p w14:paraId="75E9FF49" w14:textId="77777777" w:rsidR="00C01CC8" w:rsidRDefault="00C01CC8" w:rsidP="00F718EF">
            <w:pPr>
              <w:numPr>
                <w:ilvl w:val="1"/>
                <w:numId w:val="27"/>
              </w:numPr>
              <w:tabs>
                <w:tab w:val="left" w:pos="1440"/>
              </w:tabs>
              <w:spacing w:after="0" w:line="240" w:lineRule="auto"/>
              <w:rPr>
                <w:rFonts w:ascii="Times" w:eastAsia="Batang" w:hAnsi="Times"/>
                <w:strike/>
                <w:color w:val="4472C4" w:themeColor="accent1"/>
                <w:sz w:val="20"/>
                <w:szCs w:val="20"/>
                <w:lang w:val="en-GB" w:eastAsia="x-none"/>
              </w:rPr>
            </w:pPr>
            <w:r w:rsidRPr="00201DC0">
              <w:rPr>
                <w:rFonts w:ascii="Times" w:eastAsia="Batang" w:hAnsi="Times"/>
                <w:strike/>
                <w:color w:val="4472C4" w:themeColor="accent1"/>
                <w:sz w:val="20"/>
                <w:szCs w:val="20"/>
                <w:lang w:val="en-GB" w:eastAsia="x-none"/>
              </w:rPr>
              <w:t>Note: it is unclear whether the assumed receiver can satisfy the existing ACS requirements and in-band blocking requirements or not.</w:t>
            </w:r>
          </w:p>
          <w:p w14:paraId="2CF39958" w14:textId="77777777" w:rsidR="00C01CC8" w:rsidRPr="00AC5E23" w:rsidRDefault="00C01CC8" w:rsidP="00F718EF">
            <w:pPr>
              <w:numPr>
                <w:ilvl w:val="0"/>
                <w:numId w:val="27"/>
              </w:numPr>
              <w:tabs>
                <w:tab w:val="left" w:pos="1440"/>
              </w:tabs>
              <w:spacing w:after="0" w:line="240" w:lineRule="auto"/>
              <w:rPr>
                <w:rFonts w:ascii="Times" w:eastAsia="Batang" w:hAnsi="Times"/>
                <w:color w:val="4472C4" w:themeColor="accent1"/>
                <w:sz w:val="20"/>
                <w:szCs w:val="20"/>
                <w:lang w:val="en-GB" w:eastAsia="x-none"/>
              </w:rPr>
            </w:pPr>
            <w:r w:rsidRPr="00AC5E23">
              <w:rPr>
                <w:rFonts w:ascii="Times" w:eastAsia="Batang" w:hAnsi="Times"/>
                <w:color w:val="4472C4" w:themeColor="accent1"/>
                <w:sz w:val="20"/>
                <w:szCs w:val="20"/>
                <w:lang w:val="en-GB" w:eastAsia="x-none"/>
              </w:rPr>
              <w:t>The noise figure of the receiver can be [xx, yy]</w:t>
            </w:r>
          </w:p>
          <w:p w14:paraId="184E8855" w14:textId="77777777" w:rsidR="00C01CC8" w:rsidRPr="00201DC0" w:rsidRDefault="00C01CC8" w:rsidP="00F718EF">
            <w:pPr>
              <w:tabs>
                <w:tab w:val="left" w:pos="1440"/>
              </w:tabs>
              <w:spacing w:after="0"/>
              <w:ind w:left="1080"/>
              <w:rPr>
                <w:rFonts w:ascii="Times" w:eastAsia="Batang" w:hAnsi="Times"/>
                <w:strike/>
                <w:color w:val="4472C4" w:themeColor="accent1"/>
                <w:sz w:val="20"/>
                <w:szCs w:val="20"/>
                <w:lang w:val="en-GB" w:eastAsia="x-none"/>
              </w:rPr>
            </w:pPr>
          </w:p>
          <w:p w14:paraId="498F6A14" w14:textId="77777777" w:rsidR="00C01CC8" w:rsidRPr="009824D8" w:rsidRDefault="00C01CC8" w:rsidP="00F718EF">
            <w:pPr>
              <w:spacing w:after="0"/>
              <w:jc w:val="both"/>
              <w:rPr>
                <w:rFonts w:eastAsiaTheme="minorEastAsia"/>
                <w:sz w:val="20"/>
                <w:szCs w:val="20"/>
              </w:rPr>
            </w:pPr>
          </w:p>
        </w:tc>
      </w:tr>
      <w:tr w:rsidR="007C74D1" w14:paraId="28DB6780" w14:textId="77777777" w:rsidTr="00D21C46">
        <w:tc>
          <w:tcPr>
            <w:tcW w:w="1255" w:type="dxa"/>
          </w:tcPr>
          <w:p w14:paraId="64010133" w14:textId="77777777" w:rsidR="007C74D1" w:rsidRDefault="007C74D1" w:rsidP="00F718EF">
            <w:pPr>
              <w:spacing w:after="0"/>
              <w:rPr>
                <w:rFonts w:eastAsiaTheme="minorEastAsia"/>
                <w:sz w:val="20"/>
                <w:szCs w:val="20"/>
              </w:rPr>
            </w:pPr>
            <w:r>
              <w:rPr>
                <w:rFonts w:eastAsiaTheme="minorEastAsia"/>
                <w:sz w:val="20"/>
                <w:szCs w:val="20"/>
              </w:rPr>
              <w:lastRenderedPageBreak/>
              <w:t>Ericsson1</w:t>
            </w:r>
          </w:p>
        </w:tc>
        <w:tc>
          <w:tcPr>
            <w:tcW w:w="8095" w:type="dxa"/>
          </w:tcPr>
          <w:p w14:paraId="1597E675" w14:textId="77777777" w:rsidR="007C74D1" w:rsidRDefault="007C74D1" w:rsidP="00F718EF">
            <w:pPr>
              <w:spacing w:after="0"/>
              <w:rPr>
                <w:rFonts w:eastAsiaTheme="minorEastAsia"/>
                <w:sz w:val="20"/>
                <w:szCs w:val="20"/>
              </w:rPr>
            </w:pPr>
            <w:r>
              <w:rPr>
                <w:rFonts w:eastAsiaTheme="minorEastAsia"/>
                <w:sz w:val="20"/>
                <w:szCs w:val="20"/>
              </w:rPr>
              <w:t xml:space="preserve">At this stage, when capturing relative power consumption range for each architecture quantitatively, the corresponding expected NF range should also be captured. </w:t>
            </w:r>
          </w:p>
          <w:p w14:paraId="7F70E3AD" w14:textId="77777777" w:rsidR="007C74D1" w:rsidRPr="009824D8" w:rsidRDefault="007C74D1" w:rsidP="00F718EF">
            <w:pPr>
              <w:spacing w:after="0"/>
              <w:jc w:val="both"/>
              <w:rPr>
                <w:rFonts w:eastAsiaTheme="minorEastAsia"/>
                <w:sz w:val="20"/>
                <w:szCs w:val="20"/>
              </w:rPr>
            </w:pPr>
            <w:r>
              <w:rPr>
                <w:rFonts w:eastAsiaTheme="minorEastAsia"/>
                <w:sz w:val="20"/>
                <w:szCs w:val="20"/>
              </w:rPr>
              <w:t xml:space="preserve">In our understanding the LO accuracy can be better e.g., 20ppm for the higher relative power values. Suggest to update </w:t>
            </w:r>
            <w:r>
              <w:rPr>
                <w:rFonts w:ascii="Times" w:eastAsia="Batang" w:hAnsi="Times"/>
                <w:sz w:val="20"/>
                <w:szCs w:val="20"/>
                <w:lang w:val="en-GB"/>
              </w:rPr>
              <w:t xml:space="preserve">(e.g. 50~200ppm) to (e.g. </w:t>
            </w:r>
            <w:r w:rsidRPr="00907A33">
              <w:rPr>
                <w:rFonts w:ascii="Times" w:eastAsia="Batang" w:hAnsi="Times"/>
                <w:color w:val="FF0000"/>
                <w:sz w:val="20"/>
                <w:szCs w:val="20"/>
                <w:lang w:val="en-GB"/>
              </w:rPr>
              <w:t>2</w:t>
            </w:r>
            <w:r>
              <w:rPr>
                <w:rFonts w:ascii="Times" w:eastAsia="Batang" w:hAnsi="Times"/>
                <w:sz w:val="20"/>
                <w:szCs w:val="20"/>
                <w:lang w:val="en-GB"/>
              </w:rPr>
              <w:t>0~200ppm)</w:t>
            </w:r>
          </w:p>
        </w:tc>
      </w:tr>
    </w:tbl>
    <w:p w14:paraId="50B5C020" w14:textId="77777777" w:rsidR="003A3ACA" w:rsidRDefault="003A3ACA">
      <w:pPr>
        <w:spacing w:after="120"/>
        <w:rPr>
          <w:sz w:val="20"/>
          <w:szCs w:val="20"/>
        </w:rPr>
      </w:pPr>
    </w:p>
    <w:p w14:paraId="50B5C021" w14:textId="77777777" w:rsidR="003A3ACA" w:rsidRDefault="003A3ACA">
      <w:pPr>
        <w:spacing w:after="120"/>
        <w:rPr>
          <w:sz w:val="20"/>
          <w:szCs w:val="20"/>
          <w:lang w:val="en-GB"/>
        </w:rPr>
      </w:pPr>
    </w:p>
    <w:p w14:paraId="50B5C022" w14:textId="77777777" w:rsidR="003A3ACA" w:rsidRDefault="0014223A">
      <w:pPr>
        <w:pStyle w:val="Heading2"/>
        <w:rPr>
          <w:lang w:val="en-GB"/>
        </w:rPr>
      </w:pPr>
      <w:r>
        <w:rPr>
          <w:lang w:val="en-GB"/>
        </w:rPr>
        <w:t>Architecture for FSK</w:t>
      </w:r>
    </w:p>
    <w:p w14:paraId="50B5C023" w14:textId="77777777" w:rsidR="003A3ACA" w:rsidRDefault="0014223A">
      <w:pPr>
        <w:pStyle w:val="Heading4"/>
        <w:numPr>
          <w:ilvl w:val="0"/>
          <w:numId w:val="0"/>
        </w:numPr>
        <w:spacing w:after="0"/>
        <w:rPr>
          <w:sz w:val="20"/>
          <w:szCs w:val="20"/>
          <w:lang w:val="en-GB"/>
        </w:rPr>
      </w:pPr>
      <w:r>
        <w:rPr>
          <w:b/>
          <w:bCs/>
          <w:sz w:val="20"/>
          <w:szCs w:val="20"/>
          <w:highlight w:val="yellow"/>
          <w:lang w:val="en-GB"/>
        </w:rPr>
        <w:t>Question 4-1</w:t>
      </w:r>
      <w:r>
        <w:rPr>
          <w:sz w:val="20"/>
          <w:szCs w:val="20"/>
          <w:highlight w:val="yellow"/>
          <w:lang w:val="en-GB"/>
        </w:rPr>
        <w:t>:</w:t>
      </w:r>
      <w:r>
        <w:rPr>
          <w:sz w:val="20"/>
          <w:szCs w:val="20"/>
          <w:lang w:val="en-GB"/>
        </w:rPr>
        <w:t xml:space="preserve"> (FSK)</w:t>
      </w:r>
    </w:p>
    <w:p w14:paraId="50B5C024" w14:textId="77777777" w:rsidR="003A3ACA" w:rsidRDefault="0014223A">
      <w:pPr>
        <w:spacing w:after="120"/>
        <w:rPr>
          <w:bCs/>
          <w:sz w:val="20"/>
          <w:szCs w:val="15"/>
          <w:lang w:val="en-GB"/>
        </w:rPr>
      </w:pPr>
      <w:r>
        <w:rPr>
          <w:bCs/>
          <w:sz w:val="20"/>
          <w:szCs w:val="15"/>
          <w:lang w:val="en-GB"/>
        </w:rPr>
        <w:t>Observation 16 in [14] suggests that it is difficult to utilize soft information in correlation-based sequence detection for FSK carrying M bits. Companies please comment whether you agree with this observation.</w:t>
      </w:r>
    </w:p>
    <w:tbl>
      <w:tblPr>
        <w:tblStyle w:val="TableGrid"/>
        <w:tblW w:w="0" w:type="auto"/>
        <w:tblLook w:val="04A0" w:firstRow="1" w:lastRow="0" w:firstColumn="1" w:lastColumn="0" w:noHBand="0" w:noVBand="1"/>
      </w:tblPr>
      <w:tblGrid>
        <w:gridCol w:w="1255"/>
        <w:gridCol w:w="8095"/>
      </w:tblGrid>
      <w:tr w:rsidR="003A3ACA" w14:paraId="50B5C027" w14:textId="77777777">
        <w:tc>
          <w:tcPr>
            <w:tcW w:w="1255" w:type="dxa"/>
            <w:shd w:val="clear" w:color="auto" w:fill="9CC2E5" w:themeFill="accent5" w:themeFillTint="99"/>
          </w:tcPr>
          <w:p w14:paraId="50B5C025" w14:textId="77777777" w:rsidR="003A3ACA" w:rsidRDefault="0014223A" w:rsidP="009136E7">
            <w:pPr>
              <w:spacing w:after="0"/>
              <w:rPr>
                <w:b/>
                <w:bCs/>
                <w:sz w:val="20"/>
                <w:szCs w:val="20"/>
                <w:lang w:val="en-GB"/>
              </w:rPr>
            </w:pPr>
            <w:r>
              <w:rPr>
                <w:b/>
                <w:bCs/>
                <w:sz w:val="20"/>
                <w:szCs w:val="20"/>
                <w:lang w:val="en-GB"/>
              </w:rPr>
              <w:t>Company</w:t>
            </w:r>
          </w:p>
        </w:tc>
        <w:tc>
          <w:tcPr>
            <w:tcW w:w="8095" w:type="dxa"/>
            <w:shd w:val="clear" w:color="auto" w:fill="9CC2E5" w:themeFill="accent5" w:themeFillTint="99"/>
          </w:tcPr>
          <w:p w14:paraId="50B5C026" w14:textId="77777777" w:rsidR="003A3ACA" w:rsidRDefault="0014223A" w:rsidP="009136E7">
            <w:pPr>
              <w:spacing w:after="0"/>
              <w:rPr>
                <w:b/>
                <w:bCs/>
                <w:sz w:val="20"/>
                <w:szCs w:val="20"/>
                <w:lang w:val="en-GB"/>
              </w:rPr>
            </w:pPr>
            <w:r>
              <w:rPr>
                <w:b/>
                <w:bCs/>
                <w:sz w:val="20"/>
                <w:szCs w:val="20"/>
                <w:lang w:val="en-GB"/>
              </w:rPr>
              <w:t>Comments</w:t>
            </w:r>
          </w:p>
        </w:tc>
      </w:tr>
      <w:tr w:rsidR="003A3ACA" w14:paraId="50B5C02A" w14:textId="77777777">
        <w:tc>
          <w:tcPr>
            <w:tcW w:w="1255" w:type="dxa"/>
          </w:tcPr>
          <w:p w14:paraId="50B5C028" w14:textId="77777777" w:rsidR="003A3ACA" w:rsidRDefault="0014223A" w:rsidP="009136E7">
            <w:pPr>
              <w:spacing w:after="0"/>
              <w:rPr>
                <w:sz w:val="20"/>
                <w:szCs w:val="20"/>
              </w:rPr>
            </w:pPr>
            <w:r>
              <w:rPr>
                <w:sz w:val="20"/>
                <w:szCs w:val="20"/>
              </w:rPr>
              <w:t>vivo</w:t>
            </w:r>
          </w:p>
        </w:tc>
        <w:tc>
          <w:tcPr>
            <w:tcW w:w="8095" w:type="dxa"/>
          </w:tcPr>
          <w:p w14:paraId="50B5C029" w14:textId="77777777" w:rsidR="003A3ACA" w:rsidRDefault="0014223A" w:rsidP="009136E7">
            <w:pPr>
              <w:spacing w:after="0"/>
              <w:rPr>
                <w:sz w:val="20"/>
                <w:szCs w:val="20"/>
              </w:rPr>
            </w:pPr>
            <w:r>
              <w:rPr>
                <w:sz w:val="20"/>
                <w:szCs w:val="20"/>
              </w:rPr>
              <w:t xml:space="preserve">For option FSK-2, where one codepoint of M bits is carried by one of 2^M segments, it may be difficult to utilize soft information for sequence detection as the soft information of one codepoint itself doesn’t directly represent the soft information of the M information bits. </w:t>
            </w:r>
          </w:p>
        </w:tc>
      </w:tr>
      <w:tr w:rsidR="003A3ACA" w14:paraId="50B5C02D" w14:textId="77777777">
        <w:tc>
          <w:tcPr>
            <w:tcW w:w="1255" w:type="dxa"/>
          </w:tcPr>
          <w:p w14:paraId="50B5C02B" w14:textId="77777777" w:rsidR="003A3ACA" w:rsidRDefault="0014223A" w:rsidP="009136E7">
            <w:pPr>
              <w:spacing w:after="0"/>
              <w:rPr>
                <w:rFonts w:eastAsia="SimSun"/>
                <w:sz w:val="20"/>
                <w:szCs w:val="20"/>
              </w:rPr>
            </w:pPr>
            <w:r>
              <w:rPr>
                <w:rFonts w:eastAsia="SimSun" w:hint="eastAsia"/>
                <w:sz w:val="20"/>
                <w:szCs w:val="20"/>
              </w:rPr>
              <w:t>ZTE, Sanechips</w:t>
            </w:r>
          </w:p>
        </w:tc>
        <w:tc>
          <w:tcPr>
            <w:tcW w:w="8095" w:type="dxa"/>
          </w:tcPr>
          <w:p w14:paraId="50B5C02C" w14:textId="77777777" w:rsidR="003A3ACA" w:rsidRDefault="0014223A" w:rsidP="009136E7">
            <w:pPr>
              <w:spacing w:after="0"/>
              <w:rPr>
                <w:rFonts w:eastAsia="SimSun"/>
                <w:sz w:val="20"/>
                <w:szCs w:val="20"/>
              </w:rPr>
            </w:pPr>
            <w:r>
              <w:rPr>
                <w:rFonts w:eastAsia="SimSun" w:hint="eastAsia"/>
                <w:sz w:val="20"/>
                <w:szCs w:val="20"/>
              </w:rPr>
              <w:t xml:space="preserve">We agree with this in some sense. The hard decision for each FSK symbol is the regular method. </w:t>
            </w:r>
          </w:p>
        </w:tc>
      </w:tr>
      <w:tr w:rsidR="001C4998" w14:paraId="7E408C3F" w14:textId="77777777" w:rsidTr="009136E7">
        <w:tc>
          <w:tcPr>
            <w:tcW w:w="1255" w:type="dxa"/>
            <w:tcBorders>
              <w:bottom w:val="single" w:sz="4" w:space="0" w:color="auto"/>
            </w:tcBorders>
          </w:tcPr>
          <w:p w14:paraId="4C62EA72" w14:textId="2895D674" w:rsidR="001C4998" w:rsidRDefault="001C4998" w:rsidP="009136E7">
            <w:pPr>
              <w:spacing w:after="0"/>
              <w:rPr>
                <w:rFonts w:eastAsia="SimSun"/>
                <w:sz w:val="20"/>
                <w:szCs w:val="20"/>
              </w:rPr>
            </w:pPr>
            <w:r>
              <w:rPr>
                <w:rFonts w:eastAsiaTheme="minorEastAsia" w:hint="eastAsia"/>
                <w:sz w:val="20"/>
                <w:szCs w:val="20"/>
              </w:rPr>
              <w:t>H</w:t>
            </w:r>
            <w:r>
              <w:rPr>
                <w:rFonts w:eastAsiaTheme="minorEastAsia"/>
                <w:sz w:val="20"/>
                <w:szCs w:val="20"/>
              </w:rPr>
              <w:t>uawei, HiSilicon</w:t>
            </w:r>
          </w:p>
        </w:tc>
        <w:tc>
          <w:tcPr>
            <w:tcW w:w="8095" w:type="dxa"/>
            <w:tcBorders>
              <w:bottom w:val="single" w:sz="4" w:space="0" w:color="auto"/>
            </w:tcBorders>
          </w:tcPr>
          <w:p w14:paraId="09C8FA8C" w14:textId="15DDFFC3" w:rsidR="001C4998" w:rsidRPr="009136E7" w:rsidRDefault="001C4998" w:rsidP="009136E7">
            <w:pPr>
              <w:spacing w:after="0"/>
              <w:rPr>
                <w:sz w:val="20"/>
                <w:szCs w:val="20"/>
              </w:rPr>
            </w:pPr>
            <w:r>
              <w:rPr>
                <w:sz w:val="20"/>
                <w:szCs w:val="20"/>
              </w:rPr>
              <w:t xml:space="preserve">We do not agree with this unclear observation which appears to be saying only that it is difficult to do something. </w:t>
            </w:r>
            <w:r w:rsidDel="00D4546E">
              <w:rPr>
                <w:sz w:val="20"/>
                <w:szCs w:val="20"/>
              </w:rPr>
              <w:t xml:space="preserve"> </w:t>
            </w:r>
          </w:p>
        </w:tc>
      </w:tr>
      <w:tr w:rsidR="009136E7" w14:paraId="447F078C" w14:textId="77777777" w:rsidTr="009136E7">
        <w:tc>
          <w:tcPr>
            <w:tcW w:w="1255" w:type="dxa"/>
            <w:shd w:val="clear" w:color="auto" w:fill="DEEAF6" w:themeFill="accent5" w:themeFillTint="33"/>
          </w:tcPr>
          <w:p w14:paraId="1D710228" w14:textId="4C6400C8" w:rsidR="009136E7" w:rsidRDefault="009136E7" w:rsidP="009136E7">
            <w:pPr>
              <w:spacing w:after="0"/>
              <w:rPr>
                <w:rFonts w:eastAsiaTheme="minorEastAsia"/>
                <w:sz w:val="20"/>
                <w:szCs w:val="20"/>
              </w:rPr>
            </w:pPr>
            <w:r>
              <w:rPr>
                <w:rFonts w:eastAsiaTheme="minorEastAsia"/>
                <w:sz w:val="20"/>
                <w:szCs w:val="20"/>
              </w:rPr>
              <w:t>Moderator</w:t>
            </w:r>
          </w:p>
        </w:tc>
        <w:tc>
          <w:tcPr>
            <w:tcW w:w="8095" w:type="dxa"/>
            <w:shd w:val="clear" w:color="auto" w:fill="DEEAF6" w:themeFill="accent5" w:themeFillTint="33"/>
          </w:tcPr>
          <w:p w14:paraId="136C8034" w14:textId="5A316EAD" w:rsidR="009136E7" w:rsidRDefault="009136E7" w:rsidP="009136E7">
            <w:pPr>
              <w:spacing w:after="0"/>
              <w:rPr>
                <w:sz w:val="20"/>
                <w:szCs w:val="20"/>
              </w:rPr>
            </w:pPr>
            <w:r>
              <w:rPr>
                <w:sz w:val="20"/>
                <w:szCs w:val="20"/>
              </w:rPr>
              <w:t>At this stage, there is no proposal, and this discussion is more for mutual understanding.</w:t>
            </w:r>
            <w:r w:rsidR="00B01DB4">
              <w:rPr>
                <w:sz w:val="20"/>
                <w:szCs w:val="20"/>
              </w:rPr>
              <w:t xml:space="preserve"> So if a company does not agree with the observation, it would be helpful if the company can share some thoughts on how </w:t>
            </w:r>
            <w:r w:rsidR="00934865">
              <w:rPr>
                <w:sz w:val="20"/>
                <w:szCs w:val="20"/>
              </w:rPr>
              <w:t>we may use soft information for sequence correlation.</w:t>
            </w:r>
          </w:p>
        </w:tc>
      </w:tr>
      <w:tr w:rsidR="009136E7" w14:paraId="3233A62B" w14:textId="77777777">
        <w:tc>
          <w:tcPr>
            <w:tcW w:w="1255" w:type="dxa"/>
          </w:tcPr>
          <w:p w14:paraId="46E17436" w14:textId="77777777" w:rsidR="009136E7" w:rsidRDefault="009136E7" w:rsidP="009136E7">
            <w:pPr>
              <w:spacing w:after="0"/>
              <w:rPr>
                <w:rFonts w:eastAsiaTheme="minorEastAsia"/>
                <w:sz w:val="20"/>
                <w:szCs w:val="20"/>
              </w:rPr>
            </w:pPr>
          </w:p>
        </w:tc>
        <w:tc>
          <w:tcPr>
            <w:tcW w:w="8095" w:type="dxa"/>
          </w:tcPr>
          <w:p w14:paraId="52340F16" w14:textId="77777777" w:rsidR="009136E7" w:rsidRDefault="009136E7" w:rsidP="009136E7">
            <w:pPr>
              <w:spacing w:after="0"/>
              <w:rPr>
                <w:sz w:val="20"/>
                <w:szCs w:val="20"/>
              </w:rPr>
            </w:pPr>
          </w:p>
        </w:tc>
      </w:tr>
    </w:tbl>
    <w:p w14:paraId="50B5C02E" w14:textId="77777777" w:rsidR="003A3ACA" w:rsidRDefault="003A3ACA">
      <w:pPr>
        <w:rPr>
          <w:lang w:val="en-GB"/>
        </w:rPr>
      </w:pPr>
    </w:p>
    <w:p w14:paraId="50B5C02F" w14:textId="77777777" w:rsidR="003A3ACA" w:rsidRDefault="0014223A">
      <w:pPr>
        <w:pStyle w:val="Heading3"/>
        <w:rPr>
          <w:lang w:val="en-GB"/>
        </w:rPr>
      </w:pPr>
      <w:r>
        <w:rPr>
          <w:lang w:val="en-GB"/>
        </w:rPr>
        <w:t>Parallel receiver architectures</w:t>
      </w:r>
    </w:p>
    <w:p w14:paraId="50B5C030" w14:textId="77777777" w:rsidR="003A3ACA" w:rsidRDefault="0014223A">
      <w:pPr>
        <w:rPr>
          <w:sz w:val="20"/>
          <w:szCs w:val="20"/>
          <w:lang w:val="en-GB"/>
        </w:rPr>
      </w:pPr>
      <w:r>
        <w:rPr>
          <w:sz w:val="20"/>
          <w:szCs w:val="20"/>
          <w:lang w:val="en-GB"/>
        </w:rPr>
        <w:t>Here are the companies’ proposals and observations regarding the parallel receiver architectures for FSK.</w:t>
      </w:r>
    </w:p>
    <w:tbl>
      <w:tblPr>
        <w:tblStyle w:val="TableGrid"/>
        <w:tblW w:w="0" w:type="auto"/>
        <w:tblLook w:val="04A0" w:firstRow="1" w:lastRow="0" w:firstColumn="1" w:lastColumn="0" w:noHBand="0" w:noVBand="1"/>
      </w:tblPr>
      <w:tblGrid>
        <w:gridCol w:w="1435"/>
        <w:gridCol w:w="7915"/>
      </w:tblGrid>
      <w:tr w:rsidR="003A3ACA" w14:paraId="50B5C039" w14:textId="77777777">
        <w:tc>
          <w:tcPr>
            <w:tcW w:w="1435" w:type="dxa"/>
          </w:tcPr>
          <w:p w14:paraId="50B5C031" w14:textId="77777777" w:rsidR="003A3ACA" w:rsidRDefault="0014223A">
            <w:pPr>
              <w:rPr>
                <w:sz w:val="20"/>
                <w:szCs w:val="20"/>
                <w:lang w:val="en-GB"/>
              </w:rPr>
            </w:pPr>
            <w:r>
              <w:rPr>
                <w:sz w:val="20"/>
                <w:szCs w:val="20"/>
                <w:lang w:val="en-GB"/>
              </w:rPr>
              <w:t>[12] HW, HiSi</w:t>
            </w:r>
          </w:p>
        </w:tc>
        <w:tc>
          <w:tcPr>
            <w:tcW w:w="7915" w:type="dxa"/>
          </w:tcPr>
          <w:p w14:paraId="50B5C032" w14:textId="77777777" w:rsidR="003A3ACA" w:rsidRDefault="0014223A">
            <w:pPr>
              <w:rPr>
                <w:sz w:val="20"/>
                <w:szCs w:val="20"/>
                <w:lang w:val="en-GB"/>
              </w:rPr>
            </w:pPr>
            <w:r>
              <w:rPr>
                <w:sz w:val="20"/>
                <w:szCs w:val="20"/>
                <w:lang w:val="en-GB"/>
              </w:rPr>
              <w:t>Observation 4.</w:t>
            </w:r>
            <w:r>
              <w:rPr>
                <w:sz w:val="20"/>
                <w:szCs w:val="20"/>
                <w:lang w:val="en-GB"/>
              </w:rPr>
              <w:tab/>
              <w:t>Receiver for FSK with parallel envelope detectors enables frequency error correction, when assisted by a suitable reference signal.</w:t>
            </w:r>
          </w:p>
          <w:p w14:paraId="50B5C033" w14:textId="77777777" w:rsidR="003A3ACA" w:rsidRDefault="003A3ACA">
            <w:pPr>
              <w:rPr>
                <w:sz w:val="20"/>
                <w:szCs w:val="20"/>
                <w:lang w:val="en-GB"/>
              </w:rPr>
            </w:pPr>
          </w:p>
          <w:p w14:paraId="50B5C034" w14:textId="77777777" w:rsidR="003A3ACA" w:rsidRDefault="0014223A">
            <w:pPr>
              <w:rPr>
                <w:sz w:val="20"/>
                <w:szCs w:val="20"/>
                <w:lang w:val="en-GB"/>
              </w:rPr>
            </w:pPr>
            <w:r>
              <w:rPr>
                <w:sz w:val="20"/>
                <w:szCs w:val="20"/>
                <w:lang w:val="en-GB"/>
              </w:rPr>
              <w:t>Proposal 2:</w:t>
            </w:r>
            <w:r>
              <w:rPr>
                <w:sz w:val="20"/>
                <w:szCs w:val="20"/>
                <w:lang w:val="en-GB"/>
              </w:rPr>
              <w:tab/>
              <w:t>Capture the following relative power consumption value in TR 38.869:</w:t>
            </w:r>
          </w:p>
          <w:p w14:paraId="50B5C035" w14:textId="77777777" w:rsidR="003A3ACA" w:rsidRDefault="0014223A">
            <w:pPr>
              <w:rPr>
                <w:sz w:val="20"/>
                <w:szCs w:val="20"/>
                <w:lang w:val="en-GB"/>
              </w:rPr>
            </w:pPr>
            <w:r>
              <w:rPr>
                <w:sz w:val="20"/>
                <w:szCs w:val="20"/>
                <w:lang w:val="en-GB"/>
              </w:rPr>
              <w:t>•</w:t>
            </w:r>
            <w:r>
              <w:rPr>
                <w:sz w:val="20"/>
                <w:szCs w:val="20"/>
                <w:lang w:val="en-GB"/>
              </w:rPr>
              <w:tab/>
              <w:t>Receiver for FSK with parallel envelope detector enables frequency error correction, when assisted by a suitable reference signal.</w:t>
            </w:r>
          </w:p>
          <w:p w14:paraId="50B5C036" w14:textId="77777777" w:rsidR="003A3ACA" w:rsidRDefault="0014223A">
            <w:pPr>
              <w:rPr>
                <w:sz w:val="20"/>
                <w:szCs w:val="20"/>
                <w:lang w:val="en-GB"/>
              </w:rPr>
            </w:pPr>
            <w:r>
              <w:rPr>
                <w:sz w:val="20"/>
                <w:szCs w:val="20"/>
                <w:lang w:val="en-GB"/>
              </w:rPr>
              <w:t>•</w:t>
            </w:r>
            <w:r>
              <w:rPr>
                <w:sz w:val="20"/>
                <w:szCs w:val="20"/>
                <w:lang w:val="en-GB"/>
              </w:rPr>
              <w:tab/>
              <w:t>The expected relative power consumption value of each receiver architecture with proper trade-off between components power consumption and performance can be as follow:</w:t>
            </w:r>
          </w:p>
          <w:p w14:paraId="50B5C037" w14:textId="77777777" w:rsidR="003A3ACA" w:rsidRDefault="0014223A">
            <w:pPr>
              <w:rPr>
                <w:sz w:val="20"/>
                <w:szCs w:val="20"/>
                <w:lang w:val="en-GB"/>
              </w:rPr>
            </w:pPr>
            <w:r>
              <w:rPr>
                <w:sz w:val="20"/>
                <w:szCs w:val="20"/>
                <w:lang w:val="en-GB"/>
              </w:rPr>
              <w:t>o</w:t>
            </w:r>
            <w:r>
              <w:rPr>
                <w:sz w:val="20"/>
                <w:szCs w:val="20"/>
                <w:lang w:val="en-GB"/>
              </w:rPr>
              <w:tab/>
              <w:t>A 2-branch parallel receiver architecture consumes similar power as a 2-branch parallel receiver for OOK signal with the same noise figure.</w:t>
            </w:r>
          </w:p>
          <w:p w14:paraId="50B5C038" w14:textId="77777777" w:rsidR="003A3ACA" w:rsidRDefault="0014223A">
            <w:pPr>
              <w:rPr>
                <w:sz w:val="20"/>
                <w:szCs w:val="20"/>
                <w:lang w:val="en-GB"/>
              </w:rPr>
            </w:pPr>
            <w:r>
              <w:rPr>
                <w:sz w:val="20"/>
                <w:szCs w:val="20"/>
                <w:lang w:val="en-GB"/>
              </w:rPr>
              <w:t>o</w:t>
            </w:r>
            <w:r>
              <w:rPr>
                <w:sz w:val="20"/>
                <w:szCs w:val="20"/>
                <w:lang w:val="en-GB"/>
              </w:rPr>
              <w:tab/>
              <w:t>Each additional branch for analogue/digital envelope detection will be round 0.01 and 0.02 respectively.</w:t>
            </w:r>
          </w:p>
        </w:tc>
      </w:tr>
      <w:tr w:rsidR="003A3ACA" w14:paraId="50B5C040" w14:textId="77777777">
        <w:tc>
          <w:tcPr>
            <w:tcW w:w="1435" w:type="dxa"/>
          </w:tcPr>
          <w:p w14:paraId="50B5C03A" w14:textId="77777777" w:rsidR="003A3ACA" w:rsidRDefault="0014223A">
            <w:pPr>
              <w:rPr>
                <w:sz w:val="20"/>
                <w:szCs w:val="20"/>
                <w:lang w:val="en-GB"/>
              </w:rPr>
            </w:pPr>
            <w:r>
              <w:rPr>
                <w:sz w:val="20"/>
                <w:szCs w:val="20"/>
                <w:lang w:val="en-GB"/>
              </w:rPr>
              <w:t>[14] vivo</w:t>
            </w:r>
          </w:p>
        </w:tc>
        <w:tc>
          <w:tcPr>
            <w:tcW w:w="7915" w:type="dxa"/>
          </w:tcPr>
          <w:p w14:paraId="50B5C03B" w14:textId="77777777" w:rsidR="003A3ACA" w:rsidRDefault="0014223A">
            <w:pPr>
              <w:rPr>
                <w:sz w:val="20"/>
                <w:szCs w:val="20"/>
                <w:lang w:val="en-GB"/>
              </w:rPr>
            </w:pPr>
            <w:r>
              <w:rPr>
                <w:sz w:val="20"/>
                <w:szCs w:val="20"/>
                <w:lang w:val="en-GB"/>
              </w:rPr>
              <w:t xml:space="preserve">Observation 9 For FSK receiver based on parallel OOK receivers with a heterodyne or zero-IF architecture, the frequency gap between two adjacent frequencies or two adjacent frequency sets should be not smaller than two times of the max frequency offsets. </w:t>
            </w:r>
          </w:p>
          <w:p w14:paraId="50B5C03C" w14:textId="77777777" w:rsidR="003A3ACA" w:rsidRDefault="003A3ACA">
            <w:pPr>
              <w:rPr>
                <w:sz w:val="20"/>
                <w:szCs w:val="20"/>
                <w:lang w:val="en-GB"/>
              </w:rPr>
            </w:pPr>
          </w:p>
          <w:p w14:paraId="50B5C03D" w14:textId="77777777" w:rsidR="003A3ACA" w:rsidRDefault="0014223A">
            <w:pPr>
              <w:rPr>
                <w:sz w:val="20"/>
                <w:szCs w:val="20"/>
                <w:lang w:val="en-GB"/>
              </w:rPr>
            </w:pPr>
            <w:r>
              <w:rPr>
                <w:sz w:val="20"/>
                <w:szCs w:val="20"/>
                <w:lang w:val="en-GB"/>
              </w:rPr>
              <w:t>Observation 10 For FSK receiver based on parallel OOK receivers with a heterodyne or zero-IF architecture, at least two times of the max frequency offsets within the frequency gap shall not be used by other DL signals/channels or other WUS signals.</w:t>
            </w:r>
          </w:p>
          <w:p w14:paraId="50B5C03E" w14:textId="77777777" w:rsidR="003A3ACA" w:rsidRDefault="003A3ACA">
            <w:pPr>
              <w:rPr>
                <w:sz w:val="20"/>
                <w:szCs w:val="20"/>
                <w:lang w:val="en-GB"/>
              </w:rPr>
            </w:pPr>
          </w:p>
          <w:p w14:paraId="50B5C03F" w14:textId="77777777" w:rsidR="003A3ACA" w:rsidRDefault="0014223A">
            <w:pPr>
              <w:rPr>
                <w:sz w:val="20"/>
                <w:szCs w:val="20"/>
                <w:lang w:val="en-GB"/>
              </w:rPr>
            </w:pPr>
            <w:r>
              <w:rPr>
                <w:sz w:val="20"/>
                <w:szCs w:val="20"/>
                <w:lang w:val="en-GB"/>
              </w:rPr>
              <w:lastRenderedPageBreak/>
              <w:t>Observation 11 For FSK receiver based on parallel OOK receivers, interference rejection performance highly depends on  whether the interferences across 2M frequencies or frequency sets are coherent or not.</w:t>
            </w:r>
          </w:p>
        </w:tc>
      </w:tr>
      <w:tr w:rsidR="003A3ACA" w14:paraId="50B5C045" w14:textId="77777777">
        <w:tc>
          <w:tcPr>
            <w:tcW w:w="1435" w:type="dxa"/>
          </w:tcPr>
          <w:p w14:paraId="50B5C041" w14:textId="77777777" w:rsidR="003A3ACA" w:rsidRDefault="0014223A">
            <w:pPr>
              <w:rPr>
                <w:sz w:val="20"/>
                <w:szCs w:val="20"/>
                <w:lang w:val="en-GB"/>
              </w:rPr>
            </w:pPr>
            <w:r>
              <w:rPr>
                <w:sz w:val="20"/>
                <w:szCs w:val="20"/>
                <w:lang w:val="en-GB"/>
              </w:rPr>
              <w:lastRenderedPageBreak/>
              <w:t>[19] Nokia, NSB</w:t>
            </w:r>
          </w:p>
        </w:tc>
        <w:tc>
          <w:tcPr>
            <w:tcW w:w="7915" w:type="dxa"/>
          </w:tcPr>
          <w:p w14:paraId="50B5C042" w14:textId="77777777" w:rsidR="003A3ACA" w:rsidRDefault="0014223A">
            <w:pPr>
              <w:rPr>
                <w:sz w:val="20"/>
                <w:szCs w:val="20"/>
                <w:lang w:val="en-GB"/>
              </w:rPr>
            </w:pPr>
            <w:r>
              <w:rPr>
                <w:sz w:val="20"/>
                <w:szCs w:val="20"/>
                <w:lang w:val="en-GB"/>
              </w:rPr>
              <w:t>Observation 8:</w:t>
            </w:r>
            <w:r>
              <w:rPr>
                <w:sz w:val="20"/>
                <w:szCs w:val="20"/>
                <w:lang w:val="en-GB"/>
              </w:rPr>
              <w:tab/>
              <w:t>The 1.44 MHz modulation bandwidth for MC-FSK within a 5 MHz bandwidth, enables wider guardbands to be applied, thereby simplifying the complexity of the filters required.</w:t>
            </w:r>
          </w:p>
          <w:p w14:paraId="50B5C043" w14:textId="77777777" w:rsidR="003A3ACA" w:rsidRDefault="003A3ACA">
            <w:pPr>
              <w:rPr>
                <w:sz w:val="20"/>
                <w:szCs w:val="20"/>
                <w:lang w:val="en-GB"/>
              </w:rPr>
            </w:pPr>
          </w:p>
          <w:p w14:paraId="50B5C044" w14:textId="77777777" w:rsidR="003A3ACA" w:rsidRDefault="0014223A">
            <w:pPr>
              <w:rPr>
                <w:sz w:val="20"/>
                <w:szCs w:val="20"/>
                <w:lang w:val="en-GB"/>
              </w:rPr>
            </w:pPr>
            <w:r>
              <w:rPr>
                <w:sz w:val="20"/>
                <w:szCs w:val="20"/>
                <w:lang w:val="en-GB"/>
              </w:rPr>
              <w:t>Observation 9:</w:t>
            </w:r>
            <w:r>
              <w:rPr>
                <w:sz w:val="20"/>
                <w:szCs w:val="20"/>
                <w:lang w:val="en-GB"/>
              </w:rPr>
              <w:tab/>
              <w:t>The estimated power consumption for the MC-FSK parallel receiver architectures is expected to be approximately 30% higher than the comparable MC-OOK receivers.</w:t>
            </w:r>
          </w:p>
        </w:tc>
      </w:tr>
      <w:tr w:rsidR="003A3ACA" w14:paraId="50B5C049" w14:textId="77777777">
        <w:tc>
          <w:tcPr>
            <w:tcW w:w="1435" w:type="dxa"/>
          </w:tcPr>
          <w:p w14:paraId="50B5C046" w14:textId="77777777" w:rsidR="003A3ACA" w:rsidRDefault="0014223A">
            <w:pPr>
              <w:rPr>
                <w:sz w:val="20"/>
                <w:szCs w:val="20"/>
                <w:lang w:val="en-GB"/>
              </w:rPr>
            </w:pPr>
            <w:r>
              <w:rPr>
                <w:sz w:val="20"/>
                <w:szCs w:val="20"/>
                <w:lang w:val="en-GB"/>
              </w:rPr>
              <w:t>[20] ZTE, Sanechips</w:t>
            </w:r>
          </w:p>
        </w:tc>
        <w:tc>
          <w:tcPr>
            <w:tcW w:w="7915" w:type="dxa"/>
          </w:tcPr>
          <w:p w14:paraId="50B5C047" w14:textId="77777777" w:rsidR="003A3ACA" w:rsidRDefault="0014223A">
            <w:pPr>
              <w:snapToGrid w:val="0"/>
              <w:spacing w:before="120" w:after="120" w:line="276" w:lineRule="auto"/>
              <w:jc w:val="both"/>
              <w:rPr>
                <w:rFonts w:eastAsia="SimSun"/>
                <w:i/>
                <w:iCs/>
                <w:sz w:val="20"/>
                <w:szCs w:val="22"/>
              </w:rPr>
            </w:pPr>
            <w:r>
              <w:rPr>
                <w:rFonts w:eastAsia="SimSun" w:hint="eastAsia"/>
                <w:i/>
                <w:iCs/>
                <w:sz w:val="20"/>
                <w:szCs w:val="22"/>
              </w:rPr>
              <w:t>Observation 1:</w:t>
            </w:r>
            <w:r>
              <w:rPr>
                <w:rFonts w:eastAsia="SimSun"/>
                <w:i/>
                <w:iCs/>
                <w:sz w:val="20"/>
                <w:szCs w:val="22"/>
              </w:rPr>
              <w:t xml:space="preserve"> </w:t>
            </w:r>
            <w:r>
              <w:rPr>
                <w:rFonts w:eastAsia="SimSun" w:hint="eastAsia"/>
                <w:i/>
                <w:iCs/>
                <w:sz w:val="20"/>
                <w:szCs w:val="22"/>
              </w:rPr>
              <w:t xml:space="preserve">For Ring </w:t>
            </w:r>
            <w:r>
              <w:rPr>
                <w:rFonts w:eastAsia="SimSun"/>
                <w:i/>
                <w:iCs/>
                <w:sz w:val="20"/>
                <w:szCs w:val="22"/>
              </w:rPr>
              <w:t>Oscillator</w:t>
            </w:r>
            <w:r>
              <w:rPr>
                <w:rFonts w:eastAsia="SimSun" w:hint="eastAsia"/>
                <w:i/>
                <w:iCs/>
                <w:sz w:val="20"/>
                <w:szCs w:val="22"/>
              </w:rPr>
              <w:t xml:space="preserve"> with maximum frequency error of </w:t>
            </w:r>
            <w:hyperlink r:id="rId20" w:history="1">
              <w:r>
                <w:rPr>
                  <w:rFonts w:eastAsia="SimSun" w:hint="eastAsia"/>
                  <w:i/>
                  <w:iCs/>
                  <w:sz w:val="20"/>
                  <w:szCs w:val="22"/>
                </w:rPr>
                <w:t>200ppm@2.6GHz</w:t>
              </w:r>
            </w:hyperlink>
            <w:r>
              <w:rPr>
                <w:rFonts w:eastAsia="SimSun" w:hint="eastAsia"/>
                <w:i/>
                <w:iCs/>
                <w:sz w:val="20"/>
                <w:szCs w:val="22"/>
              </w:rPr>
              <w:t>, if single-SC FSK with SCS=30KHz is used for LP-WUS transmission, about 35 times of BW required for the single-SC FSK should be allocated for guardband to mitigate the influence of up to 520KHz frequency offset. It will cause extremely low frequency efficiency.</w:t>
            </w:r>
          </w:p>
          <w:p w14:paraId="50B5C048" w14:textId="77777777" w:rsidR="003A3ACA" w:rsidRDefault="0014223A">
            <w:pPr>
              <w:snapToGrid w:val="0"/>
              <w:spacing w:before="120" w:after="120" w:line="276" w:lineRule="auto"/>
              <w:jc w:val="both"/>
              <w:rPr>
                <w:rFonts w:eastAsia="SimSun"/>
                <w:sz w:val="20"/>
                <w:szCs w:val="22"/>
              </w:rPr>
            </w:pPr>
            <w:r>
              <w:rPr>
                <w:rFonts w:eastAsia="SimSun" w:hint="eastAsia"/>
                <w:i/>
                <w:iCs/>
                <w:sz w:val="20"/>
                <w:szCs w:val="22"/>
              </w:rPr>
              <w:t>Observation 2:</w:t>
            </w:r>
            <w:r>
              <w:rPr>
                <w:rFonts w:eastAsia="SimSun"/>
                <w:i/>
                <w:iCs/>
                <w:sz w:val="20"/>
                <w:szCs w:val="22"/>
              </w:rPr>
              <w:t xml:space="preserve"> </w:t>
            </w:r>
            <w:r>
              <w:rPr>
                <w:rFonts w:eastAsia="SimSun" w:hint="eastAsia"/>
                <w:i/>
                <w:iCs/>
                <w:sz w:val="20"/>
                <w:szCs w:val="22"/>
              </w:rPr>
              <w:t>For Multiple-SCs FSK transmission with parallel receiver architecture, the reception performance of 2-bits FSK is obviously worse than that of 1-bit FSK</w:t>
            </w:r>
            <w:r>
              <w:rPr>
                <w:rFonts w:eastAsia="SimSun" w:hint="eastAsia"/>
                <w:sz w:val="20"/>
                <w:szCs w:val="22"/>
              </w:rPr>
              <w:t>.</w:t>
            </w:r>
          </w:p>
        </w:tc>
      </w:tr>
    </w:tbl>
    <w:p w14:paraId="50B5C04A" w14:textId="77777777" w:rsidR="003A3ACA" w:rsidRDefault="003A3ACA">
      <w:pPr>
        <w:spacing w:after="120"/>
        <w:rPr>
          <w:bCs/>
          <w:sz w:val="20"/>
          <w:szCs w:val="15"/>
          <w:lang w:val="en-GB"/>
        </w:rPr>
      </w:pPr>
    </w:p>
    <w:p w14:paraId="50B5C04B" w14:textId="77777777" w:rsidR="003A3ACA" w:rsidRDefault="0014223A">
      <w:pPr>
        <w:pStyle w:val="Heading4"/>
        <w:numPr>
          <w:ilvl w:val="0"/>
          <w:numId w:val="0"/>
        </w:numPr>
        <w:spacing w:after="0"/>
        <w:rPr>
          <w:sz w:val="20"/>
          <w:szCs w:val="20"/>
          <w:lang w:val="en-GB"/>
        </w:rPr>
      </w:pPr>
      <w:r>
        <w:rPr>
          <w:b/>
          <w:bCs/>
          <w:sz w:val="20"/>
          <w:szCs w:val="20"/>
          <w:highlight w:val="yellow"/>
          <w:lang w:val="en-GB"/>
        </w:rPr>
        <w:t>Question 4-2</w:t>
      </w:r>
      <w:r>
        <w:rPr>
          <w:sz w:val="20"/>
          <w:szCs w:val="20"/>
          <w:highlight w:val="yellow"/>
          <w:lang w:val="en-GB"/>
        </w:rPr>
        <w:t>:</w:t>
      </w:r>
      <w:r>
        <w:rPr>
          <w:sz w:val="20"/>
          <w:szCs w:val="20"/>
          <w:lang w:val="en-GB"/>
        </w:rPr>
        <w:t xml:space="preserve"> (FSK parallel receiver)</w:t>
      </w:r>
    </w:p>
    <w:p w14:paraId="50B5C04C" w14:textId="77777777" w:rsidR="003A3ACA" w:rsidRDefault="0014223A">
      <w:pPr>
        <w:spacing w:after="120"/>
        <w:rPr>
          <w:bCs/>
          <w:sz w:val="20"/>
          <w:szCs w:val="15"/>
          <w:lang w:val="en-GB"/>
        </w:rPr>
      </w:pPr>
      <w:r>
        <w:rPr>
          <w:bCs/>
          <w:sz w:val="20"/>
          <w:szCs w:val="15"/>
          <w:lang w:val="en-GB"/>
        </w:rPr>
        <w:t>Observation 4 in [12] suggests that “Receiver for FSK with parallel envelope detectors enables frequency error correction, when assisted by a suitable reference signal.” Companies please provide your view on the observation and whether we can capture the observation in the TR.</w:t>
      </w:r>
    </w:p>
    <w:tbl>
      <w:tblPr>
        <w:tblStyle w:val="TableGrid"/>
        <w:tblW w:w="0" w:type="auto"/>
        <w:tblLook w:val="04A0" w:firstRow="1" w:lastRow="0" w:firstColumn="1" w:lastColumn="0" w:noHBand="0" w:noVBand="1"/>
      </w:tblPr>
      <w:tblGrid>
        <w:gridCol w:w="1191"/>
        <w:gridCol w:w="8159"/>
      </w:tblGrid>
      <w:tr w:rsidR="003A3ACA" w14:paraId="50B5C04F" w14:textId="77777777">
        <w:tc>
          <w:tcPr>
            <w:tcW w:w="1255" w:type="dxa"/>
            <w:shd w:val="clear" w:color="auto" w:fill="9CC2E5" w:themeFill="accent5" w:themeFillTint="99"/>
          </w:tcPr>
          <w:p w14:paraId="50B5C04D"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04E" w14:textId="77777777" w:rsidR="003A3ACA" w:rsidRDefault="0014223A">
            <w:pPr>
              <w:rPr>
                <w:b/>
                <w:bCs/>
                <w:sz w:val="20"/>
                <w:szCs w:val="20"/>
                <w:lang w:val="en-GB"/>
              </w:rPr>
            </w:pPr>
            <w:r>
              <w:rPr>
                <w:b/>
                <w:bCs/>
                <w:sz w:val="20"/>
                <w:szCs w:val="20"/>
                <w:lang w:val="en-GB"/>
              </w:rPr>
              <w:t>Comments</w:t>
            </w:r>
          </w:p>
        </w:tc>
      </w:tr>
      <w:tr w:rsidR="003A3ACA" w14:paraId="50B5C052" w14:textId="77777777">
        <w:tc>
          <w:tcPr>
            <w:tcW w:w="1255" w:type="dxa"/>
          </w:tcPr>
          <w:p w14:paraId="50B5C050" w14:textId="77777777" w:rsidR="003A3ACA" w:rsidRDefault="0014223A">
            <w:pPr>
              <w:rPr>
                <w:sz w:val="20"/>
                <w:szCs w:val="20"/>
              </w:rPr>
            </w:pPr>
            <w:r>
              <w:rPr>
                <w:sz w:val="20"/>
                <w:szCs w:val="20"/>
              </w:rPr>
              <w:t>vivo</w:t>
            </w:r>
          </w:p>
        </w:tc>
        <w:tc>
          <w:tcPr>
            <w:tcW w:w="8095" w:type="dxa"/>
          </w:tcPr>
          <w:p w14:paraId="50B5C051" w14:textId="77777777" w:rsidR="003A3ACA" w:rsidRDefault="0014223A">
            <w:pPr>
              <w:rPr>
                <w:sz w:val="20"/>
                <w:szCs w:val="20"/>
              </w:rPr>
            </w:pPr>
            <w:r>
              <w:rPr>
                <w:sz w:val="20"/>
                <w:szCs w:val="20"/>
              </w:rPr>
              <w:t xml:space="preserve">Regarding the frequency error correction, we would like to understand the time required for the frequency error correction and also how this affects the guard gap to accommodate the frequency error. </w:t>
            </w:r>
          </w:p>
        </w:tc>
      </w:tr>
      <w:tr w:rsidR="003A3ACA" w14:paraId="50B5C055" w14:textId="77777777">
        <w:tc>
          <w:tcPr>
            <w:tcW w:w="1255" w:type="dxa"/>
          </w:tcPr>
          <w:p w14:paraId="50B5C053" w14:textId="77777777" w:rsidR="003A3ACA" w:rsidRDefault="0014223A">
            <w:pPr>
              <w:rPr>
                <w:sz w:val="20"/>
                <w:szCs w:val="20"/>
              </w:rPr>
            </w:pPr>
            <w:r>
              <w:rPr>
                <w:sz w:val="20"/>
                <w:szCs w:val="20"/>
              </w:rPr>
              <w:t>Intel</w:t>
            </w:r>
          </w:p>
        </w:tc>
        <w:tc>
          <w:tcPr>
            <w:tcW w:w="8095" w:type="dxa"/>
          </w:tcPr>
          <w:p w14:paraId="50B5C054" w14:textId="77777777" w:rsidR="003A3ACA" w:rsidRDefault="0014223A">
            <w:pPr>
              <w:rPr>
                <w:sz w:val="20"/>
                <w:szCs w:val="20"/>
              </w:rPr>
            </w:pPr>
            <w:r>
              <w:rPr>
                <w:sz w:val="20"/>
                <w:szCs w:val="20"/>
              </w:rPr>
              <w:t xml:space="preserve">Using a reference signal helps in frequency error correction, but it is not the only option. </w:t>
            </w:r>
          </w:p>
        </w:tc>
      </w:tr>
      <w:tr w:rsidR="003A3ACA" w14:paraId="50B5C058" w14:textId="77777777">
        <w:tc>
          <w:tcPr>
            <w:tcW w:w="1255" w:type="dxa"/>
          </w:tcPr>
          <w:p w14:paraId="50B5C056" w14:textId="77777777" w:rsidR="003A3ACA" w:rsidRDefault="0014223A">
            <w:pPr>
              <w:rPr>
                <w:color w:val="000000" w:themeColor="text1"/>
                <w:sz w:val="20"/>
                <w:szCs w:val="20"/>
              </w:rPr>
            </w:pPr>
            <w:r>
              <w:rPr>
                <w:color w:val="000000" w:themeColor="text1"/>
                <w:sz w:val="20"/>
                <w:szCs w:val="20"/>
              </w:rPr>
              <w:t>Nokia, NSB.</w:t>
            </w:r>
          </w:p>
        </w:tc>
        <w:tc>
          <w:tcPr>
            <w:tcW w:w="8095" w:type="dxa"/>
          </w:tcPr>
          <w:p w14:paraId="50B5C057" w14:textId="77777777" w:rsidR="003A3ACA" w:rsidRDefault="0014223A">
            <w:pPr>
              <w:rPr>
                <w:color w:val="000000" w:themeColor="text1"/>
                <w:sz w:val="20"/>
                <w:szCs w:val="20"/>
              </w:rPr>
            </w:pPr>
            <w:r>
              <w:rPr>
                <w:color w:val="000000" w:themeColor="text1"/>
                <w:sz w:val="20"/>
                <w:szCs w:val="20"/>
              </w:rPr>
              <w:t>Additional context wanted for this observation for this specific architecture.  If the observation is being made to emphasize that comparable frequency error correction is easier for this architecture compared to others, then maybe that should be made clearer?</w:t>
            </w:r>
          </w:p>
        </w:tc>
      </w:tr>
      <w:tr w:rsidR="003A3ACA" w14:paraId="50B5C05C" w14:textId="77777777">
        <w:tc>
          <w:tcPr>
            <w:tcW w:w="1255" w:type="dxa"/>
          </w:tcPr>
          <w:p w14:paraId="50B5C059" w14:textId="77777777" w:rsidR="003A3ACA" w:rsidRDefault="0014223A">
            <w:pPr>
              <w:rPr>
                <w:rFonts w:eastAsia="SimSun"/>
                <w:sz w:val="20"/>
                <w:szCs w:val="20"/>
              </w:rPr>
            </w:pPr>
            <w:r>
              <w:rPr>
                <w:rFonts w:eastAsia="SimSun" w:hint="eastAsia"/>
                <w:sz w:val="20"/>
                <w:szCs w:val="20"/>
              </w:rPr>
              <w:t>ZTE, Sanechips</w:t>
            </w:r>
          </w:p>
        </w:tc>
        <w:tc>
          <w:tcPr>
            <w:tcW w:w="8095" w:type="dxa"/>
          </w:tcPr>
          <w:p w14:paraId="50B5C05A" w14:textId="77777777" w:rsidR="003A3ACA" w:rsidRDefault="0014223A">
            <w:pPr>
              <w:rPr>
                <w:rFonts w:eastAsia="SimSun"/>
                <w:bCs/>
                <w:sz w:val="20"/>
                <w:szCs w:val="15"/>
              </w:rPr>
            </w:pPr>
            <w:r>
              <w:rPr>
                <w:rFonts w:eastAsia="SimSun" w:hint="eastAsia"/>
                <w:sz w:val="20"/>
                <w:szCs w:val="20"/>
              </w:rPr>
              <w:t xml:space="preserve">We think any </w:t>
            </w:r>
            <w:r>
              <w:rPr>
                <w:bCs/>
                <w:sz w:val="20"/>
                <w:szCs w:val="15"/>
                <w:lang w:val="en-GB"/>
              </w:rPr>
              <w:t>reference signal</w:t>
            </w:r>
            <w:r>
              <w:rPr>
                <w:rFonts w:eastAsia="SimSun" w:hint="eastAsia"/>
                <w:bCs/>
                <w:sz w:val="20"/>
                <w:szCs w:val="15"/>
              </w:rPr>
              <w:t xml:space="preserve"> may </w:t>
            </w:r>
            <w:r>
              <w:rPr>
                <w:bCs/>
                <w:sz w:val="20"/>
                <w:szCs w:val="15"/>
                <w:lang w:val="en-GB"/>
              </w:rPr>
              <w:t>enable frequency error correction</w:t>
            </w:r>
            <w:r>
              <w:rPr>
                <w:rFonts w:eastAsia="SimSun" w:hint="eastAsia"/>
                <w:bCs/>
                <w:sz w:val="20"/>
                <w:szCs w:val="15"/>
              </w:rPr>
              <w:t>, which also can be applied for OOK.</w:t>
            </w:r>
          </w:p>
          <w:p w14:paraId="50B5C05B" w14:textId="77777777" w:rsidR="003A3ACA" w:rsidRDefault="003A3ACA">
            <w:pPr>
              <w:rPr>
                <w:rFonts w:eastAsia="SimSun"/>
                <w:bCs/>
                <w:sz w:val="20"/>
                <w:szCs w:val="15"/>
              </w:rPr>
            </w:pPr>
          </w:p>
        </w:tc>
      </w:tr>
      <w:tr w:rsidR="008B20B3" w14:paraId="14296953" w14:textId="77777777">
        <w:tc>
          <w:tcPr>
            <w:tcW w:w="1255" w:type="dxa"/>
          </w:tcPr>
          <w:p w14:paraId="5813BB85" w14:textId="1901F37E" w:rsidR="008B20B3" w:rsidRDefault="008B20B3" w:rsidP="008B20B3">
            <w:pPr>
              <w:rPr>
                <w:rFonts w:eastAsia="SimSun"/>
                <w:sz w:val="20"/>
                <w:szCs w:val="20"/>
              </w:rPr>
            </w:pPr>
            <w:r>
              <w:rPr>
                <w:rFonts w:eastAsiaTheme="minorEastAsia"/>
                <w:sz w:val="20"/>
                <w:szCs w:val="20"/>
              </w:rPr>
              <w:t xml:space="preserve">Samsung </w:t>
            </w:r>
          </w:p>
        </w:tc>
        <w:tc>
          <w:tcPr>
            <w:tcW w:w="8095" w:type="dxa"/>
          </w:tcPr>
          <w:p w14:paraId="080DCACA" w14:textId="7AE6EF6D" w:rsidR="008B20B3" w:rsidRDefault="008B20B3" w:rsidP="008B20B3">
            <w:pPr>
              <w:rPr>
                <w:rFonts w:eastAsia="SimSun"/>
                <w:sz w:val="20"/>
                <w:szCs w:val="20"/>
              </w:rPr>
            </w:pPr>
            <w:r>
              <w:rPr>
                <w:bCs/>
                <w:sz w:val="20"/>
                <w:szCs w:val="15"/>
                <w:lang w:val="en-GB"/>
              </w:rPr>
              <w:t>A</w:t>
            </w:r>
            <w:r w:rsidRPr="00785B7B">
              <w:rPr>
                <w:bCs/>
                <w:sz w:val="20"/>
                <w:szCs w:val="15"/>
                <w:lang w:val="en-GB"/>
              </w:rPr>
              <w:t xml:space="preserve"> suitable reference signal</w:t>
            </w:r>
            <w:r>
              <w:rPr>
                <w:bCs/>
                <w:sz w:val="20"/>
                <w:szCs w:val="15"/>
                <w:lang w:val="en-GB"/>
              </w:rPr>
              <w:t xml:space="preserve"> is unclear to us. Suggest to further explanation.</w:t>
            </w:r>
          </w:p>
        </w:tc>
      </w:tr>
      <w:tr w:rsidR="003B4C52" w14:paraId="00B144B1" w14:textId="77777777">
        <w:tc>
          <w:tcPr>
            <w:tcW w:w="1255" w:type="dxa"/>
          </w:tcPr>
          <w:p w14:paraId="61E5EF63" w14:textId="0CE1E378" w:rsidR="003B4C52" w:rsidRDefault="003B4C52" w:rsidP="003B4C52">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2CCFFE7B" w14:textId="77777777" w:rsidR="003B4C52" w:rsidRDefault="003B4C52" w:rsidP="003B4C52">
            <w:pPr>
              <w:rPr>
                <w:sz w:val="20"/>
                <w:szCs w:val="20"/>
              </w:rPr>
            </w:pPr>
            <w:r>
              <w:rPr>
                <w:sz w:val="20"/>
                <w:szCs w:val="20"/>
              </w:rPr>
              <w:t xml:space="preserve">Actually, the concept of FO estimation and compensation for parallel </w:t>
            </w:r>
            <w:r w:rsidRPr="00785B7B">
              <w:rPr>
                <w:bCs/>
                <w:sz w:val="20"/>
                <w:szCs w:val="15"/>
                <w:lang w:val="en-GB"/>
              </w:rPr>
              <w:t xml:space="preserve">envelope detectors </w:t>
            </w:r>
            <w:r>
              <w:rPr>
                <w:bCs/>
                <w:sz w:val="20"/>
                <w:szCs w:val="15"/>
                <w:lang w:val="en-GB"/>
              </w:rPr>
              <w:t xml:space="preserve">is </w:t>
            </w:r>
            <w:r>
              <w:rPr>
                <w:sz w:val="20"/>
                <w:szCs w:val="20"/>
              </w:rPr>
              <w:t>simple and straightforward to understand. It can be intuitively captured by looking the following figure</w:t>
            </w:r>
          </w:p>
          <w:p w14:paraId="426279C5" w14:textId="77777777" w:rsidR="003B4C52" w:rsidRDefault="007441E5" w:rsidP="003B4C52">
            <w:r>
              <w:rPr>
                <w:noProof/>
              </w:rPr>
              <w:object w:dxaOrig="8352" w:dyaOrig="1692" w14:anchorId="26F97BAD">
                <v:shape id="_x0000_i1026" type="#_x0000_t75" alt="" style="width:397.2pt;height:80.25pt;mso-width-percent:0;mso-height-percent:0;mso-width-percent:0;mso-height-percent:0" o:ole="">
                  <v:imagedata r:id="rId21" o:title=""/>
                </v:shape>
                <o:OLEObject Type="Embed" ProgID="PBrush" ShapeID="_x0000_i1026" DrawAspect="Content" ObjectID="_1743324175" r:id="rId22"/>
              </w:object>
            </w:r>
          </w:p>
          <w:p w14:paraId="56E6402C" w14:textId="77777777" w:rsidR="003B4C52" w:rsidRDefault="003B4C52" w:rsidP="003B4C52">
            <w:pPr>
              <w:rPr>
                <w:sz w:val="20"/>
                <w:szCs w:val="20"/>
              </w:rPr>
            </w:pPr>
            <w:r>
              <w:rPr>
                <w:sz w:val="20"/>
                <w:szCs w:val="20"/>
              </w:rPr>
              <w:t xml:space="preserve">When there is a FO then the reference signal will be shift either up or down in frequency. By detecting the power levels at the upper filter and lower filter, as shown in this figure </w:t>
            </w:r>
          </w:p>
          <w:p w14:paraId="5A38CE5F" w14:textId="77777777" w:rsidR="003B4C52" w:rsidRDefault="007441E5" w:rsidP="003B4C52">
            <w:pPr>
              <w:jc w:val="center"/>
              <w:rPr>
                <w:sz w:val="20"/>
                <w:szCs w:val="20"/>
              </w:rPr>
            </w:pPr>
            <w:r>
              <w:rPr>
                <w:noProof/>
              </w:rPr>
              <w:object w:dxaOrig="972" w:dyaOrig="3324" w14:anchorId="4CF9D52B">
                <v:shape id="_x0000_i1025" type="#_x0000_t75" alt="" style="width:48.4pt;height:167pt;mso-width-percent:0;mso-height-percent:0;mso-width-percent:0;mso-height-percent:0" o:ole="">
                  <v:imagedata r:id="rId23" o:title=""/>
                </v:shape>
                <o:OLEObject Type="Embed" ProgID="PBrush" ShapeID="_x0000_i1025" DrawAspect="Content" ObjectID="_1743324176" r:id="rId24"/>
              </w:object>
            </w:r>
          </w:p>
          <w:p w14:paraId="5051EC0D" w14:textId="77777777" w:rsidR="003B4C52" w:rsidRDefault="003B4C52" w:rsidP="003B4C52">
            <w:pPr>
              <w:rPr>
                <w:sz w:val="20"/>
                <w:szCs w:val="20"/>
              </w:rPr>
            </w:pPr>
          </w:p>
          <w:p w14:paraId="71D98AE2" w14:textId="77777777" w:rsidR="003B4C52" w:rsidRDefault="003B4C52" w:rsidP="003B4C52">
            <w:pPr>
              <w:rPr>
                <w:sz w:val="20"/>
                <w:szCs w:val="20"/>
              </w:rPr>
            </w:pPr>
            <w:r>
              <w:rPr>
                <w:sz w:val="20"/>
                <w:szCs w:val="20"/>
              </w:rPr>
              <w:t xml:space="preserve"> and compare them we can have an estimation on value of FO (represented as a power difference value). Then this value can be used as correction value for the LO (VCO for example). </w:t>
            </w:r>
          </w:p>
          <w:p w14:paraId="4D1D862D" w14:textId="1A9E33BD" w:rsidR="003B4C52" w:rsidRPr="00101E56" w:rsidRDefault="003B4C52" w:rsidP="003B4C52">
            <w:pPr>
              <w:rPr>
                <w:sz w:val="20"/>
                <w:szCs w:val="20"/>
              </w:rPr>
            </w:pPr>
            <w:r>
              <w:rPr>
                <w:sz w:val="20"/>
                <w:szCs w:val="20"/>
              </w:rPr>
              <w:t>Note that this process of FOE can happen in the analog domain or digital based band domain then the FO correction can happen directly to VCO.</w:t>
            </w:r>
          </w:p>
        </w:tc>
      </w:tr>
    </w:tbl>
    <w:p w14:paraId="50B5C05D" w14:textId="77777777" w:rsidR="003A3ACA" w:rsidRDefault="003A3ACA">
      <w:pPr>
        <w:spacing w:after="120"/>
        <w:rPr>
          <w:bCs/>
          <w:sz w:val="20"/>
          <w:szCs w:val="15"/>
        </w:rPr>
      </w:pPr>
    </w:p>
    <w:p w14:paraId="50B5C05E" w14:textId="77777777" w:rsidR="003A3ACA" w:rsidRDefault="0014223A">
      <w:pPr>
        <w:spacing w:after="120"/>
        <w:rPr>
          <w:bCs/>
          <w:sz w:val="20"/>
          <w:szCs w:val="15"/>
          <w:lang w:val="en-GB"/>
        </w:rPr>
      </w:pPr>
      <w:r>
        <w:rPr>
          <w:bCs/>
          <w:sz w:val="20"/>
          <w:szCs w:val="15"/>
          <w:lang w:val="en-GB"/>
        </w:rPr>
        <w:t>Observations 9 and 10 in [14] seem to be valid observations on the architecture according to moderator’s understanding.</w:t>
      </w:r>
    </w:p>
    <w:p w14:paraId="50B5C05F" w14:textId="77777777" w:rsidR="003A3ACA" w:rsidRDefault="0014223A">
      <w:pPr>
        <w:pStyle w:val="Heading4"/>
        <w:numPr>
          <w:ilvl w:val="0"/>
          <w:numId w:val="0"/>
        </w:numPr>
        <w:spacing w:after="0"/>
        <w:rPr>
          <w:sz w:val="20"/>
          <w:szCs w:val="20"/>
          <w:lang w:val="en-GB"/>
        </w:rPr>
      </w:pPr>
      <w:r>
        <w:rPr>
          <w:b/>
          <w:bCs/>
          <w:sz w:val="20"/>
          <w:szCs w:val="20"/>
          <w:highlight w:val="yellow"/>
          <w:lang w:val="en-GB"/>
        </w:rPr>
        <w:t>Proposed observation 4-3</w:t>
      </w:r>
      <w:r>
        <w:rPr>
          <w:sz w:val="20"/>
          <w:szCs w:val="20"/>
          <w:highlight w:val="yellow"/>
          <w:lang w:val="en-GB"/>
        </w:rPr>
        <w:t>:</w:t>
      </w:r>
      <w:r>
        <w:rPr>
          <w:sz w:val="20"/>
          <w:szCs w:val="20"/>
          <w:lang w:val="en-GB"/>
        </w:rPr>
        <w:t xml:space="preserve"> (FSK parallel receiver)</w:t>
      </w:r>
    </w:p>
    <w:p w14:paraId="50B5C060" w14:textId="77777777" w:rsidR="003A3ACA" w:rsidRDefault="0014223A">
      <w:pPr>
        <w:spacing w:after="120"/>
        <w:rPr>
          <w:bCs/>
          <w:sz w:val="20"/>
          <w:szCs w:val="15"/>
          <w:lang w:val="en-GB"/>
        </w:rPr>
      </w:pPr>
      <w:r>
        <w:rPr>
          <w:bCs/>
          <w:sz w:val="20"/>
          <w:szCs w:val="15"/>
          <w:lang w:val="en-GB"/>
        </w:rPr>
        <w:t xml:space="preserve">For FSK receiver based on parallel OOK receivers with heterodyne or zero-IF architecture, the frequency gap between two adjacent frequencies or two adjacent frequency sets should not be smaller than two times of the maximum frequency offsets, and </w:t>
      </w:r>
      <w:r>
        <w:rPr>
          <w:sz w:val="20"/>
          <w:szCs w:val="20"/>
          <w:lang w:val="en-GB"/>
        </w:rPr>
        <w:t>at least two times of the max frequency offsets within the frequency gap should not be used by other DL signals/channels or other WUS signals</w:t>
      </w:r>
      <w:r>
        <w:rPr>
          <w:bCs/>
          <w:sz w:val="20"/>
          <w:szCs w:val="15"/>
          <w:lang w:val="en-GB"/>
        </w:rPr>
        <w:t>.</w:t>
      </w:r>
    </w:p>
    <w:tbl>
      <w:tblPr>
        <w:tblStyle w:val="TableGrid"/>
        <w:tblW w:w="0" w:type="auto"/>
        <w:tblLook w:val="04A0" w:firstRow="1" w:lastRow="0" w:firstColumn="1" w:lastColumn="0" w:noHBand="0" w:noVBand="1"/>
      </w:tblPr>
      <w:tblGrid>
        <w:gridCol w:w="1255"/>
        <w:gridCol w:w="8095"/>
      </w:tblGrid>
      <w:tr w:rsidR="003A3ACA" w14:paraId="50B5C063" w14:textId="77777777">
        <w:tc>
          <w:tcPr>
            <w:tcW w:w="1255" w:type="dxa"/>
            <w:shd w:val="clear" w:color="auto" w:fill="9CC2E5" w:themeFill="accent5" w:themeFillTint="99"/>
          </w:tcPr>
          <w:p w14:paraId="50B5C061"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062" w14:textId="77777777" w:rsidR="003A3ACA" w:rsidRDefault="0014223A">
            <w:pPr>
              <w:rPr>
                <w:b/>
                <w:bCs/>
                <w:sz w:val="20"/>
                <w:szCs w:val="20"/>
                <w:lang w:val="en-GB"/>
              </w:rPr>
            </w:pPr>
            <w:r>
              <w:rPr>
                <w:b/>
                <w:bCs/>
                <w:sz w:val="20"/>
                <w:szCs w:val="20"/>
                <w:lang w:val="en-GB"/>
              </w:rPr>
              <w:t>Comments</w:t>
            </w:r>
          </w:p>
        </w:tc>
      </w:tr>
      <w:tr w:rsidR="003A3ACA" w14:paraId="50B5C067" w14:textId="77777777">
        <w:tc>
          <w:tcPr>
            <w:tcW w:w="1255" w:type="dxa"/>
          </w:tcPr>
          <w:p w14:paraId="50B5C064" w14:textId="77777777" w:rsidR="003A3ACA" w:rsidRDefault="0014223A">
            <w:pPr>
              <w:rPr>
                <w:sz w:val="20"/>
                <w:szCs w:val="20"/>
              </w:rPr>
            </w:pPr>
            <w:r>
              <w:rPr>
                <w:sz w:val="20"/>
                <w:szCs w:val="20"/>
              </w:rPr>
              <w:t>vivo</w:t>
            </w:r>
          </w:p>
        </w:tc>
        <w:tc>
          <w:tcPr>
            <w:tcW w:w="8095" w:type="dxa"/>
          </w:tcPr>
          <w:p w14:paraId="50B5C065" w14:textId="77777777" w:rsidR="003A3ACA" w:rsidRDefault="0014223A">
            <w:pPr>
              <w:jc w:val="both"/>
              <w:rPr>
                <w:sz w:val="20"/>
                <w:szCs w:val="20"/>
              </w:rPr>
            </w:pPr>
            <w:r>
              <w:rPr>
                <w:sz w:val="20"/>
                <w:szCs w:val="20"/>
              </w:rPr>
              <w:t xml:space="preserve">It is related to the frequency error correction performance as discussed in question 4-2, i.e., how this frequency error is tracked by the correction in time and how this correction mechanism affects the required guard gap. </w:t>
            </w:r>
          </w:p>
          <w:p w14:paraId="50B5C066" w14:textId="77777777" w:rsidR="003A3ACA" w:rsidRDefault="0014223A">
            <w:pPr>
              <w:rPr>
                <w:sz w:val="20"/>
                <w:szCs w:val="20"/>
              </w:rPr>
            </w:pPr>
            <w:r>
              <w:rPr>
                <w:sz w:val="20"/>
                <w:szCs w:val="20"/>
              </w:rPr>
              <w:t>Two times of the maximum frequency offsets can be considered as the upper bound of the frequency gap.</w:t>
            </w:r>
          </w:p>
        </w:tc>
      </w:tr>
      <w:tr w:rsidR="003A3ACA" w14:paraId="50B5C06A" w14:textId="77777777">
        <w:tc>
          <w:tcPr>
            <w:tcW w:w="1255" w:type="dxa"/>
          </w:tcPr>
          <w:p w14:paraId="50B5C068" w14:textId="77777777" w:rsidR="003A3ACA" w:rsidRDefault="0014223A">
            <w:pPr>
              <w:rPr>
                <w:sz w:val="20"/>
                <w:szCs w:val="20"/>
              </w:rPr>
            </w:pPr>
            <w:r>
              <w:rPr>
                <w:sz w:val="20"/>
                <w:szCs w:val="20"/>
              </w:rPr>
              <w:t>Intel</w:t>
            </w:r>
          </w:p>
        </w:tc>
        <w:tc>
          <w:tcPr>
            <w:tcW w:w="8095" w:type="dxa"/>
          </w:tcPr>
          <w:p w14:paraId="50B5C069" w14:textId="77777777" w:rsidR="003A3ACA" w:rsidRDefault="0014223A">
            <w:pPr>
              <w:jc w:val="both"/>
              <w:rPr>
                <w:sz w:val="20"/>
                <w:szCs w:val="20"/>
              </w:rPr>
            </w:pPr>
            <w:r>
              <w:rPr>
                <w:sz w:val="20"/>
                <w:szCs w:val="20"/>
              </w:rPr>
              <w:t xml:space="preserve">We share the view that frequency gap should be larger than two times of max frequency offsets. </w:t>
            </w:r>
          </w:p>
        </w:tc>
      </w:tr>
      <w:tr w:rsidR="003A3ACA" w14:paraId="50B5C06E" w14:textId="77777777">
        <w:tc>
          <w:tcPr>
            <w:tcW w:w="1255" w:type="dxa"/>
          </w:tcPr>
          <w:p w14:paraId="50B5C06B" w14:textId="77777777" w:rsidR="003A3ACA" w:rsidRDefault="0014223A">
            <w:pPr>
              <w:rPr>
                <w:rFonts w:eastAsia="SimSun"/>
                <w:sz w:val="20"/>
                <w:szCs w:val="20"/>
              </w:rPr>
            </w:pPr>
            <w:r>
              <w:rPr>
                <w:rFonts w:eastAsia="SimSun" w:hint="eastAsia"/>
                <w:sz w:val="20"/>
                <w:szCs w:val="20"/>
              </w:rPr>
              <w:t>ZTE, Sanechips</w:t>
            </w:r>
          </w:p>
        </w:tc>
        <w:tc>
          <w:tcPr>
            <w:tcW w:w="8095" w:type="dxa"/>
          </w:tcPr>
          <w:p w14:paraId="50B5C06C" w14:textId="77777777" w:rsidR="003A3ACA" w:rsidRDefault="0014223A">
            <w:pPr>
              <w:jc w:val="both"/>
              <w:rPr>
                <w:rFonts w:eastAsia="SimSun"/>
                <w:sz w:val="20"/>
                <w:szCs w:val="20"/>
              </w:rPr>
            </w:pPr>
            <w:r>
              <w:rPr>
                <w:rFonts w:eastAsia="SimSun" w:hint="eastAsia"/>
                <w:sz w:val="20"/>
                <w:szCs w:val="20"/>
              </w:rPr>
              <w:t>OK with  this Proposal.</w:t>
            </w:r>
          </w:p>
          <w:p w14:paraId="50B5C06D" w14:textId="77777777" w:rsidR="003A3ACA" w:rsidRDefault="0014223A">
            <w:pPr>
              <w:rPr>
                <w:szCs w:val="20"/>
              </w:rPr>
            </w:pPr>
            <w:r>
              <w:rPr>
                <w:rFonts w:eastAsia="SimSun" w:hint="eastAsia"/>
                <w:sz w:val="20"/>
                <w:szCs w:val="20"/>
              </w:rPr>
              <w:t>Additionally, if single-SC FSK is used for LP-WUS transmission,</w:t>
            </w:r>
            <w:r>
              <w:rPr>
                <w:rFonts w:eastAsia="SimSun" w:hint="eastAsia"/>
                <w:sz w:val="20"/>
                <w:szCs w:val="20"/>
                <w:lang w:val="en-GB"/>
              </w:rPr>
              <w:t xml:space="preserve"> frequency gap</w:t>
            </w:r>
            <w:r>
              <w:rPr>
                <w:rFonts w:eastAsia="SimSun" w:hint="eastAsia"/>
                <w:sz w:val="20"/>
                <w:szCs w:val="20"/>
              </w:rPr>
              <w:t xml:space="preserve"> should be far greater than FSK subcarrier spacing, which may cause extremely low frequency efficiency of FSK.</w:t>
            </w:r>
          </w:p>
        </w:tc>
      </w:tr>
      <w:tr w:rsidR="008B20B3" w14:paraId="0F3064CA" w14:textId="77777777">
        <w:tc>
          <w:tcPr>
            <w:tcW w:w="1255" w:type="dxa"/>
          </w:tcPr>
          <w:p w14:paraId="6DD77C7F" w14:textId="4EC85213" w:rsidR="008B20B3" w:rsidRDefault="008B20B3" w:rsidP="008B20B3">
            <w:pPr>
              <w:tabs>
                <w:tab w:val="left" w:pos="789"/>
              </w:tabs>
              <w:rPr>
                <w:rFonts w:eastAsia="SimSun"/>
                <w:sz w:val="20"/>
                <w:szCs w:val="20"/>
              </w:rPr>
            </w:pPr>
            <w:r>
              <w:rPr>
                <w:rFonts w:eastAsiaTheme="minorEastAsia"/>
                <w:sz w:val="20"/>
                <w:szCs w:val="20"/>
              </w:rPr>
              <w:t xml:space="preserve">Samsung </w:t>
            </w:r>
          </w:p>
        </w:tc>
        <w:tc>
          <w:tcPr>
            <w:tcW w:w="8095" w:type="dxa"/>
          </w:tcPr>
          <w:p w14:paraId="7ED01130" w14:textId="76018DBF" w:rsidR="008B20B3" w:rsidRDefault="008B20B3" w:rsidP="008B20B3">
            <w:pPr>
              <w:jc w:val="both"/>
              <w:rPr>
                <w:rFonts w:eastAsia="SimSun"/>
                <w:sz w:val="20"/>
                <w:szCs w:val="20"/>
              </w:rPr>
            </w:pPr>
            <w:r>
              <w:rPr>
                <w:rFonts w:eastAsiaTheme="minorEastAsia"/>
                <w:sz w:val="20"/>
                <w:szCs w:val="20"/>
              </w:rPr>
              <w:t>Share the same view with vivo.</w:t>
            </w:r>
          </w:p>
        </w:tc>
      </w:tr>
      <w:tr w:rsidR="003B4C52" w14:paraId="3B4DDE19" w14:textId="77777777">
        <w:tc>
          <w:tcPr>
            <w:tcW w:w="1255" w:type="dxa"/>
          </w:tcPr>
          <w:p w14:paraId="1865B427" w14:textId="3A087FFA" w:rsidR="003B4C52" w:rsidRDefault="003B4C52" w:rsidP="003B4C52">
            <w:pPr>
              <w:tabs>
                <w:tab w:val="left" w:pos="789"/>
              </w:tabs>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1D024486" w14:textId="2E614D96" w:rsidR="003B4C52" w:rsidRDefault="003B4C52" w:rsidP="003B4C52">
            <w:pPr>
              <w:rPr>
                <w:rFonts w:eastAsiaTheme="minorEastAsia"/>
                <w:sz w:val="20"/>
                <w:szCs w:val="20"/>
              </w:rPr>
            </w:pPr>
            <w:r>
              <w:rPr>
                <w:rFonts w:eastAsiaTheme="minorEastAsia"/>
                <w:sz w:val="20"/>
                <w:szCs w:val="20"/>
              </w:rPr>
              <w:t>If</w:t>
            </w:r>
            <w:r w:rsidRPr="00FF6F42">
              <w:rPr>
                <w:rFonts w:eastAsiaTheme="minorEastAsia"/>
                <w:sz w:val="20"/>
                <w:szCs w:val="20"/>
              </w:rPr>
              <w:t xml:space="preserve"> we do not want to tolerate any king of interference between the FSK segments</w:t>
            </w:r>
            <w:r>
              <w:rPr>
                <w:rFonts w:eastAsiaTheme="minorEastAsia"/>
                <w:sz w:val="20"/>
                <w:szCs w:val="20"/>
              </w:rPr>
              <w:t xml:space="preserve">. In this </w:t>
            </w:r>
            <w:r w:rsidRPr="00FF6F42">
              <w:rPr>
                <w:rFonts w:eastAsiaTheme="minorEastAsia"/>
                <w:sz w:val="20"/>
                <w:szCs w:val="20"/>
              </w:rPr>
              <w:t>case</w:t>
            </w:r>
            <w:r>
              <w:rPr>
                <w:rFonts w:eastAsiaTheme="minorEastAsia"/>
                <w:sz w:val="20"/>
                <w:szCs w:val="20"/>
              </w:rPr>
              <w:t>,</w:t>
            </w:r>
            <w:r w:rsidRPr="00FF6F42">
              <w:rPr>
                <w:rFonts w:eastAsiaTheme="minorEastAsia"/>
                <w:sz w:val="20"/>
                <w:szCs w:val="20"/>
              </w:rPr>
              <w:t xml:space="preserve"> </w:t>
            </w:r>
            <w:r w:rsidR="00715F75">
              <w:rPr>
                <w:rFonts w:eastAsiaTheme="minorEastAsia"/>
                <w:sz w:val="20"/>
                <w:szCs w:val="20"/>
              </w:rPr>
              <w:t xml:space="preserve">yes, </w:t>
            </w:r>
            <w:r w:rsidRPr="00FF6F42">
              <w:rPr>
                <w:rFonts w:eastAsiaTheme="minorEastAsia"/>
                <w:sz w:val="20"/>
                <w:szCs w:val="20"/>
              </w:rPr>
              <w:t xml:space="preserve">the </w:t>
            </w:r>
            <w:r w:rsidRPr="00E0795E">
              <w:rPr>
                <w:bCs/>
                <w:sz w:val="20"/>
                <w:szCs w:val="15"/>
                <w:lang w:val="en-GB"/>
              </w:rPr>
              <w:t>frequency gap</w:t>
            </w:r>
            <w:r w:rsidRPr="00FF6F42">
              <w:rPr>
                <w:rFonts w:eastAsiaTheme="minorEastAsia"/>
                <w:sz w:val="20"/>
                <w:szCs w:val="20"/>
              </w:rPr>
              <w:t xml:space="preserve"> </w:t>
            </w:r>
            <w:r w:rsidR="00715F75">
              <w:rPr>
                <w:rFonts w:eastAsiaTheme="minorEastAsia"/>
                <w:sz w:val="20"/>
                <w:szCs w:val="20"/>
              </w:rPr>
              <w:t>should be higher than</w:t>
            </w:r>
            <w:r w:rsidRPr="00FF6F42">
              <w:rPr>
                <w:rFonts w:eastAsiaTheme="minorEastAsia"/>
                <w:sz w:val="20"/>
                <w:szCs w:val="20"/>
              </w:rPr>
              <w:t xml:space="preserve"> 2 * FO_max. </w:t>
            </w:r>
          </w:p>
          <w:p w14:paraId="10BCEFF2" w14:textId="04C66808" w:rsidR="003B4C52" w:rsidRDefault="003B4C52" w:rsidP="0025413E">
            <w:pPr>
              <w:rPr>
                <w:rFonts w:eastAsiaTheme="minorEastAsia"/>
                <w:sz w:val="20"/>
                <w:szCs w:val="20"/>
              </w:rPr>
            </w:pPr>
            <w:r>
              <w:rPr>
                <w:rFonts w:eastAsiaTheme="minorEastAsia"/>
                <w:sz w:val="20"/>
                <w:szCs w:val="20"/>
              </w:rPr>
              <w:t>However, since the FO is not always at its maximum value</w:t>
            </w:r>
            <w:r w:rsidR="00715F75">
              <w:rPr>
                <w:rFonts w:eastAsiaTheme="minorEastAsia"/>
                <w:sz w:val="20"/>
                <w:szCs w:val="20"/>
              </w:rPr>
              <w:t xml:space="preserve"> </w:t>
            </w:r>
            <w:r w:rsidR="00715F75" w:rsidRPr="00FF6F42">
              <w:rPr>
                <w:rFonts w:eastAsiaTheme="minorEastAsia"/>
                <w:sz w:val="20"/>
                <w:szCs w:val="20"/>
              </w:rPr>
              <w:t>FO_max</w:t>
            </w:r>
            <w:r>
              <w:rPr>
                <w:rFonts w:eastAsiaTheme="minorEastAsia"/>
                <w:sz w:val="20"/>
                <w:szCs w:val="20"/>
              </w:rPr>
              <w:t xml:space="preserve"> we can tolerate </w:t>
            </w:r>
            <w:r w:rsidRPr="001F361D">
              <w:rPr>
                <w:rFonts w:eastAsiaTheme="minorEastAsia"/>
                <w:sz w:val="20"/>
                <w:szCs w:val="20"/>
              </w:rPr>
              <w:t xml:space="preserve">some controllable level of inter FSK segments interference with small </w:t>
            </w:r>
            <w:r>
              <w:rPr>
                <w:rFonts w:eastAsiaTheme="minorEastAsia"/>
                <w:sz w:val="20"/>
                <w:szCs w:val="20"/>
              </w:rPr>
              <w:t>a</w:t>
            </w:r>
            <w:r w:rsidRPr="001F361D">
              <w:rPr>
                <w:rFonts w:eastAsiaTheme="minorEastAsia"/>
                <w:sz w:val="20"/>
                <w:szCs w:val="20"/>
              </w:rPr>
              <w:t>ffordable detection loss. And in this case</w:t>
            </w:r>
            <w:r>
              <w:rPr>
                <w:rFonts w:eastAsiaTheme="minorEastAsia"/>
                <w:sz w:val="20"/>
                <w:szCs w:val="20"/>
              </w:rPr>
              <w:t>,</w:t>
            </w:r>
            <w:r w:rsidRPr="001F361D">
              <w:rPr>
                <w:rFonts w:eastAsiaTheme="minorEastAsia"/>
                <w:sz w:val="20"/>
                <w:szCs w:val="20"/>
              </w:rPr>
              <w:t xml:space="preserve"> we do not need to </w:t>
            </w:r>
            <w:r>
              <w:rPr>
                <w:rFonts w:eastAsiaTheme="minorEastAsia"/>
                <w:sz w:val="20"/>
                <w:szCs w:val="20"/>
              </w:rPr>
              <w:t xml:space="preserve">be </w:t>
            </w:r>
            <w:r w:rsidRPr="001F361D">
              <w:rPr>
                <w:rFonts w:eastAsiaTheme="minorEastAsia"/>
                <w:sz w:val="20"/>
                <w:szCs w:val="20"/>
              </w:rPr>
              <w:t xml:space="preserve">limited by this requirement </w:t>
            </w:r>
            <w:r w:rsidR="00715F75">
              <w:rPr>
                <w:rFonts w:eastAsiaTheme="minorEastAsia"/>
                <w:sz w:val="20"/>
                <w:szCs w:val="20"/>
              </w:rPr>
              <w:t xml:space="preserve">and the </w:t>
            </w:r>
            <w:r w:rsidR="00715F75" w:rsidRPr="001F361D">
              <w:rPr>
                <w:rFonts w:eastAsiaTheme="minorEastAsia"/>
                <w:sz w:val="20"/>
                <w:szCs w:val="20"/>
              </w:rPr>
              <w:t>frequency</w:t>
            </w:r>
            <w:r w:rsidR="00715F75" w:rsidRPr="00E0795E">
              <w:rPr>
                <w:bCs/>
                <w:sz w:val="20"/>
                <w:szCs w:val="15"/>
                <w:lang w:val="en-GB"/>
              </w:rPr>
              <w:t xml:space="preserve"> gap</w:t>
            </w:r>
            <w:r w:rsidR="00715F75" w:rsidRPr="00FF6F42">
              <w:rPr>
                <w:rFonts w:eastAsiaTheme="minorEastAsia"/>
                <w:sz w:val="20"/>
                <w:szCs w:val="20"/>
              </w:rPr>
              <w:t xml:space="preserve"> </w:t>
            </w:r>
            <w:r w:rsidR="00715F75">
              <w:rPr>
                <w:rFonts w:eastAsiaTheme="minorEastAsia"/>
                <w:sz w:val="20"/>
                <w:szCs w:val="20"/>
              </w:rPr>
              <w:t xml:space="preserve">could be less </w:t>
            </w:r>
            <w:r w:rsidR="006160D2">
              <w:rPr>
                <w:rFonts w:eastAsiaTheme="minorEastAsia"/>
                <w:sz w:val="20"/>
                <w:szCs w:val="20"/>
              </w:rPr>
              <w:t xml:space="preserve">than </w:t>
            </w:r>
            <w:r w:rsidR="006160D2" w:rsidRPr="001F361D">
              <w:rPr>
                <w:rFonts w:eastAsiaTheme="minorEastAsia"/>
                <w:sz w:val="20"/>
                <w:szCs w:val="20"/>
              </w:rPr>
              <w:t>2</w:t>
            </w:r>
            <w:r w:rsidRPr="001F361D">
              <w:rPr>
                <w:rFonts w:eastAsiaTheme="minorEastAsia"/>
                <w:sz w:val="20"/>
                <w:szCs w:val="20"/>
              </w:rPr>
              <w:t xml:space="preserve"> * FO_max.</w:t>
            </w:r>
            <w:r>
              <w:rPr>
                <w:rFonts w:eastAsiaTheme="minorEastAsia"/>
                <w:sz w:val="20"/>
                <w:szCs w:val="20"/>
              </w:rPr>
              <w:t xml:space="preserve"> Thus</w:t>
            </w:r>
            <w:r w:rsidR="00715F75">
              <w:rPr>
                <w:rFonts w:eastAsiaTheme="minorEastAsia"/>
                <w:sz w:val="20"/>
                <w:szCs w:val="20"/>
              </w:rPr>
              <w:t>,</w:t>
            </w:r>
            <w:r>
              <w:rPr>
                <w:rFonts w:eastAsiaTheme="minorEastAsia"/>
                <w:sz w:val="20"/>
                <w:szCs w:val="20"/>
              </w:rPr>
              <w:t xml:space="preserve"> we do not think this observation should be captured</w:t>
            </w:r>
          </w:p>
        </w:tc>
      </w:tr>
    </w:tbl>
    <w:p w14:paraId="50B5C06F" w14:textId="77777777" w:rsidR="003A3ACA" w:rsidRDefault="003A3ACA">
      <w:pPr>
        <w:spacing w:after="120"/>
        <w:rPr>
          <w:bCs/>
          <w:sz w:val="20"/>
          <w:szCs w:val="15"/>
        </w:rPr>
      </w:pPr>
    </w:p>
    <w:p w14:paraId="50B5C070" w14:textId="77777777" w:rsidR="003A3ACA" w:rsidRDefault="0014223A">
      <w:pPr>
        <w:pStyle w:val="Heading3"/>
        <w:rPr>
          <w:lang w:val="en-GB"/>
        </w:rPr>
      </w:pPr>
      <w:r>
        <w:rPr>
          <w:lang w:val="en-GB"/>
        </w:rPr>
        <w:t>FSK architectures with frequency to amplitude conversion</w:t>
      </w:r>
    </w:p>
    <w:p w14:paraId="50B5C071" w14:textId="77777777" w:rsidR="003A3ACA" w:rsidRDefault="0014223A">
      <w:pPr>
        <w:rPr>
          <w:sz w:val="20"/>
          <w:szCs w:val="20"/>
          <w:lang w:val="en-GB"/>
        </w:rPr>
      </w:pPr>
      <w:r>
        <w:rPr>
          <w:sz w:val="20"/>
          <w:szCs w:val="20"/>
          <w:lang w:val="en-GB"/>
        </w:rPr>
        <w:t>Here are the companies’ proposals and observations regarding the FSK architectures with frequency to amplitude conversion.</w:t>
      </w:r>
    </w:p>
    <w:tbl>
      <w:tblPr>
        <w:tblStyle w:val="TableGrid"/>
        <w:tblW w:w="0" w:type="auto"/>
        <w:tblLook w:val="04A0" w:firstRow="1" w:lastRow="0" w:firstColumn="1" w:lastColumn="0" w:noHBand="0" w:noVBand="1"/>
      </w:tblPr>
      <w:tblGrid>
        <w:gridCol w:w="1435"/>
        <w:gridCol w:w="7915"/>
      </w:tblGrid>
      <w:tr w:rsidR="003A3ACA" w14:paraId="50B5C07B" w14:textId="77777777">
        <w:tc>
          <w:tcPr>
            <w:tcW w:w="1435" w:type="dxa"/>
          </w:tcPr>
          <w:p w14:paraId="50B5C072" w14:textId="77777777" w:rsidR="003A3ACA" w:rsidRDefault="0014223A">
            <w:pPr>
              <w:rPr>
                <w:sz w:val="20"/>
                <w:szCs w:val="20"/>
                <w:lang w:val="en-GB"/>
              </w:rPr>
            </w:pPr>
            <w:r>
              <w:rPr>
                <w:sz w:val="20"/>
                <w:szCs w:val="20"/>
                <w:lang w:val="en-GB"/>
              </w:rPr>
              <w:t>[12] HW, HiSi</w:t>
            </w:r>
          </w:p>
        </w:tc>
        <w:tc>
          <w:tcPr>
            <w:tcW w:w="7915" w:type="dxa"/>
          </w:tcPr>
          <w:p w14:paraId="50B5C073" w14:textId="77777777" w:rsidR="003A3ACA" w:rsidRDefault="0014223A">
            <w:pPr>
              <w:rPr>
                <w:sz w:val="20"/>
                <w:szCs w:val="20"/>
                <w:lang w:val="en-GB"/>
              </w:rPr>
            </w:pPr>
            <w:r>
              <w:rPr>
                <w:sz w:val="20"/>
                <w:szCs w:val="20"/>
                <w:lang w:val="en-GB"/>
              </w:rPr>
              <w:t>Proposal 3:</w:t>
            </w:r>
            <w:r>
              <w:rPr>
                <w:sz w:val="20"/>
                <w:szCs w:val="20"/>
                <w:lang w:val="en-GB"/>
              </w:rPr>
              <w:tab/>
              <w:t>The zero-IF architecture with baseband FM-to-AM detection is characterized in TR 38.869 as follows:</w:t>
            </w:r>
          </w:p>
          <w:p w14:paraId="50B5C074" w14:textId="77777777" w:rsidR="003A3ACA" w:rsidRDefault="0014223A">
            <w:pPr>
              <w:rPr>
                <w:sz w:val="20"/>
                <w:szCs w:val="20"/>
                <w:lang w:val="en-GB"/>
              </w:rPr>
            </w:pPr>
            <w:r>
              <w:rPr>
                <w:sz w:val="20"/>
                <w:szCs w:val="20"/>
                <w:lang w:val="en-GB"/>
              </w:rPr>
              <w:t>•</w:t>
            </w:r>
            <w:r>
              <w:rPr>
                <w:sz w:val="20"/>
                <w:szCs w:val="20"/>
                <w:lang w:val="en-GB"/>
              </w:rPr>
              <w:tab/>
              <w:t>I/Q frequency mixer is required for FM-to-AM detector.</w:t>
            </w:r>
          </w:p>
          <w:p w14:paraId="50B5C075" w14:textId="77777777" w:rsidR="003A3ACA" w:rsidRDefault="0014223A">
            <w:pPr>
              <w:rPr>
                <w:sz w:val="20"/>
                <w:szCs w:val="20"/>
                <w:lang w:val="en-GB"/>
              </w:rPr>
            </w:pPr>
            <w:r>
              <w:rPr>
                <w:sz w:val="20"/>
                <w:szCs w:val="20"/>
                <w:lang w:val="en-GB"/>
              </w:rPr>
              <w:t>•</w:t>
            </w:r>
            <w:r>
              <w:rPr>
                <w:sz w:val="20"/>
                <w:szCs w:val="20"/>
                <w:lang w:val="en-GB"/>
              </w:rPr>
              <w:tab/>
              <w:t>FM-to-AM detector enables frequency offset estimation and correction.</w:t>
            </w:r>
          </w:p>
          <w:p w14:paraId="50B5C076" w14:textId="77777777" w:rsidR="003A3ACA" w:rsidRDefault="0014223A">
            <w:pPr>
              <w:rPr>
                <w:sz w:val="20"/>
                <w:szCs w:val="20"/>
                <w:lang w:val="en-GB"/>
              </w:rPr>
            </w:pPr>
            <w:r>
              <w:rPr>
                <w:sz w:val="20"/>
                <w:szCs w:val="20"/>
                <w:lang w:val="en-GB"/>
              </w:rPr>
              <w:lastRenderedPageBreak/>
              <w:t>•</w:t>
            </w:r>
            <w:r>
              <w:rPr>
                <w:sz w:val="20"/>
                <w:szCs w:val="20"/>
                <w:lang w:val="en-GB"/>
              </w:rPr>
              <w:tab/>
              <w:t>The relative power consumption is about 0.12 if FM-to-AM detector is used with noise figure of 15 dB.</w:t>
            </w:r>
          </w:p>
          <w:p w14:paraId="50B5C077" w14:textId="77777777" w:rsidR="003A3ACA" w:rsidRDefault="003A3ACA">
            <w:pPr>
              <w:rPr>
                <w:sz w:val="20"/>
                <w:szCs w:val="20"/>
                <w:lang w:val="en-GB"/>
              </w:rPr>
            </w:pPr>
          </w:p>
          <w:p w14:paraId="50B5C078" w14:textId="77777777" w:rsidR="003A3ACA" w:rsidRDefault="0014223A">
            <w:pPr>
              <w:rPr>
                <w:sz w:val="20"/>
                <w:szCs w:val="20"/>
                <w:lang w:val="en-GB"/>
              </w:rPr>
            </w:pPr>
            <w:r>
              <w:rPr>
                <w:sz w:val="20"/>
                <w:szCs w:val="20"/>
                <w:lang w:val="en-GB"/>
              </w:rPr>
              <w:t>Proposal 4:</w:t>
            </w:r>
            <w:r>
              <w:rPr>
                <w:sz w:val="20"/>
                <w:szCs w:val="20"/>
                <w:lang w:val="en-GB"/>
              </w:rPr>
              <w:tab/>
              <w:t>The heterodyne architecture with IF FM-to-AM detection is characterized in TR 38.869 as follows:</w:t>
            </w:r>
          </w:p>
          <w:p w14:paraId="50B5C079" w14:textId="77777777" w:rsidR="003A3ACA" w:rsidRDefault="0014223A">
            <w:pPr>
              <w:rPr>
                <w:sz w:val="20"/>
                <w:szCs w:val="20"/>
                <w:lang w:val="en-GB"/>
              </w:rPr>
            </w:pPr>
            <w:r>
              <w:rPr>
                <w:sz w:val="20"/>
                <w:szCs w:val="20"/>
                <w:lang w:val="en-GB"/>
              </w:rPr>
              <w:t>•</w:t>
            </w:r>
            <w:r>
              <w:rPr>
                <w:sz w:val="20"/>
                <w:szCs w:val="20"/>
                <w:lang w:val="en-GB"/>
              </w:rPr>
              <w:tab/>
              <w:t>FM-to-AM detector enables frequency offset estimation and correction.</w:t>
            </w:r>
          </w:p>
          <w:p w14:paraId="50B5C07A" w14:textId="77777777" w:rsidR="003A3ACA" w:rsidRDefault="0014223A">
            <w:pPr>
              <w:rPr>
                <w:sz w:val="20"/>
                <w:szCs w:val="20"/>
                <w:lang w:val="en-GB"/>
              </w:rPr>
            </w:pPr>
            <w:r>
              <w:rPr>
                <w:sz w:val="20"/>
                <w:szCs w:val="20"/>
                <w:lang w:val="en-GB"/>
              </w:rPr>
              <w:t>•</w:t>
            </w:r>
            <w:r>
              <w:rPr>
                <w:sz w:val="20"/>
                <w:szCs w:val="20"/>
                <w:lang w:val="en-GB"/>
              </w:rPr>
              <w:tab/>
              <w:t>The relative power consumption is about 0.1 with noise figure of 15 dB.</w:t>
            </w:r>
          </w:p>
        </w:tc>
      </w:tr>
      <w:tr w:rsidR="003A3ACA" w14:paraId="50B5C082" w14:textId="77777777">
        <w:tc>
          <w:tcPr>
            <w:tcW w:w="1435" w:type="dxa"/>
          </w:tcPr>
          <w:p w14:paraId="50B5C07C" w14:textId="77777777" w:rsidR="003A3ACA" w:rsidRDefault="0014223A">
            <w:pPr>
              <w:rPr>
                <w:sz w:val="20"/>
                <w:szCs w:val="20"/>
                <w:lang w:val="en-GB"/>
              </w:rPr>
            </w:pPr>
            <w:r>
              <w:rPr>
                <w:sz w:val="20"/>
                <w:szCs w:val="20"/>
                <w:lang w:val="en-GB"/>
              </w:rPr>
              <w:lastRenderedPageBreak/>
              <w:t>[14] vivo</w:t>
            </w:r>
          </w:p>
        </w:tc>
        <w:tc>
          <w:tcPr>
            <w:tcW w:w="7915" w:type="dxa"/>
          </w:tcPr>
          <w:p w14:paraId="50B5C07D" w14:textId="77777777" w:rsidR="003A3ACA" w:rsidRDefault="0014223A">
            <w:pPr>
              <w:rPr>
                <w:sz w:val="20"/>
                <w:szCs w:val="20"/>
                <w:lang w:val="en-GB"/>
              </w:rPr>
            </w:pPr>
            <w:r>
              <w:rPr>
                <w:sz w:val="20"/>
                <w:szCs w:val="20"/>
                <w:lang w:val="en-GB"/>
              </w:rPr>
              <w:t>Observation 12  A high precise phase shifting network is necessary to discriminate frequency deviation.</w:t>
            </w:r>
          </w:p>
          <w:p w14:paraId="50B5C07E" w14:textId="77777777" w:rsidR="003A3ACA" w:rsidRDefault="0014223A">
            <w:pPr>
              <w:rPr>
                <w:sz w:val="20"/>
                <w:szCs w:val="20"/>
                <w:lang w:val="en-GB"/>
              </w:rPr>
            </w:pPr>
            <w:r>
              <w:rPr>
                <w:sz w:val="20"/>
                <w:szCs w:val="20"/>
                <w:lang w:val="en-GB"/>
              </w:rPr>
              <w:t>Observation 13 The DC offset in analog quadrature FM discriminator deteriorates the detection performance.</w:t>
            </w:r>
          </w:p>
          <w:p w14:paraId="50B5C07F" w14:textId="77777777" w:rsidR="003A3ACA" w:rsidRDefault="0014223A">
            <w:pPr>
              <w:rPr>
                <w:sz w:val="20"/>
                <w:szCs w:val="20"/>
                <w:lang w:val="en-GB"/>
              </w:rPr>
            </w:pPr>
            <w:r>
              <w:rPr>
                <w:sz w:val="20"/>
                <w:szCs w:val="20"/>
                <w:lang w:val="en-GB"/>
              </w:rPr>
              <w:t xml:space="preserve"> Observation 14  A sensitivity level of around -70dBm with data rate several kbps under power consumption several milli watts is achieved by analog quadrature FM discriminator. </w:t>
            </w:r>
          </w:p>
          <w:p w14:paraId="50B5C080" w14:textId="77777777" w:rsidR="003A3ACA" w:rsidRDefault="0014223A">
            <w:pPr>
              <w:rPr>
                <w:sz w:val="20"/>
                <w:szCs w:val="20"/>
                <w:lang w:val="en-GB"/>
              </w:rPr>
            </w:pPr>
            <w:r>
              <w:rPr>
                <w:sz w:val="20"/>
                <w:szCs w:val="20"/>
                <w:lang w:val="en-GB"/>
              </w:rPr>
              <w:t>Observation 15  For FSK receiver based on frequency to amplitude conversion, it does not work for multi-subcarrier FSK detection.</w:t>
            </w:r>
          </w:p>
          <w:p w14:paraId="50B5C081" w14:textId="77777777" w:rsidR="003A3ACA" w:rsidRDefault="0014223A">
            <w:pPr>
              <w:rPr>
                <w:sz w:val="20"/>
                <w:szCs w:val="20"/>
                <w:lang w:val="en-GB"/>
              </w:rPr>
            </w:pPr>
            <w:r>
              <w:rPr>
                <w:sz w:val="20"/>
                <w:szCs w:val="20"/>
                <w:lang w:val="en-GB"/>
              </w:rPr>
              <w:t>Observation 16  For FSK receiver, it is difficult to utilize soft information in correlation-based sequence detection for FSK carrying M bits.</w:t>
            </w:r>
          </w:p>
        </w:tc>
      </w:tr>
      <w:tr w:rsidR="003A3ACA" w14:paraId="50B5C08A" w14:textId="77777777">
        <w:tc>
          <w:tcPr>
            <w:tcW w:w="1435" w:type="dxa"/>
          </w:tcPr>
          <w:p w14:paraId="50B5C083" w14:textId="77777777" w:rsidR="003A3ACA" w:rsidRDefault="0014223A">
            <w:pPr>
              <w:rPr>
                <w:sz w:val="20"/>
                <w:szCs w:val="20"/>
                <w:lang w:val="en-GB"/>
              </w:rPr>
            </w:pPr>
            <w:r>
              <w:rPr>
                <w:sz w:val="20"/>
                <w:szCs w:val="20"/>
                <w:lang w:val="en-GB"/>
              </w:rPr>
              <w:t>[20] ZTE, Sanechips</w:t>
            </w:r>
          </w:p>
        </w:tc>
        <w:tc>
          <w:tcPr>
            <w:tcW w:w="7915" w:type="dxa"/>
          </w:tcPr>
          <w:p w14:paraId="50B5C084" w14:textId="77777777" w:rsidR="003A3ACA" w:rsidRDefault="0014223A">
            <w:pPr>
              <w:snapToGrid w:val="0"/>
              <w:spacing w:before="120" w:after="120" w:line="276" w:lineRule="auto"/>
              <w:jc w:val="both"/>
              <w:rPr>
                <w:rFonts w:eastAsia="SimSun"/>
                <w:i/>
                <w:iCs/>
                <w:sz w:val="20"/>
                <w:szCs w:val="22"/>
              </w:rPr>
            </w:pPr>
            <w:r>
              <w:rPr>
                <w:rFonts w:eastAsia="SimSun" w:hint="eastAsia"/>
                <w:i/>
                <w:iCs/>
                <w:sz w:val="20"/>
                <w:szCs w:val="22"/>
              </w:rPr>
              <w:t>Observation 3: Frequency to amplitude conversion receiver architecture could be applicable for single-SC FSK.</w:t>
            </w:r>
          </w:p>
          <w:p w14:paraId="50B5C085" w14:textId="77777777" w:rsidR="003A3ACA" w:rsidRDefault="0014223A">
            <w:pPr>
              <w:snapToGrid w:val="0"/>
              <w:spacing w:before="120" w:after="120" w:line="276" w:lineRule="auto"/>
              <w:jc w:val="both"/>
              <w:rPr>
                <w:rFonts w:eastAsia="SimSun"/>
                <w:i/>
                <w:iCs/>
                <w:sz w:val="20"/>
                <w:szCs w:val="22"/>
              </w:rPr>
            </w:pPr>
            <w:r>
              <w:rPr>
                <w:rFonts w:eastAsia="SimSun" w:hint="eastAsia"/>
                <w:i/>
                <w:iCs/>
                <w:sz w:val="20"/>
                <w:szCs w:val="22"/>
              </w:rPr>
              <w:t>Observation 4: For frequency to amplitude conversion receiver architecture, the conversion design must ensure obvious amplitude difference between multiple frequency range</w:t>
            </w:r>
            <w:r>
              <w:rPr>
                <w:rFonts w:eastAsia="SimSun"/>
                <w:i/>
                <w:iCs/>
                <w:sz w:val="20"/>
                <w:szCs w:val="22"/>
              </w:rPr>
              <w:t>s</w:t>
            </w:r>
            <w:r>
              <w:rPr>
                <w:rFonts w:eastAsia="SimSun" w:hint="eastAsia"/>
                <w:i/>
                <w:iCs/>
                <w:sz w:val="20"/>
                <w:szCs w:val="22"/>
              </w:rPr>
              <w:t>, where each frequency range is composed with potential frequency locations of FSK received signal caused by frequency drift of LO. In this way, the design of the conversion is much more complicated.</w:t>
            </w:r>
          </w:p>
          <w:p w14:paraId="50B5C086" w14:textId="77777777" w:rsidR="003A3ACA" w:rsidRDefault="0014223A">
            <w:pPr>
              <w:snapToGrid w:val="0"/>
              <w:spacing w:before="120" w:after="120" w:line="276" w:lineRule="auto"/>
              <w:jc w:val="both"/>
              <w:rPr>
                <w:rFonts w:eastAsia="SimSun"/>
                <w:sz w:val="20"/>
                <w:szCs w:val="22"/>
              </w:rPr>
            </w:pPr>
            <w:r>
              <w:rPr>
                <w:rFonts w:eastAsia="SimSun" w:hint="eastAsia"/>
                <w:i/>
                <w:iCs/>
                <w:sz w:val="20"/>
                <w:szCs w:val="22"/>
              </w:rPr>
              <w:t>Observation 5: For single-SC FSK transmission and frequency to amplitude conversion receiver architecture, it will cause extremely low frequency efficiency.</w:t>
            </w:r>
          </w:p>
          <w:p w14:paraId="50B5C087" w14:textId="77777777" w:rsidR="003A3ACA" w:rsidRDefault="0014223A">
            <w:pPr>
              <w:snapToGrid w:val="0"/>
              <w:spacing w:before="120" w:after="120" w:line="276" w:lineRule="auto"/>
              <w:jc w:val="both"/>
              <w:rPr>
                <w:rFonts w:eastAsia="SimSun" w:hAnsi="Cambria Math"/>
                <w:sz w:val="20"/>
                <w:szCs w:val="20"/>
              </w:rPr>
            </w:pPr>
            <w:r>
              <w:rPr>
                <w:rFonts w:eastAsia="SimSun" w:hAnsi="Cambria Math" w:hint="eastAsia"/>
                <w:i/>
                <w:iCs/>
                <w:sz w:val="20"/>
                <w:szCs w:val="20"/>
              </w:rPr>
              <w:t xml:space="preserve">Observation 6: Regarding quadrature frequency </w:t>
            </w:r>
            <w:r>
              <w:rPr>
                <w:rFonts w:eastAsia="SimSun" w:hAnsi="Cambria Math"/>
                <w:i/>
                <w:iCs/>
                <w:sz w:val="20"/>
                <w:szCs w:val="20"/>
              </w:rPr>
              <w:t>discriminator</w:t>
            </w:r>
            <w:r>
              <w:rPr>
                <w:rFonts w:eastAsia="SimSun" w:hint="eastAsia"/>
                <w:i/>
                <w:iCs/>
                <w:sz w:val="20"/>
                <w:szCs w:val="20"/>
              </w:rPr>
              <w:t>, in order to get a</w:t>
            </w:r>
            <w:r>
              <w:rPr>
                <w:rFonts w:eastAsia="SimSun" w:hAnsi="Cambria Math" w:hint="eastAsia"/>
                <w:i/>
                <w:iCs/>
                <w:sz w:val="20"/>
                <w:szCs w:val="20"/>
              </w:rPr>
              <w:t xml:space="preserve"> good performance </w:t>
            </w:r>
            <w:r>
              <w:rPr>
                <w:rFonts w:eastAsia="SimSun" w:hAnsi="Cambria Math"/>
                <w:i/>
                <w:iCs/>
                <w:sz w:val="20"/>
                <w:szCs w:val="20"/>
              </w:rPr>
              <w:t>of</w:t>
            </w:r>
            <w:r>
              <w:rPr>
                <w:rFonts w:eastAsia="SimSun" w:hAnsi="Cambria Math" w:hint="eastAsia"/>
                <w:i/>
                <w:iCs/>
                <w:sz w:val="20"/>
                <w:szCs w:val="20"/>
              </w:rPr>
              <w:t xml:space="preserve"> FM to AM</w:t>
            </w:r>
            <w:r>
              <w:rPr>
                <w:rFonts w:eastAsia="SimSun" w:hAnsi="Cambria Math"/>
                <w:i/>
                <w:iCs/>
                <w:sz w:val="20"/>
                <w:szCs w:val="20"/>
              </w:rPr>
              <w:t xml:space="preserve"> conversion</w:t>
            </w:r>
            <w:r>
              <w:rPr>
                <w:rFonts w:eastAsia="SimSun" w:hAnsi="Cambria Math" w:hint="eastAsia"/>
                <w:i/>
                <w:iCs/>
                <w:sz w:val="20"/>
                <w:szCs w:val="20"/>
              </w:rPr>
              <w:t>, value of phase shift,</w:t>
            </w:r>
            <m:oMath>
              <m:r>
                <w:rPr>
                  <w:rFonts w:ascii="Cambria Math" w:eastAsia="SimSun" w:hAnsi="Cambria Math"/>
                  <w:sz w:val="20"/>
                  <w:szCs w:val="20"/>
                </w:rPr>
                <m:t>τ</m:t>
              </m:r>
            </m:oMath>
            <w:r>
              <w:rPr>
                <w:rFonts w:eastAsia="SimSun" w:hAnsi="Cambria Math" w:hint="eastAsia"/>
                <w:i/>
                <w:iCs/>
                <w:sz w:val="20"/>
                <w:szCs w:val="20"/>
              </w:rPr>
              <w:t>, should be carefully selected to make</w:t>
            </w:r>
            <w:r>
              <w:rPr>
                <w:rFonts w:eastAsia="SimSun" w:hAnsi="Cambria Math"/>
                <w:i/>
                <w:iCs/>
                <w:sz w:val="20"/>
                <w:szCs w:val="20"/>
              </w:rPr>
              <w:t xml:space="preserve"> sure</w:t>
            </w:r>
            <w:r>
              <w:rPr>
                <w:rFonts w:eastAsia="SimSun" w:hAnsi="Cambria Math" w:hint="eastAsia"/>
                <w:i/>
                <w:iCs/>
                <w:sz w:val="20"/>
                <w:szCs w:val="20"/>
              </w:rPr>
              <w:t xml:space="preserve"> </w:t>
            </w:r>
            <m:oMath>
              <m:r>
                <w:rPr>
                  <w:rFonts w:ascii="Cambria Math" w:eastAsia="SimSun" w:hAnsi="Cambria Math"/>
                  <w:sz w:val="20"/>
                  <w:szCs w:val="20"/>
                </w:rPr>
                <m:t>cos(2π</m:t>
              </m:r>
              <m:sSub>
                <m:sSubPr>
                  <m:ctrlPr>
                    <w:rPr>
                      <w:rFonts w:ascii="Cambria Math" w:eastAsia="SimSun" w:hAnsi="Cambria Math"/>
                      <w:i/>
                      <w:iCs/>
                      <w:sz w:val="20"/>
                      <w:szCs w:val="20"/>
                    </w:rPr>
                  </m:ctrlPr>
                </m:sSubPr>
                <m:e>
                  <m:r>
                    <w:rPr>
                      <w:rFonts w:ascii="Cambria Math" w:eastAsia="SimSun" w:hAnsi="Cambria Math"/>
                      <w:sz w:val="20"/>
                      <w:szCs w:val="20"/>
                    </w:rPr>
                    <m:t>f</m:t>
                  </m:r>
                </m:e>
                <m:sub>
                  <m:r>
                    <w:rPr>
                      <w:rFonts w:ascii="Cambria Math" w:eastAsia="SimSun" w:hAnsi="Cambria Math"/>
                      <w:sz w:val="20"/>
                      <w:szCs w:val="20"/>
                    </w:rPr>
                    <m:t>ref</m:t>
                  </m:r>
                </m:sub>
              </m:sSub>
              <m:r>
                <w:rPr>
                  <w:rFonts w:ascii="Cambria Math" w:eastAsia="SimSun" w:hAnsi="Cambria Math"/>
                  <w:sz w:val="20"/>
                  <w:szCs w:val="20"/>
                </w:rPr>
                <m:t>τ)=0</m:t>
              </m:r>
            </m:oMath>
            <w:r>
              <w:rPr>
                <w:rFonts w:eastAsia="SimSun" w:hAnsi="Cambria Math" w:hint="eastAsia"/>
                <w:i/>
                <w:iCs/>
                <w:sz w:val="20"/>
                <w:szCs w:val="20"/>
              </w:rPr>
              <w:t xml:space="preserve"> and </w:t>
            </w:r>
            <m:oMath>
              <m:r>
                <w:rPr>
                  <w:rFonts w:ascii="Cambria Math" w:eastAsia="SimSun" w:hAnsi="Cambria Math"/>
                  <w:sz w:val="20"/>
                  <w:szCs w:val="20"/>
                </w:rPr>
                <m:t>2πfτ≪1</m:t>
              </m:r>
            </m:oMath>
            <w:r>
              <w:rPr>
                <w:rFonts w:eastAsia="SimSun" w:hAnsi="Cambria Math" w:hint="eastAsia"/>
                <w:i/>
                <w:iCs/>
                <w:sz w:val="20"/>
                <w:szCs w:val="20"/>
              </w:rPr>
              <w:t>.</w:t>
            </w:r>
          </w:p>
          <w:p w14:paraId="50B5C088" w14:textId="77777777" w:rsidR="003A3ACA" w:rsidRDefault="0014223A">
            <w:pPr>
              <w:snapToGrid w:val="0"/>
              <w:spacing w:before="120" w:after="120" w:line="276" w:lineRule="auto"/>
              <w:jc w:val="both"/>
              <w:rPr>
                <w:rFonts w:eastAsia="SimSun" w:hAnsi="Cambria Math"/>
                <w:i/>
                <w:iCs/>
                <w:sz w:val="20"/>
                <w:szCs w:val="20"/>
              </w:rPr>
            </w:pPr>
            <w:r>
              <w:rPr>
                <w:rFonts w:eastAsia="SimSun" w:hAnsi="Cambria Math" w:hint="eastAsia"/>
                <w:i/>
                <w:iCs/>
                <w:sz w:val="20"/>
                <w:szCs w:val="20"/>
              </w:rPr>
              <w:t xml:space="preserve">Observation 7: For FSK receiver using </w:t>
            </w:r>
            <w:r>
              <w:rPr>
                <w:rFonts w:eastAsia="SimSun" w:hint="eastAsia"/>
                <w:i/>
                <w:iCs/>
                <w:sz w:val="20"/>
                <w:szCs w:val="22"/>
              </w:rPr>
              <w:t xml:space="preserve">quadrature frequency </w:t>
            </w:r>
            <w:r>
              <w:rPr>
                <w:rFonts w:eastAsia="SimSun"/>
                <w:i/>
                <w:iCs/>
                <w:sz w:val="20"/>
                <w:szCs w:val="20"/>
              </w:rPr>
              <w:t>discriminator</w:t>
            </w:r>
            <w:r>
              <w:rPr>
                <w:rFonts w:eastAsia="SimSun" w:hint="eastAsia"/>
                <w:i/>
                <w:iCs/>
                <w:sz w:val="20"/>
                <w:szCs w:val="20"/>
              </w:rPr>
              <w:t xml:space="preserve">, the reception </w:t>
            </w:r>
            <w:r>
              <w:rPr>
                <w:rFonts w:eastAsia="SimSun" w:hAnsi="Cambria Math" w:hint="eastAsia"/>
                <w:i/>
                <w:iCs/>
                <w:sz w:val="20"/>
                <w:szCs w:val="20"/>
              </w:rPr>
              <w:t>performance will be degraded if lower power consumption oscillator, e.g., ring oscillator, is used as LO since the large frequency drift of the LO lead</w:t>
            </w:r>
            <w:r>
              <w:rPr>
                <w:rFonts w:eastAsia="SimSun" w:hAnsi="Cambria Math"/>
                <w:i/>
                <w:iCs/>
                <w:sz w:val="20"/>
                <w:szCs w:val="20"/>
              </w:rPr>
              <w:t>s</w:t>
            </w:r>
            <w:r>
              <w:rPr>
                <w:rFonts w:eastAsia="SimSun" w:hAnsi="Cambria Math" w:hint="eastAsia"/>
                <w:i/>
                <w:iCs/>
                <w:sz w:val="20"/>
                <w:szCs w:val="20"/>
              </w:rPr>
              <w:t xml:space="preserve"> to a non-linear transfer from FM to AM by </w:t>
            </w:r>
            <w:r>
              <w:rPr>
                <w:rFonts w:eastAsia="SimSun" w:hint="eastAsia"/>
                <w:i/>
                <w:iCs/>
                <w:sz w:val="20"/>
                <w:szCs w:val="22"/>
              </w:rPr>
              <w:t xml:space="preserve">quadrature frequency </w:t>
            </w:r>
            <w:r>
              <w:rPr>
                <w:rFonts w:eastAsia="SimSun"/>
                <w:i/>
                <w:iCs/>
                <w:sz w:val="20"/>
                <w:szCs w:val="20"/>
              </w:rPr>
              <w:t>discriminator</w:t>
            </w:r>
            <w:r>
              <w:rPr>
                <w:rFonts w:eastAsia="SimSun" w:hint="eastAsia"/>
                <w:i/>
                <w:iCs/>
                <w:sz w:val="20"/>
                <w:szCs w:val="20"/>
              </w:rPr>
              <w:t>.</w:t>
            </w:r>
          </w:p>
          <w:p w14:paraId="50B5C089" w14:textId="77777777" w:rsidR="003A3ACA" w:rsidRDefault="0014223A">
            <w:pPr>
              <w:rPr>
                <w:sz w:val="20"/>
                <w:szCs w:val="20"/>
                <w:lang w:val="en-GB"/>
              </w:rPr>
            </w:pPr>
            <w:r>
              <w:rPr>
                <w:rFonts w:eastAsia="SimSun" w:hint="eastAsia"/>
                <w:i/>
                <w:iCs/>
                <w:sz w:val="20"/>
                <w:szCs w:val="22"/>
              </w:rPr>
              <w:t xml:space="preserve">Observation 8: </w:t>
            </w:r>
            <w:r>
              <w:rPr>
                <w:rFonts w:eastAsia="SimSun" w:hAnsi="Cambria Math" w:hint="eastAsia"/>
                <w:i/>
                <w:iCs/>
                <w:sz w:val="20"/>
                <w:szCs w:val="20"/>
              </w:rPr>
              <w:t xml:space="preserve">For FSK receiver using </w:t>
            </w:r>
            <w:r>
              <w:rPr>
                <w:rFonts w:eastAsia="SimSun" w:hint="eastAsia"/>
                <w:i/>
                <w:iCs/>
                <w:sz w:val="20"/>
                <w:szCs w:val="22"/>
              </w:rPr>
              <w:t xml:space="preserve">quadrature frequency </w:t>
            </w:r>
            <w:r>
              <w:rPr>
                <w:rFonts w:eastAsia="SimSun"/>
                <w:i/>
                <w:iCs/>
                <w:sz w:val="20"/>
                <w:szCs w:val="20"/>
              </w:rPr>
              <w:t>discriminator</w:t>
            </w:r>
            <w:r>
              <w:rPr>
                <w:rFonts w:eastAsia="SimSun" w:hint="eastAsia"/>
                <w:i/>
                <w:iCs/>
                <w:sz w:val="20"/>
                <w:szCs w:val="20"/>
              </w:rPr>
              <w:t>, bandwidth between frequency carriers used for FSK transmission may not be used for other LP-WUSs or legacy NR transmission.</w:t>
            </w:r>
          </w:p>
        </w:tc>
      </w:tr>
    </w:tbl>
    <w:p w14:paraId="50B5C08B" w14:textId="77777777" w:rsidR="003A3ACA" w:rsidRDefault="003A3ACA">
      <w:pPr>
        <w:spacing w:after="120"/>
        <w:rPr>
          <w:bCs/>
          <w:sz w:val="20"/>
          <w:szCs w:val="15"/>
          <w:lang w:val="en-GB"/>
        </w:rPr>
      </w:pPr>
    </w:p>
    <w:p w14:paraId="50B5C08C" w14:textId="77777777" w:rsidR="003A3ACA" w:rsidRDefault="0014223A">
      <w:pPr>
        <w:pStyle w:val="Heading4"/>
        <w:numPr>
          <w:ilvl w:val="0"/>
          <w:numId w:val="0"/>
        </w:numPr>
        <w:spacing w:after="0"/>
        <w:rPr>
          <w:sz w:val="20"/>
          <w:szCs w:val="20"/>
          <w:lang w:val="en-GB"/>
        </w:rPr>
      </w:pPr>
      <w:r>
        <w:rPr>
          <w:b/>
          <w:bCs/>
          <w:sz w:val="20"/>
          <w:szCs w:val="20"/>
          <w:highlight w:val="yellow"/>
          <w:lang w:val="en-GB"/>
        </w:rPr>
        <w:t>Question 4-4</w:t>
      </w:r>
      <w:r>
        <w:rPr>
          <w:sz w:val="20"/>
          <w:szCs w:val="20"/>
          <w:highlight w:val="yellow"/>
          <w:lang w:val="en-GB"/>
        </w:rPr>
        <w:t>:</w:t>
      </w:r>
      <w:r>
        <w:rPr>
          <w:sz w:val="20"/>
          <w:szCs w:val="20"/>
          <w:lang w:val="en-GB"/>
        </w:rPr>
        <w:t xml:space="preserve"> (FSK with frequency to amplitude conversion)</w:t>
      </w:r>
    </w:p>
    <w:p w14:paraId="50B5C08D" w14:textId="77777777" w:rsidR="003A3ACA" w:rsidRDefault="0014223A">
      <w:pPr>
        <w:spacing w:after="120"/>
        <w:rPr>
          <w:bCs/>
          <w:sz w:val="20"/>
          <w:szCs w:val="15"/>
          <w:lang w:val="en-GB"/>
        </w:rPr>
      </w:pPr>
      <w:r>
        <w:rPr>
          <w:bCs/>
          <w:sz w:val="20"/>
          <w:szCs w:val="15"/>
          <w:lang w:val="en-GB"/>
        </w:rPr>
        <w:t>Observation 12 in [14] and observations 3 in [20] suggest that it is only applicable to single-SC FSK and it does not work for multi-subcarrier FSK detection. Companies please comment whether you agree with this observation.</w:t>
      </w:r>
    </w:p>
    <w:tbl>
      <w:tblPr>
        <w:tblStyle w:val="TableGrid"/>
        <w:tblW w:w="0" w:type="auto"/>
        <w:tblLook w:val="04A0" w:firstRow="1" w:lastRow="0" w:firstColumn="1" w:lastColumn="0" w:noHBand="0" w:noVBand="1"/>
      </w:tblPr>
      <w:tblGrid>
        <w:gridCol w:w="1255"/>
        <w:gridCol w:w="8095"/>
      </w:tblGrid>
      <w:tr w:rsidR="003A3ACA" w14:paraId="50B5C090" w14:textId="77777777">
        <w:tc>
          <w:tcPr>
            <w:tcW w:w="1255" w:type="dxa"/>
            <w:shd w:val="clear" w:color="auto" w:fill="9CC2E5" w:themeFill="accent5" w:themeFillTint="99"/>
          </w:tcPr>
          <w:p w14:paraId="50B5C08E"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08F" w14:textId="77777777" w:rsidR="003A3ACA" w:rsidRDefault="0014223A">
            <w:pPr>
              <w:rPr>
                <w:b/>
                <w:bCs/>
                <w:sz w:val="20"/>
                <w:szCs w:val="20"/>
                <w:lang w:val="en-GB"/>
              </w:rPr>
            </w:pPr>
            <w:r>
              <w:rPr>
                <w:b/>
                <w:bCs/>
                <w:sz w:val="20"/>
                <w:szCs w:val="20"/>
                <w:lang w:val="en-GB"/>
              </w:rPr>
              <w:t>Comments</w:t>
            </w:r>
          </w:p>
        </w:tc>
      </w:tr>
      <w:tr w:rsidR="003A3ACA" w14:paraId="50B5C093" w14:textId="77777777">
        <w:tc>
          <w:tcPr>
            <w:tcW w:w="1255" w:type="dxa"/>
          </w:tcPr>
          <w:p w14:paraId="50B5C091" w14:textId="77777777" w:rsidR="003A3ACA" w:rsidRDefault="0014223A">
            <w:pPr>
              <w:rPr>
                <w:sz w:val="20"/>
                <w:szCs w:val="20"/>
              </w:rPr>
            </w:pPr>
            <w:r>
              <w:rPr>
                <w:sz w:val="20"/>
                <w:szCs w:val="20"/>
              </w:rPr>
              <w:t>vivo</w:t>
            </w:r>
          </w:p>
        </w:tc>
        <w:tc>
          <w:tcPr>
            <w:tcW w:w="8095" w:type="dxa"/>
          </w:tcPr>
          <w:p w14:paraId="50B5C092" w14:textId="77777777" w:rsidR="003A3ACA" w:rsidRDefault="0014223A">
            <w:pPr>
              <w:rPr>
                <w:sz w:val="20"/>
                <w:szCs w:val="20"/>
              </w:rPr>
            </w:pPr>
            <w:r>
              <w:rPr>
                <w:sz w:val="20"/>
                <w:szCs w:val="20"/>
              </w:rPr>
              <w:t>From our understanding, for quadrature frequency discriminator, it is understood that the instantaneous frequency is transformed into shifting of the phase and then reflected by amplitude difference, and thus, it does not work well to transform multiple subcarriers to a unified phase to get an amplitude.</w:t>
            </w:r>
          </w:p>
        </w:tc>
      </w:tr>
      <w:tr w:rsidR="003A3ACA" w14:paraId="50B5C096" w14:textId="77777777">
        <w:tc>
          <w:tcPr>
            <w:tcW w:w="1255" w:type="dxa"/>
          </w:tcPr>
          <w:p w14:paraId="50B5C094" w14:textId="77777777" w:rsidR="003A3ACA" w:rsidRDefault="0014223A">
            <w:pPr>
              <w:rPr>
                <w:sz w:val="20"/>
                <w:szCs w:val="20"/>
              </w:rPr>
            </w:pPr>
            <w:r>
              <w:rPr>
                <w:sz w:val="20"/>
                <w:szCs w:val="20"/>
              </w:rPr>
              <w:t>Intel</w:t>
            </w:r>
          </w:p>
        </w:tc>
        <w:tc>
          <w:tcPr>
            <w:tcW w:w="8095" w:type="dxa"/>
          </w:tcPr>
          <w:p w14:paraId="50B5C095" w14:textId="77777777" w:rsidR="003A3ACA" w:rsidRDefault="0014223A">
            <w:pPr>
              <w:rPr>
                <w:sz w:val="20"/>
                <w:szCs w:val="20"/>
              </w:rPr>
            </w:pPr>
            <w:r>
              <w:rPr>
                <w:sz w:val="20"/>
                <w:szCs w:val="20"/>
              </w:rPr>
              <w:t xml:space="preserve">We share the view that it is problematic if the multiple subcarriers are used for FSK. </w:t>
            </w:r>
          </w:p>
        </w:tc>
      </w:tr>
      <w:tr w:rsidR="003A3ACA" w14:paraId="50B5C09A" w14:textId="77777777">
        <w:tc>
          <w:tcPr>
            <w:tcW w:w="1255" w:type="dxa"/>
          </w:tcPr>
          <w:p w14:paraId="50B5C097" w14:textId="77777777" w:rsidR="003A3ACA" w:rsidRDefault="0014223A">
            <w:pPr>
              <w:rPr>
                <w:rFonts w:eastAsia="SimSun"/>
                <w:sz w:val="20"/>
                <w:szCs w:val="20"/>
              </w:rPr>
            </w:pPr>
            <w:r>
              <w:rPr>
                <w:rFonts w:eastAsia="SimSun" w:hint="eastAsia"/>
                <w:sz w:val="20"/>
                <w:szCs w:val="20"/>
              </w:rPr>
              <w:t>ZTE, Sanechips</w:t>
            </w:r>
          </w:p>
        </w:tc>
        <w:tc>
          <w:tcPr>
            <w:tcW w:w="8095" w:type="dxa"/>
          </w:tcPr>
          <w:p w14:paraId="50B5C098" w14:textId="77777777" w:rsidR="003A3ACA" w:rsidRDefault="0014223A">
            <w:pPr>
              <w:jc w:val="both"/>
              <w:rPr>
                <w:rFonts w:eastAsia="SimSun"/>
                <w:sz w:val="20"/>
                <w:szCs w:val="20"/>
              </w:rPr>
            </w:pPr>
            <w:r>
              <w:rPr>
                <w:rFonts w:eastAsia="SimSun" w:hint="eastAsia"/>
                <w:sz w:val="20"/>
                <w:szCs w:val="20"/>
              </w:rPr>
              <w:t>Agree. For frequency to amplitude conversion receiver architecture, the conversion design must ensure obvious amplitude difference between multiple frequency ranges, where each frequency range is composed with potential frequency locations of FSK received signal caused by frequency drift of LO. In this way, the design of the conversion is much more complicated.</w:t>
            </w:r>
          </w:p>
          <w:p w14:paraId="50B5C099" w14:textId="77777777" w:rsidR="003A3ACA" w:rsidRDefault="0014223A">
            <w:pPr>
              <w:jc w:val="both"/>
              <w:rPr>
                <w:rFonts w:eastAsia="SimSun"/>
                <w:sz w:val="20"/>
                <w:szCs w:val="20"/>
              </w:rPr>
            </w:pPr>
            <w:r>
              <w:rPr>
                <w:rFonts w:eastAsia="SimSun" w:hint="eastAsia"/>
                <w:sz w:val="20"/>
                <w:szCs w:val="20"/>
              </w:rPr>
              <w:t>Therefore, Frequency to amplitude conversion receiver architecture could be applicable for single-SC FSK</w:t>
            </w:r>
          </w:p>
        </w:tc>
      </w:tr>
    </w:tbl>
    <w:p w14:paraId="50B5C09B" w14:textId="77777777" w:rsidR="003A3ACA" w:rsidRDefault="003A3ACA">
      <w:pPr>
        <w:spacing w:after="120"/>
        <w:rPr>
          <w:bCs/>
          <w:sz w:val="20"/>
          <w:szCs w:val="15"/>
        </w:rPr>
      </w:pPr>
    </w:p>
    <w:p w14:paraId="50B5C09C" w14:textId="77777777" w:rsidR="003A3ACA" w:rsidRDefault="0014223A">
      <w:pPr>
        <w:pStyle w:val="Heading4"/>
        <w:numPr>
          <w:ilvl w:val="0"/>
          <w:numId w:val="0"/>
        </w:numPr>
        <w:spacing w:after="0"/>
        <w:rPr>
          <w:sz w:val="20"/>
          <w:szCs w:val="20"/>
          <w:lang w:val="en-GB"/>
        </w:rPr>
      </w:pPr>
      <w:r>
        <w:rPr>
          <w:b/>
          <w:bCs/>
          <w:sz w:val="20"/>
          <w:szCs w:val="20"/>
          <w:highlight w:val="yellow"/>
          <w:lang w:val="en-GB"/>
        </w:rPr>
        <w:lastRenderedPageBreak/>
        <w:t>Question 4-5</w:t>
      </w:r>
      <w:r>
        <w:rPr>
          <w:sz w:val="20"/>
          <w:szCs w:val="20"/>
          <w:highlight w:val="yellow"/>
          <w:lang w:val="en-GB"/>
        </w:rPr>
        <w:t>:</w:t>
      </w:r>
      <w:r>
        <w:rPr>
          <w:sz w:val="20"/>
          <w:szCs w:val="20"/>
          <w:lang w:val="en-GB"/>
        </w:rPr>
        <w:t xml:space="preserve"> (FSK with frequency to amplitude conversion)</w:t>
      </w:r>
    </w:p>
    <w:p w14:paraId="50B5C09D" w14:textId="77777777" w:rsidR="003A3ACA" w:rsidRDefault="0014223A">
      <w:pPr>
        <w:spacing w:after="120"/>
        <w:rPr>
          <w:bCs/>
          <w:sz w:val="20"/>
          <w:szCs w:val="15"/>
          <w:lang w:val="en-GB"/>
        </w:rPr>
      </w:pPr>
      <w:r>
        <w:rPr>
          <w:bCs/>
          <w:sz w:val="20"/>
          <w:szCs w:val="15"/>
          <w:lang w:val="en-GB"/>
        </w:rPr>
        <w:t xml:space="preserve">Observation 15 in [14] and observations 4-7 in [20] discuss the impact and/or complication of phase accuracy, phase shift, frequency drift of LO, etc on the design of </w:t>
      </w:r>
      <w:r>
        <w:rPr>
          <w:sz w:val="20"/>
          <w:szCs w:val="20"/>
          <w:lang w:val="en-GB"/>
        </w:rPr>
        <w:t>frequency to amplitude conversion</w:t>
      </w:r>
      <w:r>
        <w:rPr>
          <w:bCs/>
          <w:sz w:val="20"/>
          <w:szCs w:val="15"/>
          <w:lang w:val="en-GB"/>
        </w:rPr>
        <w:t>. Companies please share your view on these aspects.</w:t>
      </w:r>
    </w:p>
    <w:tbl>
      <w:tblPr>
        <w:tblStyle w:val="TableGrid"/>
        <w:tblW w:w="0" w:type="auto"/>
        <w:tblLook w:val="04A0" w:firstRow="1" w:lastRow="0" w:firstColumn="1" w:lastColumn="0" w:noHBand="0" w:noVBand="1"/>
      </w:tblPr>
      <w:tblGrid>
        <w:gridCol w:w="1255"/>
        <w:gridCol w:w="8095"/>
      </w:tblGrid>
      <w:tr w:rsidR="003A3ACA" w14:paraId="50B5C0A0" w14:textId="77777777">
        <w:tc>
          <w:tcPr>
            <w:tcW w:w="1255" w:type="dxa"/>
            <w:shd w:val="clear" w:color="auto" w:fill="9CC2E5" w:themeFill="accent5" w:themeFillTint="99"/>
          </w:tcPr>
          <w:p w14:paraId="50B5C09E"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09F" w14:textId="77777777" w:rsidR="003A3ACA" w:rsidRDefault="0014223A">
            <w:pPr>
              <w:rPr>
                <w:b/>
                <w:bCs/>
                <w:sz w:val="20"/>
                <w:szCs w:val="20"/>
                <w:lang w:val="en-GB"/>
              </w:rPr>
            </w:pPr>
            <w:r>
              <w:rPr>
                <w:b/>
                <w:bCs/>
                <w:sz w:val="20"/>
                <w:szCs w:val="20"/>
                <w:lang w:val="en-GB"/>
              </w:rPr>
              <w:t>Comments</w:t>
            </w:r>
          </w:p>
        </w:tc>
      </w:tr>
      <w:tr w:rsidR="003A3ACA" w14:paraId="50B5C0A3" w14:textId="77777777">
        <w:tc>
          <w:tcPr>
            <w:tcW w:w="1255" w:type="dxa"/>
          </w:tcPr>
          <w:p w14:paraId="50B5C0A1" w14:textId="77777777" w:rsidR="003A3ACA" w:rsidRDefault="0014223A">
            <w:pPr>
              <w:rPr>
                <w:sz w:val="20"/>
                <w:szCs w:val="20"/>
              </w:rPr>
            </w:pPr>
            <w:r>
              <w:rPr>
                <w:sz w:val="20"/>
                <w:szCs w:val="20"/>
              </w:rPr>
              <w:t>vivo</w:t>
            </w:r>
          </w:p>
        </w:tc>
        <w:tc>
          <w:tcPr>
            <w:tcW w:w="8095" w:type="dxa"/>
          </w:tcPr>
          <w:p w14:paraId="50B5C0A2" w14:textId="77777777" w:rsidR="003A3ACA" w:rsidRDefault="0014223A">
            <w:pPr>
              <w:rPr>
                <w:sz w:val="20"/>
                <w:szCs w:val="20"/>
              </w:rPr>
            </w:pPr>
            <w:r>
              <w:rPr>
                <w:sz w:val="20"/>
                <w:szCs w:val="20"/>
              </w:rPr>
              <w:t>For analog quadrature frequency discriminator, we observe that the DC offset deteriorates the detection performance.</w:t>
            </w:r>
          </w:p>
        </w:tc>
      </w:tr>
      <w:tr w:rsidR="003A3ACA" w14:paraId="50B5C0A9" w14:textId="77777777">
        <w:tc>
          <w:tcPr>
            <w:tcW w:w="1255" w:type="dxa"/>
          </w:tcPr>
          <w:p w14:paraId="50B5C0A4" w14:textId="77777777" w:rsidR="003A3ACA" w:rsidRDefault="0014223A">
            <w:pPr>
              <w:rPr>
                <w:rFonts w:eastAsia="SimSun"/>
                <w:sz w:val="20"/>
                <w:szCs w:val="20"/>
              </w:rPr>
            </w:pPr>
            <w:r>
              <w:rPr>
                <w:rFonts w:eastAsia="SimSun" w:hint="eastAsia"/>
                <w:sz w:val="20"/>
                <w:szCs w:val="20"/>
              </w:rPr>
              <w:t>ZTE, Sanechips</w:t>
            </w:r>
          </w:p>
        </w:tc>
        <w:tc>
          <w:tcPr>
            <w:tcW w:w="8095" w:type="dxa"/>
          </w:tcPr>
          <w:p w14:paraId="50B5C0A5" w14:textId="77777777" w:rsidR="003A3ACA" w:rsidRDefault="0014223A">
            <w:pPr>
              <w:rPr>
                <w:rFonts w:eastAsia="SimSun" w:hAnsi="Cambria Math"/>
                <w:sz w:val="20"/>
                <w:szCs w:val="20"/>
              </w:rPr>
            </w:pPr>
            <w:r>
              <w:rPr>
                <w:rFonts w:eastAsia="SimSun" w:hAnsi="Cambria Math" w:hint="eastAsia"/>
                <w:sz w:val="20"/>
                <w:szCs w:val="20"/>
              </w:rPr>
              <w:t xml:space="preserve">Regarding quadrature frequency </w:t>
            </w:r>
            <w:r>
              <w:rPr>
                <w:rFonts w:eastAsia="SimSun" w:hAnsi="Cambria Math"/>
                <w:sz w:val="20"/>
                <w:szCs w:val="20"/>
              </w:rPr>
              <w:t>discriminator</w:t>
            </w:r>
            <w:r>
              <w:rPr>
                <w:rFonts w:eastAsia="SimSun" w:hint="eastAsia"/>
                <w:sz w:val="20"/>
                <w:szCs w:val="20"/>
              </w:rPr>
              <w:t>, in order to get a</w:t>
            </w:r>
            <w:r>
              <w:rPr>
                <w:rFonts w:eastAsia="SimSun" w:hAnsi="Cambria Math" w:hint="eastAsia"/>
                <w:sz w:val="20"/>
                <w:szCs w:val="20"/>
              </w:rPr>
              <w:t xml:space="preserve"> good performance </w:t>
            </w:r>
            <w:r>
              <w:rPr>
                <w:rFonts w:eastAsia="SimSun" w:hAnsi="Cambria Math"/>
                <w:sz w:val="20"/>
                <w:szCs w:val="20"/>
              </w:rPr>
              <w:t>of</w:t>
            </w:r>
            <w:r>
              <w:rPr>
                <w:rFonts w:eastAsia="SimSun" w:hAnsi="Cambria Math" w:hint="eastAsia"/>
                <w:sz w:val="20"/>
                <w:szCs w:val="20"/>
              </w:rPr>
              <w:t xml:space="preserve"> FM to AM</w:t>
            </w:r>
            <w:r>
              <w:rPr>
                <w:rFonts w:eastAsia="SimSun" w:hAnsi="Cambria Math"/>
                <w:sz w:val="20"/>
                <w:szCs w:val="20"/>
              </w:rPr>
              <w:t xml:space="preserve"> conversion</w:t>
            </w:r>
            <w:r>
              <w:rPr>
                <w:rFonts w:eastAsia="SimSun" w:hAnsi="Cambria Math" w:hint="eastAsia"/>
                <w:sz w:val="20"/>
                <w:szCs w:val="20"/>
              </w:rPr>
              <w:t>, value of phase shift,</w:t>
            </w:r>
            <m:oMath>
              <m:r>
                <m:rPr>
                  <m:sty m:val="p"/>
                </m:rPr>
                <w:rPr>
                  <w:rFonts w:ascii="Cambria Math" w:eastAsia="SimSun" w:hAnsi="Cambria Math"/>
                  <w:sz w:val="20"/>
                  <w:szCs w:val="20"/>
                </w:rPr>
                <m:t>τ</m:t>
              </m:r>
            </m:oMath>
            <w:r>
              <w:rPr>
                <w:rFonts w:eastAsia="SimSun" w:hAnsi="Cambria Math" w:hint="eastAsia"/>
                <w:sz w:val="20"/>
                <w:szCs w:val="20"/>
              </w:rPr>
              <w:t>, should be carefully selected to make</w:t>
            </w:r>
            <w:r>
              <w:rPr>
                <w:rFonts w:eastAsia="SimSun" w:hAnsi="Cambria Math"/>
                <w:sz w:val="20"/>
                <w:szCs w:val="20"/>
              </w:rPr>
              <w:t xml:space="preserve"> sure</w:t>
            </w:r>
            <w:r>
              <w:rPr>
                <w:rFonts w:eastAsia="SimSun" w:hAnsi="Cambria Math" w:hint="eastAsia"/>
                <w:sz w:val="20"/>
                <w:szCs w:val="20"/>
              </w:rPr>
              <w:t xml:space="preserve"> </w:t>
            </w:r>
            <m:oMath>
              <m:r>
                <m:rPr>
                  <m:sty m:val="p"/>
                </m:rPr>
                <w:rPr>
                  <w:rFonts w:ascii="Cambria Math" w:eastAsia="SimSun" w:hAnsi="Cambria Math"/>
                  <w:sz w:val="20"/>
                  <w:szCs w:val="20"/>
                </w:rPr>
                <m:t>cos(2π</m:t>
              </m:r>
              <m:sSub>
                <m:sSubPr>
                  <m:ctrlPr>
                    <w:rPr>
                      <w:rFonts w:ascii="Cambria Math" w:eastAsia="SimSun" w:hAnsi="Cambria Math"/>
                      <w:sz w:val="20"/>
                      <w:szCs w:val="20"/>
                    </w:rPr>
                  </m:ctrlPr>
                </m:sSubPr>
                <m:e>
                  <m:r>
                    <m:rPr>
                      <m:sty m:val="p"/>
                    </m:rPr>
                    <w:rPr>
                      <w:rFonts w:ascii="Cambria Math" w:eastAsia="SimSun" w:hAnsi="Cambria Math"/>
                      <w:sz w:val="20"/>
                      <w:szCs w:val="20"/>
                    </w:rPr>
                    <m:t>f</m:t>
                  </m:r>
                </m:e>
                <m:sub>
                  <m:r>
                    <m:rPr>
                      <m:sty m:val="p"/>
                    </m:rPr>
                    <w:rPr>
                      <w:rFonts w:ascii="Cambria Math" w:eastAsia="SimSun" w:hAnsi="Cambria Math"/>
                      <w:sz w:val="20"/>
                      <w:szCs w:val="20"/>
                    </w:rPr>
                    <m:t>ref</m:t>
                  </m:r>
                </m:sub>
              </m:sSub>
              <m:r>
                <m:rPr>
                  <m:sty m:val="p"/>
                </m:rPr>
                <w:rPr>
                  <w:rFonts w:ascii="Cambria Math" w:eastAsia="SimSun" w:hAnsi="Cambria Math"/>
                  <w:sz w:val="20"/>
                  <w:szCs w:val="20"/>
                </w:rPr>
                <m:t>τ)=0</m:t>
              </m:r>
            </m:oMath>
            <w:r>
              <w:rPr>
                <w:rFonts w:eastAsia="SimSun" w:hAnsi="Cambria Math" w:hint="eastAsia"/>
                <w:sz w:val="20"/>
                <w:szCs w:val="20"/>
              </w:rPr>
              <w:t xml:space="preserve"> and </w:t>
            </w:r>
            <m:oMath>
              <m:r>
                <m:rPr>
                  <m:sty m:val="p"/>
                </m:rPr>
                <w:rPr>
                  <w:rFonts w:ascii="Cambria Math" w:eastAsia="SimSun" w:hAnsi="Cambria Math"/>
                  <w:sz w:val="20"/>
                  <w:szCs w:val="20"/>
                </w:rPr>
                <m:t>2πfτ≪1</m:t>
              </m:r>
            </m:oMath>
            <w:r>
              <w:rPr>
                <w:rFonts w:eastAsia="SimSun" w:hAnsi="Cambria Math" w:hint="eastAsia"/>
                <w:sz w:val="20"/>
                <w:szCs w:val="20"/>
              </w:rPr>
              <w:t>.</w:t>
            </w:r>
          </w:p>
          <w:p w14:paraId="50B5C0A6" w14:textId="77777777" w:rsidR="003A3ACA" w:rsidRDefault="0014223A">
            <w:pPr>
              <w:rPr>
                <w:rFonts w:eastAsia="SimSun"/>
                <w:sz w:val="20"/>
                <w:szCs w:val="20"/>
              </w:rPr>
            </w:pPr>
            <w:r>
              <w:rPr>
                <w:rFonts w:eastAsia="SimSun" w:hAnsi="Cambria Math" w:hint="eastAsia"/>
                <w:sz w:val="20"/>
                <w:szCs w:val="20"/>
              </w:rPr>
              <w:t xml:space="preserve">For FSK receiver using </w:t>
            </w:r>
            <w:r>
              <w:rPr>
                <w:rFonts w:eastAsia="SimSun" w:hint="eastAsia"/>
                <w:sz w:val="20"/>
                <w:szCs w:val="22"/>
              </w:rPr>
              <w:t xml:space="preserve">quadrature frequency </w:t>
            </w:r>
            <w:r>
              <w:rPr>
                <w:rFonts w:eastAsia="SimSun"/>
                <w:sz w:val="20"/>
                <w:szCs w:val="20"/>
              </w:rPr>
              <w:t>discriminator</w:t>
            </w:r>
            <w:r>
              <w:rPr>
                <w:rFonts w:eastAsia="SimSun" w:hint="eastAsia"/>
                <w:sz w:val="20"/>
                <w:szCs w:val="20"/>
              </w:rPr>
              <w:t xml:space="preserve">, the reception </w:t>
            </w:r>
            <w:r>
              <w:rPr>
                <w:rFonts w:eastAsia="SimSun" w:hAnsi="Cambria Math" w:hint="eastAsia"/>
                <w:sz w:val="20"/>
                <w:szCs w:val="20"/>
              </w:rPr>
              <w:t>performance will be degraded if lower power consumption oscillator, e.g., ring oscillator, is used as LO since the large frequency drift of the LO lead</w:t>
            </w:r>
            <w:r>
              <w:rPr>
                <w:rFonts w:eastAsia="SimSun" w:hAnsi="Cambria Math"/>
                <w:sz w:val="20"/>
                <w:szCs w:val="20"/>
              </w:rPr>
              <w:t>s</w:t>
            </w:r>
            <w:r>
              <w:rPr>
                <w:rFonts w:eastAsia="SimSun" w:hAnsi="Cambria Math" w:hint="eastAsia"/>
                <w:sz w:val="20"/>
                <w:szCs w:val="20"/>
              </w:rPr>
              <w:t xml:space="preserve"> to a non-linear transfer from FM to AM by </w:t>
            </w:r>
            <w:r>
              <w:rPr>
                <w:rFonts w:eastAsia="SimSun" w:hint="eastAsia"/>
                <w:sz w:val="20"/>
                <w:szCs w:val="22"/>
              </w:rPr>
              <w:t xml:space="preserve">quadrature frequency </w:t>
            </w:r>
            <w:r>
              <w:rPr>
                <w:rFonts w:eastAsia="SimSun"/>
                <w:sz w:val="20"/>
                <w:szCs w:val="20"/>
              </w:rPr>
              <w:t>discriminator</w:t>
            </w:r>
          </w:p>
          <w:p w14:paraId="50B5C0A8" w14:textId="4078652F" w:rsidR="003A3ACA" w:rsidRPr="00B83253" w:rsidRDefault="0014223A">
            <w:pPr>
              <w:rPr>
                <w:rFonts w:eastAsia="SimSun"/>
                <w:i/>
                <w:iCs/>
                <w:sz w:val="20"/>
                <w:szCs w:val="20"/>
              </w:rPr>
            </w:pPr>
            <w:r>
              <w:rPr>
                <w:rFonts w:eastAsia="SimSun" w:hint="eastAsia"/>
                <w:sz w:val="20"/>
                <w:szCs w:val="20"/>
              </w:rPr>
              <w:t>Therefore, for FSK with quadrature frequency discriminator, if the performance of FM to AM conversion can not be guaranteed, FSK performance would be impacted significantly.</w:t>
            </w:r>
          </w:p>
        </w:tc>
      </w:tr>
    </w:tbl>
    <w:p w14:paraId="50B5C0AA" w14:textId="77777777" w:rsidR="003A3ACA" w:rsidRDefault="003A3ACA">
      <w:pPr>
        <w:spacing w:after="120"/>
        <w:rPr>
          <w:bCs/>
          <w:sz w:val="20"/>
          <w:szCs w:val="15"/>
          <w:lang w:val="en-GB"/>
        </w:rPr>
      </w:pPr>
    </w:p>
    <w:p w14:paraId="50B5C0AB" w14:textId="77777777" w:rsidR="003A3ACA" w:rsidRDefault="0014223A">
      <w:pPr>
        <w:pStyle w:val="Heading4"/>
        <w:numPr>
          <w:ilvl w:val="0"/>
          <w:numId w:val="0"/>
        </w:numPr>
        <w:spacing w:after="0"/>
        <w:rPr>
          <w:sz w:val="20"/>
          <w:szCs w:val="20"/>
          <w:lang w:val="en-GB"/>
        </w:rPr>
      </w:pPr>
      <w:r>
        <w:rPr>
          <w:b/>
          <w:bCs/>
          <w:sz w:val="20"/>
          <w:szCs w:val="20"/>
          <w:highlight w:val="yellow"/>
          <w:lang w:val="en-GB"/>
        </w:rPr>
        <w:t>Question 4-6</w:t>
      </w:r>
      <w:r>
        <w:rPr>
          <w:sz w:val="20"/>
          <w:szCs w:val="20"/>
          <w:highlight w:val="yellow"/>
          <w:lang w:val="en-GB"/>
        </w:rPr>
        <w:t>:</w:t>
      </w:r>
      <w:r>
        <w:rPr>
          <w:sz w:val="20"/>
          <w:szCs w:val="20"/>
          <w:lang w:val="en-GB"/>
        </w:rPr>
        <w:t xml:space="preserve"> (FSK with frequency to amplitude conversion)</w:t>
      </w:r>
    </w:p>
    <w:p w14:paraId="50B5C0AC" w14:textId="77777777" w:rsidR="003A3ACA" w:rsidRDefault="0014223A">
      <w:pPr>
        <w:spacing w:after="120"/>
        <w:rPr>
          <w:bCs/>
          <w:sz w:val="20"/>
          <w:szCs w:val="15"/>
          <w:lang w:val="en-GB"/>
        </w:rPr>
      </w:pPr>
      <w:r>
        <w:rPr>
          <w:bCs/>
          <w:sz w:val="20"/>
          <w:szCs w:val="15"/>
          <w:lang w:val="en-GB"/>
        </w:rPr>
        <w:t>Observation 8 in [20] suggests that bandwidth between frequency carriers used for FSK transmission may not be used for other LP-WUSs or legacy NR transmission. Companies please comment whether you agree with this observation.</w:t>
      </w:r>
    </w:p>
    <w:tbl>
      <w:tblPr>
        <w:tblStyle w:val="TableGrid"/>
        <w:tblW w:w="0" w:type="auto"/>
        <w:tblLook w:val="04A0" w:firstRow="1" w:lastRow="0" w:firstColumn="1" w:lastColumn="0" w:noHBand="0" w:noVBand="1"/>
      </w:tblPr>
      <w:tblGrid>
        <w:gridCol w:w="1255"/>
        <w:gridCol w:w="8095"/>
      </w:tblGrid>
      <w:tr w:rsidR="003A3ACA" w14:paraId="50B5C0AF" w14:textId="77777777">
        <w:tc>
          <w:tcPr>
            <w:tcW w:w="1255" w:type="dxa"/>
            <w:shd w:val="clear" w:color="auto" w:fill="9CC2E5" w:themeFill="accent5" w:themeFillTint="99"/>
          </w:tcPr>
          <w:p w14:paraId="50B5C0AD"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0AE" w14:textId="77777777" w:rsidR="003A3ACA" w:rsidRDefault="0014223A">
            <w:pPr>
              <w:rPr>
                <w:b/>
                <w:bCs/>
                <w:sz w:val="20"/>
                <w:szCs w:val="20"/>
                <w:lang w:val="en-GB"/>
              </w:rPr>
            </w:pPr>
            <w:r>
              <w:rPr>
                <w:b/>
                <w:bCs/>
                <w:sz w:val="20"/>
                <w:szCs w:val="20"/>
                <w:lang w:val="en-GB"/>
              </w:rPr>
              <w:t>Comments</w:t>
            </w:r>
          </w:p>
        </w:tc>
      </w:tr>
      <w:tr w:rsidR="003A3ACA" w14:paraId="50B5C0B2" w14:textId="77777777">
        <w:tc>
          <w:tcPr>
            <w:tcW w:w="1255" w:type="dxa"/>
          </w:tcPr>
          <w:p w14:paraId="50B5C0B0" w14:textId="77777777" w:rsidR="003A3ACA" w:rsidRDefault="0014223A">
            <w:pPr>
              <w:rPr>
                <w:sz w:val="20"/>
                <w:szCs w:val="20"/>
              </w:rPr>
            </w:pPr>
            <w:r>
              <w:rPr>
                <w:sz w:val="20"/>
                <w:szCs w:val="20"/>
              </w:rPr>
              <w:t>vivo</w:t>
            </w:r>
          </w:p>
        </w:tc>
        <w:tc>
          <w:tcPr>
            <w:tcW w:w="8095" w:type="dxa"/>
          </w:tcPr>
          <w:p w14:paraId="50B5C0B1" w14:textId="77777777" w:rsidR="003A3ACA" w:rsidRDefault="0014223A">
            <w:pPr>
              <w:rPr>
                <w:sz w:val="20"/>
                <w:szCs w:val="20"/>
              </w:rPr>
            </w:pPr>
            <w:r>
              <w:rPr>
                <w:sz w:val="20"/>
                <w:szCs w:val="20"/>
              </w:rPr>
              <w:t xml:space="preserve">If single filter is considered to filter multiple frequencies, it is better to leave bandwidth between frequency carriers used for FSK transmission blank to reduce interferences. </w:t>
            </w:r>
          </w:p>
        </w:tc>
      </w:tr>
      <w:tr w:rsidR="003A3ACA" w14:paraId="50B5C0B5" w14:textId="77777777">
        <w:tc>
          <w:tcPr>
            <w:tcW w:w="1255" w:type="dxa"/>
          </w:tcPr>
          <w:p w14:paraId="50B5C0B3" w14:textId="77777777" w:rsidR="003A3ACA" w:rsidRDefault="0014223A">
            <w:pPr>
              <w:rPr>
                <w:sz w:val="20"/>
                <w:szCs w:val="20"/>
              </w:rPr>
            </w:pPr>
            <w:r>
              <w:rPr>
                <w:sz w:val="20"/>
                <w:szCs w:val="20"/>
              </w:rPr>
              <w:t>Intel</w:t>
            </w:r>
          </w:p>
        </w:tc>
        <w:tc>
          <w:tcPr>
            <w:tcW w:w="8095" w:type="dxa"/>
          </w:tcPr>
          <w:p w14:paraId="50B5C0B4" w14:textId="77777777" w:rsidR="003A3ACA" w:rsidRDefault="0014223A">
            <w:pPr>
              <w:rPr>
                <w:sz w:val="20"/>
                <w:szCs w:val="20"/>
              </w:rPr>
            </w:pPr>
            <w:r>
              <w:rPr>
                <w:sz w:val="20"/>
                <w:szCs w:val="20"/>
              </w:rPr>
              <w:t xml:space="preserve">It would be more simple design by assuming no other LP-WUS/NR signals in between two segments of FSK receiver. </w:t>
            </w:r>
          </w:p>
        </w:tc>
      </w:tr>
      <w:tr w:rsidR="003A3ACA" w14:paraId="50B5C0B9" w14:textId="77777777">
        <w:tc>
          <w:tcPr>
            <w:tcW w:w="1255" w:type="dxa"/>
          </w:tcPr>
          <w:p w14:paraId="50B5C0B6" w14:textId="77777777" w:rsidR="003A3ACA" w:rsidRDefault="0014223A">
            <w:pPr>
              <w:jc w:val="both"/>
              <w:rPr>
                <w:rFonts w:eastAsia="SimSun"/>
                <w:sz w:val="20"/>
                <w:szCs w:val="20"/>
              </w:rPr>
            </w:pPr>
            <w:r>
              <w:rPr>
                <w:rFonts w:eastAsia="SimSun" w:hint="eastAsia"/>
                <w:sz w:val="20"/>
                <w:szCs w:val="20"/>
              </w:rPr>
              <w:t>ZTE, Sanechips</w:t>
            </w:r>
          </w:p>
        </w:tc>
        <w:tc>
          <w:tcPr>
            <w:tcW w:w="8095" w:type="dxa"/>
          </w:tcPr>
          <w:p w14:paraId="50B5C0B7" w14:textId="77777777" w:rsidR="003A3ACA" w:rsidRDefault="0014223A">
            <w:pPr>
              <w:jc w:val="both"/>
              <w:rPr>
                <w:rFonts w:eastAsia="SimSun"/>
                <w:sz w:val="20"/>
                <w:szCs w:val="20"/>
              </w:rPr>
            </w:pPr>
            <w:r>
              <w:rPr>
                <w:rFonts w:eastAsia="SimSun" w:hint="eastAsia"/>
                <w:sz w:val="20"/>
                <w:szCs w:val="20"/>
              </w:rPr>
              <w:t xml:space="preserve">FSK signal should firstly pass a BPF, the bandwidth of BPF should be at least include the bandwidth from </w:t>
            </w:r>
            <m:oMath>
              <m:sSub>
                <m:sSubPr>
                  <m:ctrlPr>
                    <w:rPr>
                      <w:rFonts w:ascii="Cambria Math" w:eastAsia="SimSun" w:hAnsi="Cambria Math" w:hint="eastAsia"/>
                      <w:sz w:val="20"/>
                      <w:szCs w:val="20"/>
                    </w:rPr>
                  </m:ctrlPr>
                </m:sSubPr>
                <m:e>
                  <m:r>
                    <m:rPr>
                      <m:sty m:val="p"/>
                    </m:rPr>
                    <w:rPr>
                      <w:rFonts w:ascii="Cambria Math" w:eastAsia="SimSun" w:hAnsi="Cambria Math" w:hint="eastAsia"/>
                      <w:sz w:val="20"/>
                      <w:szCs w:val="20"/>
                    </w:rPr>
                    <m:t>f</m:t>
                  </m:r>
                </m:e>
                <m:sub>
                  <m:r>
                    <m:rPr>
                      <m:sty m:val="p"/>
                    </m:rPr>
                    <w:rPr>
                      <w:rFonts w:ascii="Cambria Math" w:eastAsia="SimSun" w:hAnsi="Cambria Math" w:hint="eastAsia"/>
                      <w:sz w:val="20"/>
                      <w:szCs w:val="20"/>
                    </w:rPr>
                    <m:t>1</m:t>
                  </m:r>
                </m:sub>
              </m:sSub>
            </m:oMath>
            <w:r>
              <w:rPr>
                <w:rFonts w:eastAsia="SimSun" w:hint="eastAsia"/>
                <w:sz w:val="20"/>
                <w:szCs w:val="20"/>
              </w:rPr>
              <w:t xml:space="preserve"> to </w:t>
            </w:r>
            <m:oMath>
              <m:sSub>
                <m:sSubPr>
                  <m:ctrlPr>
                    <w:rPr>
                      <w:rFonts w:ascii="Cambria Math" w:eastAsia="SimSun" w:hAnsi="Cambria Math" w:hint="eastAsia"/>
                      <w:sz w:val="20"/>
                      <w:szCs w:val="20"/>
                    </w:rPr>
                  </m:ctrlPr>
                </m:sSubPr>
                <m:e>
                  <m:r>
                    <m:rPr>
                      <m:sty m:val="p"/>
                    </m:rPr>
                    <w:rPr>
                      <w:rFonts w:ascii="Cambria Math" w:eastAsia="SimSun" w:hAnsi="Cambria Math" w:hint="eastAsia"/>
                      <w:sz w:val="20"/>
                      <w:szCs w:val="20"/>
                    </w:rPr>
                    <m:t>f</m:t>
                  </m:r>
                </m:e>
                <m:sub>
                  <m:r>
                    <m:rPr>
                      <m:sty m:val="p"/>
                    </m:rPr>
                    <w:rPr>
                      <w:rFonts w:ascii="Cambria Math" w:eastAsia="SimSun" w:hAnsi="Cambria Math" w:hint="eastAsia"/>
                      <w:sz w:val="20"/>
                      <w:szCs w:val="20"/>
                    </w:rPr>
                    <m:t>2</m:t>
                  </m:r>
                </m:sub>
              </m:sSub>
            </m:oMath>
            <w:r>
              <w:rPr>
                <w:rFonts w:eastAsia="SimSun" w:hint="eastAsia"/>
                <w:sz w:val="20"/>
                <w:szCs w:val="20"/>
              </w:rPr>
              <w:t>, in order to ensure the performance of FM discriminator from FM to AM, the other frequency resources among this bandwidth may not be used for other LP-WUSs or legacy NR data transmission, unless additional guardband is defined. Therefore, it results in severe bandwidth utilization efficiency reduction.</w:t>
            </w:r>
          </w:p>
          <w:p w14:paraId="50B5C0B8" w14:textId="77777777" w:rsidR="003A3ACA" w:rsidRDefault="003A3ACA">
            <w:pPr>
              <w:jc w:val="both"/>
              <w:rPr>
                <w:rFonts w:eastAsia="SimSun"/>
                <w:sz w:val="20"/>
                <w:szCs w:val="20"/>
              </w:rPr>
            </w:pPr>
          </w:p>
        </w:tc>
      </w:tr>
      <w:tr w:rsidR="00014B99" w14:paraId="2BB815E0" w14:textId="77777777">
        <w:tc>
          <w:tcPr>
            <w:tcW w:w="1255" w:type="dxa"/>
          </w:tcPr>
          <w:p w14:paraId="0CD82E7F" w14:textId="59B8DD45" w:rsidR="00014B99" w:rsidRDefault="00014B99" w:rsidP="00014B99">
            <w:pPr>
              <w:jc w:val="both"/>
              <w:rPr>
                <w:rFonts w:eastAsia="SimSun"/>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5C7C683F" w14:textId="54CCBA30" w:rsidR="00014B99" w:rsidRDefault="00014B99" w:rsidP="00014B99">
            <w:pPr>
              <w:jc w:val="both"/>
              <w:rPr>
                <w:rFonts w:eastAsia="SimSun"/>
                <w:sz w:val="20"/>
                <w:szCs w:val="20"/>
              </w:rPr>
            </w:pPr>
            <w:r>
              <w:rPr>
                <w:rFonts w:eastAsiaTheme="minorEastAsia"/>
                <w:sz w:val="20"/>
                <w:szCs w:val="20"/>
              </w:rPr>
              <w:t xml:space="preserve">Yes, it is recommended to a keep the “guard band” between the FSK carriers (and some of OOK carriers i.e., OOK-3) free of transmission. In order to allow for practical filters design and limit the inter carrier interferences. However, this is an advantage because it allows sending same amount of data as OOK for example with less interference in NR and give a possibility of power boosting (power not used for some sub-carriers will be redistributed on the other sub-carriers).  Given that, we cannot say in the AI the exact gains or losses of the corresponding modulations which is currently under discussions in AI 9.11.3 LP-WUS signal evaluation </w:t>
            </w:r>
          </w:p>
        </w:tc>
      </w:tr>
    </w:tbl>
    <w:p w14:paraId="50B5C0BA" w14:textId="77777777" w:rsidR="003A3ACA" w:rsidRDefault="003A3ACA">
      <w:pPr>
        <w:spacing w:after="120"/>
        <w:rPr>
          <w:bCs/>
          <w:sz w:val="20"/>
          <w:szCs w:val="15"/>
        </w:rPr>
      </w:pPr>
    </w:p>
    <w:p w14:paraId="50B5C0BB" w14:textId="77777777" w:rsidR="003A3ACA" w:rsidRDefault="0014223A">
      <w:pPr>
        <w:pStyle w:val="Heading4"/>
        <w:numPr>
          <w:ilvl w:val="0"/>
          <w:numId w:val="0"/>
        </w:numPr>
        <w:spacing w:after="0"/>
        <w:rPr>
          <w:sz w:val="20"/>
          <w:szCs w:val="20"/>
          <w:lang w:val="en-GB"/>
        </w:rPr>
      </w:pPr>
      <w:r>
        <w:rPr>
          <w:b/>
          <w:bCs/>
          <w:sz w:val="20"/>
          <w:szCs w:val="20"/>
          <w:highlight w:val="yellow"/>
          <w:lang w:val="en-GB"/>
        </w:rPr>
        <w:t>Question 4-7</w:t>
      </w:r>
      <w:r>
        <w:rPr>
          <w:sz w:val="20"/>
          <w:szCs w:val="20"/>
          <w:highlight w:val="yellow"/>
          <w:lang w:val="en-GB"/>
        </w:rPr>
        <w:t>:</w:t>
      </w:r>
      <w:r>
        <w:rPr>
          <w:sz w:val="20"/>
          <w:szCs w:val="20"/>
          <w:lang w:val="en-GB"/>
        </w:rPr>
        <w:t xml:space="preserve"> (FSK with frequency to amplitude conversion)</w:t>
      </w:r>
    </w:p>
    <w:p w14:paraId="50B5C0BC" w14:textId="77777777" w:rsidR="003A3ACA" w:rsidRDefault="0014223A">
      <w:pPr>
        <w:spacing w:after="120"/>
        <w:rPr>
          <w:bCs/>
          <w:sz w:val="20"/>
          <w:szCs w:val="15"/>
          <w:lang w:val="en-GB"/>
        </w:rPr>
      </w:pPr>
      <w:r>
        <w:rPr>
          <w:bCs/>
          <w:sz w:val="20"/>
          <w:szCs w:val="15"/>
          <w:lang w:val="en-GB"/>
        </w:rPr>
        <w:t>Observation 13 in [14] suggests that the DC offset in analog quadrature FM discriminator deteriorates the detection performance. Companies please comment whether you agree with this observation.</w:t>
      </w:r>
    </w:p>
    <w:tbl>
      <w:tblPr>
        <w:tblStyle w:val="TableGrid"/>
        <w:tblW w:w="0" w:type="auto"/>
        <w:tblLook w:val="04A0" w:firstRow="1" w:lastRow="0" w:firstColumn="1" w:lastColumn="0" w:noHBand="0" w:noVBand="1"/>
      </w:tblPr>
      <w:tblGrid>
        <w:gridCol w:w="1255"/>
        <w:gridCol w:w="8095"/>
      </w:tblGrid>
      <w:tr w:rsidR="003A3ACA" w14:paraId="50B5C0BF" w14:textId="77777777">
        <w:tc>
          <w:tcPr>
            <w:tcW w:w="1255" w:type="dxa"/>
            <w:shd w:val="clear" w:color="auto" w:fill="9CC2E5" w:themeFill="accent5" w:themeFillTint="99"/>
          </w:tcPr>
          <w:p w14:paraId="50B5C0BD"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0BE" w14:textId="77777777" w:rsidR="003A3ACA" w:rsidRDefault="0014223A">
            <w:pPr>
              <w:rPr>
                <w:b/>
                <w:bCs/>
                <w:sz w:val="20"/>
                <w:szCs w:val="20"/>
                <w:lang w:val="en-GB"/>
              </w:rPr>
            </w:pPr>
            <w:r>
              <w:rPr>
                <w:b/>
                <w:bCs/>
                <w:sz w:val="20"/>
                <w:szCs w:val="20"/>
                <w:lang w:val="en-GB"/>
              </w:rPr>
              <w:t>Comments</w:t>
            </w:r>
          </w:p>
        </w:tc>
      </w:tr>
      <w:tr w:rsidR="003A3ACA" w14:paraId="50B5C0C3" w14:textId="77777777">
        <w:tc>
          <w:tcPr>
            <w:tcW w:w="1255" w:type="dxa"/>
          </w:tcPr>
          <w:p w14:paraId="50B5C0C0" w14:textId="77777777" w:rsidR="003A3ACA" w:rsidRDefault="0014223A">
            <w:pPr>
              <w:rPr>
                <w:sz w:val="20"/>
                <w:szCs w:val="20"/>
              </w:rPr>
            </w:pPr>
            <w:r>
              <w:rPr>
                <w:sz w:val="20"/>
                <w:szCs w:val="20"/>
              </w:rPr>
              <w:t>vivo</w:t>
            </w:r>
          </w:p>
        </w:tc>
        <w:tc>
          <w:tcPr>
            <w:tcW w:w="8095" w:type="dxa"/>
          </w:tcPr>
          <w:p w14:paraId="50B5C0C2" w14:textId="17EC1F77" w:rsidR="003A3ACA" w:rsidRDefault="0014223A" w:rsidP="002422FD">
            <w:pPr>
              <w:jc w:val="both"/>
              <w:rPr>
                <w:sz w:val="20"/>
                <w:szCs w:val="20"/>
              </w:rPr>
            </w:pPr>
            <w:r>
              <w:rPr>
                <w:sz w:val="20"/>
                <w:szCs w:val="20"/>
              </w:rPr>
              <w:t xml:space="preserve">For analog quadrature frequency discriminator, in practice, the center frequency of the phase shift network may not be precisely aligned with the carrier frequency of the input FM signal, and thus, a DC offset will be generated which may cause blocking and increase the distortion level of the signal variation. The DC offset is a critical issue of this type of detector, which should be minimized. </w:t>
            </w:r>
          </w:p>
        </w:tc>
      </w:tr>
      <w:tr w:rsidR="00014B99" w14:paraId="68DD98F4" w14:textId="77777777">
        <w:tc>
          <w:tcPr>
            <w:tcW w:w="1255" w:type="dxa"/>
          </w:tcPr>
          <w:p w14:paraId="3C625FE6" w14:textId="3202AF30" w:rsidR="00014B99" w:rsidRDefault="00014B99" w:rsidP="00014B99">
            <w:pPr>
              <w:rPr>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2505C184" w14:textId="2C078C12" w:rsidR="00014B99" w:rsidRDefault="00014B99" w:rsidP="00014B99">
            <w:pPr>
              <w:jc w:val="both"/>
              <w:rPr>
                <w:sz w:val="20"/>
                <w:szCs w:val="20"/>
              </w:rPr>
            </w:pPr>
            <w:r>
              <w:rPr>
                <w:bCs/>
                <w:sz w:val="20"/>
                <w:szCs w:val="15"/>
                <w:lang w:val="en-GB"/>
              </w:rPr>
              <w:t xml:space="preserve">We do not agree with this proposal. </w:t>
            </w:r>
            <w:r w:rsidRPr="00A70E07">
              <w:rPr>
                <w:bCs/>
                <w:sz w:val="20"/>
                <w:szCs w:val="15"/>
                <w:lang w:val="en-GB"/>
              </w:rPr>
              <w:t>DC offset</w:t>
            </w:r>
            <w:r>
              <w:rPr>
                <w:bCs/>
                <w:sz w:val="20"/>
                <w:szCs w:val="15"/>
                <w:lang w:val="en-GB"/>
              </w:rPr>
              <w:t xml:space="preserve"> is a common issue for Zero-IF receiver architecture for OOK/FSK and OFDM receiver. And there are solutions in order to improve the detection </w:t>
            </w:r>
            <w:r w:rsidRPr="00A70E07">
              <w:rPr>
                <w:bCs/>
                <w:sz w:val="20"/>
                <w:szCs w:val="15"/>
                <w:lang w:val="en-GB"/>
              </w:rPr>
              <w:t>performance</w:t>
            </w:r>
          </w:p>
        </w:tc>
      </w:tr>
    </w:tbl>
    <w:p w14:paraId="50B5C0C4" w14:textId="77777777" w:rsidR="003A3ACA" w:rsidRDefault="003A3ACA">
      <w:pPr>
        <w:spacing w:after="120"/>
        <w:rPr>
          <w:bCs/>
          <w:sz w:val="20"/>
          <w:szCs w:val="15"/>
          <w:lang w:val="en-GB"/>
        </w:rPr>
      </w:pPr>
    </w:p>
    <w:p w14:paraId="50B5C0C5" w14:textId="77777777" w:rsidR="003A3ACA" w:rsidRDefault="003A3ACA">
      <w:pPr>
        <w:spacing w:after="120"/>
        <w:rPr>
          <w:bCs/>
          <w:sz w:val="20"/>
          <w:szCs w:val="15"/>
        </w:rPr>
      </w:pPr>
    </w:p>
    <w:p w14:paraId="50B5C0C6" w14:textId="77777777" w:rsidR="003A3ACA" w:rsidRDefault="0014223A">
      <w:pPr>
        <w:pStyle w:val="Heading2"/>
        <w:rPr>
          <w:lang w:val="en-GB"/>
        </w:rPr>
      </w:pPr>
      <w:r>
        <w:rPr>
          <w:lang w:val="en-GB"/>
        </w:rPr>
        <w:t>Architectures for OFDMA-based signals</w:t>
      </w:r>
    </w:p>
    <w:p w14:paraId="50B5C0C7" w14:textId="77777777" w:rsidR="003A3ACA" w:rsidRDefault="0014223A">
      <w:pPr>
        <w:rPr>
          <w:sz w:val="20"/>
          <w:szCs w:val="20"/>
          <w:lang w:val="en-GB"/>
        </w:rPr>
      </w:pPr>
      <w:r>
        <w:rPr>
          <w:sz w:val="20"/>
          <w:szCs w:val="20"/>
          <w:lang w:val="en-GB"/>
        </w:rPr>
        <w:t>Here are the companies’ proposals and observations regarding the architectures for OFDMA-based signals.</w:t>
      </w:r>
    </w:p>
    <w:tbl>
      <w:tblPr>
        <w:tblStyle w:val="TableGrid"/>
        <w:tblW w:w="10096" w:type="dxa"/>
        <w:tblLayout w:type="fixed"/>
        <w:tblLook w:val="04A0" w:firstRow="1" w:lastRow="0" w:firstColumn="1" w:lastColumn="0" w:noHBand="0" w:noVBand="1"/>
      </w:tblPr>
      <w:tblGrid>
        <w:gridCol w:w="1165"/>
        <w:gridCol w:w="8931"/>
      </w:tblGrid>
      <w:tr w:rsidR="003A3ACA" w14:paraId="50B5C100" w14:textId="77777777">
        <w:tc>
          <w:tcPr>
            <w:tcW w:w="1165" w:type="dxa"/>
          </w:tcPr>
          <w:p w14:paraId="50B5C0C8" w14:textId="77777777" w:rsidR="003A3ACA" w:rsidRDefault="0014223A">
            <w:pPr>
              <w:rPr>
                <w:sz w:val="20"/>
                <w:szCs w:val="20"/>
                <w:lang w:val="en-GB"/>
              </w:rPr>
            </w:pPr>
            <w:r>
              <w:rPr>
                <w:sz w:val="20"/>
                <w:szCs w:val="20"/>
                <w:lang w:val="en-GB"/>
              </w:rPr>
              <w:lastRenderedPageBreak/>
              <w:t>[12] HW, HiSi</w:t>
            </w:r>
          </w:p>
        </w:tc>
        <w:tc>
          <w:tcPr>
            <w:tcW w:w="8931" w:type="dxa"/>
          </w:tcPr>
          <w:p w14:paraId="50B5C0C9" w14:textId="77777777" w:rsidR="003A3ACA" w:rsidRDefault="0014223A">
            <w:pPr>
              <w:rPr>
                <w:sz w:val="20"/>
                <w:szCs w:val="20"/>
                <w:lang w:val="en-GB"/>
              </w:rPr>
            </w:pPr>
            <w:r>
              <w:rPr>
                <w:sz w:val="20"/>
                <w:szCs w:val="20"/>
                <w:lang w:val="en-GB"/>
              </w:rPr>
              <w:t>Observation 5.</w:t>
            </w:r>
            <w:r>
              <w:rPr>
                <w:sz w:val="20"/>
                <w:szCs w:val="20"/>
                <w:lang w:val="en-GB"/>
              </w:rPr>
              <w:tab/>
              <w:t>The zero-IF architectures can be extended to support sequence based LP-WUS with time domain correlation detector implemented in digital baseband processing.</w:t>
            </w:r>
          </w:p>
          <w:p w14:paraId="50B5C0CA" w14:textId="77777777" w:rsidR="003A3ACA" w:rsidRDefault="0014223A">
            <w:pPr>
              <w:rPr>
                <w:sz w:val="20"/>
                <w:szCs w:val="20"/>
                <w:lang w:val="en-GB"/>
              </w:rPr>
            </w:pPr>
            <w:r>
              <w:rPr>
                <w:sz w:val="20"/>
                <w:szCs w:val="20"/>
                <w:lang w:val="en-GB"/>
              </w:rPr>
              <w:t>Observation 6.</w:t>
            </w:r>
            <w:r>
              <w:rPr>
                <w:sz w:val="20"/>
                <w:szCs w:val="20"/>
                <w:lang w:val="en-GB"/>
              </w:rPr>
              <w:tab/>
              <w:t>Initial calibration via the high accuracy clock of MR and periodical synchronization signal can be utilized for LP-WUR.</w:t>
            </w:r>
          </w:p>
          <w:p w14:paraId="50B5C0CB" w14:textId="77777777" w:rsidR="003A3ACA" w:rsidRDefault="0014223A">
            <w:pPr>
              <w:rPr>
                <w:sz w:val="20"/>
                <w:szCs w:val="20"/>
                <w:lang w:val="en-GB"/>
              </w:rPr>
            </w:pPr>
            <w:r>
              <w:rPr>
                <w:sz w:val="20"/>
                <w:szCs w:val="20"/>
                <w:lang w:val="en-GB"/>
              </w:rPr>
              <w:t>Observation 7.</w:t>
            </w:r>
            <w:r>
              <w:rPr>
                <w:sz w:val="20"/>
                <w:szCs w:val="20"/>
                <w:lang w:val="en-GB"/>
              </w:rPr>
              <w:tab/>
              <w:t>Low power oscillator can be adopted in receiver for sequence based waveform with performance loss less than 1dB from ideal due to phase noise.</w:t>
            </w:r>
          </w:p>
          <w:p w14:paraId="50B5C0CC" w14:textId="77777777" w:rsidR="003A3ACA" w:rsidRDefault="0014223A">
            <w:pPr>
              <w:rPr>
                <w:sz w:val="20"/>
                <w:szCs w:val="20"/>
                <w:lang w:val="en-GB"/>
              </w:rPr>
            </w:pPr>
            <w:r>
              <w:rPr>
                <w:sz w:val="20"/>
                <w:szCs w:val="20"/>
                <w:lang w:val="en-GB"/>
              </w:rPr>
              <w:t>Observation 8.</w:t>
            </w:r>
            <w:r>
              <w:rPr>
                <w:sz w:val="20"/>
                <w:szCs w:val="20"/>
                <w:lang w:val="en-GB"/>
              </w:rPr>
              <w:tab/>
              <w:t>Zero-IF architecture with digital baseband correlator for sequence-based waveform  can provide a relative power consumption of 0.15~0.2 with noise figure of 15dB.</w:t>
            </w:r>
          </w:p>
          <w:p w14:paraId="50B5C0CD" w14:textId="77777777" w:rsidR="003A3ACA" w:rsidRDefault="003A3ACA">
            <w:pPr>
              <w:rPr>
                <w:sz w:val="20"/>
                <w:szCs w:val="20"/>
                <w:lang w:val="en-GB"/>
              </w:rPr>
            </w:pPr>
          </w:p>
          <w:p w14:paraId="50B5C0CE" w14:textId="77777777" w:rsidR="003A3ACA" w:rsidRDefault="0014223A">
            <w:pPr>
              <w:numPr>
                <w:ilvl w:val="0"/>
                <w:numId w:val="33"/>
              </w:numPr>
              <w:overflowPunct w:val="0"/>
              <w:autoSpaceDE w:val="0"/>
              <w:autoSpaceDN w:val="0"/>
              <w:adjustRightInd w:val="0"/>
              <w:snapToGri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 xml:space="preserve">Zero-IF architecture for OFDMA based signal without FFT in baseband processing is captured in TR 38.869 as follows: </w:t>
            </w:r>
          </w:p>
          <w:tbl>
            <w:tblPr>
              <w:tblW w:w="9260" w:type="dxa"/>
              <w:tblLayout w:type="fixed"/>
              <w:tblCellMar>
                <w:left w:w="0" w:type="dxa"/>
                <w:right w:w="0" w:type="dxa"/>
              </w:tblCellMar>
              <w:tblLook w:val="04A0" w:firstRow="1" w:lastRow="0" w:firstColumn="1" w:lastColumn="0" w:noHBand="0" w:noVBand="1"/>
            </w:tblPr>
            <w:tblGrid>
              <w:gridCol w:w="2967"/>
              <w:gridCol w:w="6293"/>
            </w:tblGrid>
            <w:tr w:rsidR="003A3ACA" w14:paraId="50B5C0D1"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50B5C0CF" w14:textId="77777777" w:rsidR="003A3ACA" w:rsidRDefault="0014223A">
                  <w:pPr>
                    <w:autoSpaceDE w:val="0"/>
                    <w:autoSpaceDN w:val="0"/>
                    <w:adjustRightInd w:val="0"/>
                    <w:snapToGrid w:val="0"/>
                    <w:spacing w:after="120"/>
                    <w:jc w:val="both"/>
                    <w:rPr>
                      <w:rFonts w:eastAsia="SimSun"/>
                      <w:sz w:val="20"/>
                      <w:szCs w:val="20"/>
                    </w:rPr>
                  </w:pPr>
                  <w:r>
                    <w:rPr>
                      <w:rFonts w:eastAsia="SimSun" w:cs="Times"/>
                      <w:b/>
                      <w:sz w:val="20"/>
                      <w:szCs w:val="20"/>
                      <w:lang w:eastAsia="en-US"/>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50B5C0D0" w14:textId="77777777" w:rsidR="003A3ACA" w:rsidRDefault="0014223A">
                  <w:pPr>
                    <w:autoSpaceDE w:val="0"/>
                    <w:autoSpaceDN w:val="0"/>
                    <w:adjustRightInd w:val="0"/>
                    <w:snapToGrid w:val="0"/>
                    <w:spacing w:after="120"/>
                    <w:jc w:val="both"/>
                    <w:rPr>
                      <w:rFonts w:eastAsia="SimSun"/>
                      <w:sz w:val="20"/>
                      <w:szCs w:val="20"/>
                    </w:rPr>
                  </w:pPr>
                  <w:r>
                    <w:rPr>
                      <w:rFonts w:eastAsia="SimSun" w:cs="Times"/>
                      <w:b/>
                      <w:bCs/>
                      <w:sz w:val="20"/>
                      <w:szCs w:val="20"/>
                      <w:lang w:eastAsia="en-US"/>
                    </w:rPr>
                    <w:t>Details of receiver</w:t>
                  </w:r>
                </w:p>
              </w:tc>
            </w:tr>
            <w:tr w:rsidR="003A3ACA" w14:paraId="50B5C0D4"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2"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3"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Zero-IF architecture for OFDMA based signal without FFT in baseband processing</w:t>
                  </w:r>
                </w:p>
              </w:tc>
            </w:tr>
            <w:tr w:rsidR="003A3ACA" w14:paraId="50B5C0D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5"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lang w:eastAsia="en-US"/>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6" w14:textId="77777777" w:rsidR="003A3ACA" w:rsidRDefault="0014223A">
                  <w:pPr>
                    <w:autoSpaceDE w:val="0"/>
                    <w:autoSpaceDN w:val="0"/>
                    <w:adjustRightInd w:val="0"/>
                    <w:snapToGrid w:val="0"/>
                    <w:spacing w:after="120"/>
                    <w:jc w:val="both"/>
                    <w:rPr>
                      <w:rFonts w:eastAsia="SimSun"/>
                      <w:sz w:val="20"/>
                      <w:szCs w:val="20"/>
                    </w:rPr>
                  </w:pPr>
                  <w:r>
                    <w:rPr>
                      <w:rFonts w:eastAsia="SimSun" w:cs="Times" w:hint="eastAsia"/>
                      <w:sz w:val="20"/>
                      <w:szCs w:val="20"/>
                    </w:rPr>
                    <w:t>R</w:t>
                  </w:r>
                  <w:r>
                    <w:rPr>
                      <w:rFonts w:eastAsia="SimSun" w:cs="Times"/>
                      <w:sz w:val="20"/>
                      <w:szCs w:val="20"/>
                    </w:rPr>
                    <w:t>eusing matching network and RF bandpass filter of main radio</w:t>
                  </w:r>
                </w:p>
              </w:tc>
            </w:tr>
            <w:tr w:rsidR="003A3ACA" w14:paraId="50B5C0DA"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8"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9"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lang w:eastAsia="en-US"/>
                    </w:rPr>
                    <w:t xml:space="preserve">With LNA to provide sensitivity improvement with power consumption of 75 </w:t>
                  </w:r>
                  <w:r>
                    <w:rPr>
                      <w:rFonts w:eastAsia="SimSun"/>
                      <w:sz w:val="20"/>
                      <w:szCs w:val="22"/>
                    </w:rPr>
                    <w:t>μW</w:t>
                  </w:r>
                </w:p>
              </w:tc>
            </w:tr>
            <w:tr w:rsidR="003A3ACA" w14:paraId="50B5C0DF"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B"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DC" w14:textId="77777777" w:rsidR="003A3ACA" w:rsidRDefault="0014223A">
                  <w:pPr>
                    <w:autoSpaceDE w:val="0"/>
                    <w:autoSpaceDN w:val="0"/>
                    <w:adjustRightInd w:val="0"/>
                    <w:snapToGrid w:val="0"/>
                    <w:spacing w:after="120"/>
                    <w:jc w:val="both"/>
                    <w:rPr>
                      <w:rFonts w:eastAsia="SimSun" w:cs="Times"/>
                      <w:sz w:val="20"/>
                      <w:szCs w:val="20"/>
                    </w:rPr>
                  </w:pPr>
                  <w:r>
                    <w:rPr>
                      <w:rFonts w:eastAsia="SimSun" w:cs="Times"/>
                      <w:sz w:val="20"/>
                      <w:szCs w:val="20"/>
                    </w:rPr>
                    <w:t>Low accuracy oscillator</w:t>
                  </w:r>
                </w:p>
                <w:p w14:paraId="50B5C0DD" w14:textId="77777777" w:rsidR="003A3ACA" w:rsidRDefault="0014223A">
                  <w:pPr>
                    <w:numPr>
                      <w:ilvl w:val="0"/>
                      <w:numId w:val="34"/>
                    </w:numPr>
                    <w:tabs>
                      <w:tab w:val="left" w:pos="281"/>
                    </w:tabs>
                    <w:autoSpaceDE w:val="0"/>
                    <w:autoSpaceDN w:val="0"/>
                    <w:adjustRightInd w:val="0"/>
                    <w:snapToGrid w:val="0"/>
                    <w:spacing w:after="120"/>
                    <w:ind w:left="279" w:hanging="281"/>
                    <w:jc w:val="both"/>
                    <w:rPr>
                      <w:rFonts w:eastAsia="SimSun" w:cs="Times"/>
                      <w:sz w:val="20"/>
                      <w:szCs w:val="20"/>
                    </w:rPr>
                  </w:pPr>
                  <w:r>
                    <w:rPr>
                      <w:rFonts w:eastAsia="SimSun" w:cs="Times"/>
                      <w:sz w:val="20"/>
                      <w:szCs w:val="20"/>
                    </w:rPr>
                    <w:t>Ring oscillator without RTC: max CFO 200 ppm, power consumption 120 μW</w:t>
                  </w:r>
                </w:p>
                <w:p w14:paraId="50B5C0DE" w14:textId="77777777" w:rsidR="003A3ACA" w:rsidRDefault="0014223A">
                  <w:pPr>
                    <w:numPr>
                      <w:ilvl w:val="0"/>
                      <w:numId w:val="34"/>
                    </w:numPr>
                    <w:tabs>
                      <w:tab w:val="left" w:pos="281"/>
                    </w:tabs>
                    <w:autoSpaceDE w:val="0"/>
                    <w:autoSpaceDN w:val="0"/>
                    <w:adjustRightInd w:val="0"/>
                    <w:snapToGrid w:val="0"/>
                    <w:spacing w:after="120"/>
                    <w:ind w:left="279" w:hanging="281"/>
                    <w:jc w:val="both"/>
                    <w:rPr>
                      <w:rFonts w:eastAsia="SimSun"/>
                      <w:sz w:val="20"/>
                      <w:szCs w:val="20"/>
                    </w:rPr>
                  </w:pPr>
                  <w:r>
                    <w:rPr>
                      <w:rFonts w:eastAsia="SimSun" w:cs="Times"/>
                      <w:sz w:val="20"/>
                      <w:szCs w:val="20"/>
                    </w:rPr>
                    <w:t>Ring oscillator with RTC: max CFO 50 ppm</w:t>
                  </w:r>
                  <w:r>
                    <w:rPr>
                      <w:rFonts w:eastAsia="SimSun" w:cs="Times" w:hint="eastAsia"/>
                      <w:sz w:val="20"/>
                      <w:szCs w:val="20"/>
                    </w:rPr>
                    <w:t>,</w:t>
                  </w:r>
                  <w:r>
                    <w:rPr>
                      <w:rFonts w:eastAsia="SimSun" w:cs="Times"/>
                      <w:sz w:val="20"/>
                      <w:szCs w:val="20"/>
                    </w:rPr>
                    <w:t xml:space="preserve"> power consumption 170 μW</w:t>
                  </w:r>
                </w:p>
              </w:tc>
            </w:tr>
            <w:tr w:rsidR="003A3ACA" w14:paraId="50B5C0E2"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0"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1"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PLL is applied</w:t>
                  </w:r>
                </w:p>
              </w:tc>
            </w:tr>
            <w:tr w:rsidR="003A3ACA" w14:paraId="50B5C0E6"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3"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4" w14:textId="77777777" w:rsidR="003A3ACA" w:rsidRDefault="0014223A">
                  <w:pPr>
                    <w:autoSpaceDE w:val="0"/>
                    <w:autoSpaceDN w:val="0"/>
                    <w:adjustRightInd w:val="0"/>
                    <w:snapToGrid w:val="0"/>
                    <w:spacing w:after="120"/>
                    <w:jc w:val="both"/>
                    <w:rPr>
                      <w:rFonts w:eastAsia="SimSun" w:cs="Times"/>
                      <w:sz w:val="20"/>
                      <w:szCs w:val="20"/>
                      <w:lang w:eastAsia="en-US"/>
                    </w:rPr>
                  </w:pPr>
                  <w:r>
                    <w:rPr>
                      <w:rFonts w:eastAsia="SimSun" w:cs="Times"/>
                      <w:sz w:val="20"/>
                      <w:szCs w:val="20"/>
                      <w:lang w:eastAsia="en-US"/>
                    </w:rPr>
                    <w:t>Bit-width: M-bit (power consumption 13.8 μW)</w:t>
                  </w:r>
                </w:p>
                <w:p w14:paraId="50B5C0E5"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lang w:eastAsia="en-US"/>
                    </w:rPr>
                    <w:t>Sampling rate: depending on LP-WUS bandwidth</w:t>
                  </w:r>
                </w:p>
              </w:tc>
            </w:tr>
            <w:tr w:rsidR="003A3ACA" w14:paraId="50B5C0EA"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7"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8"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I/Q mixer is required.</w:t>
                  </w:r>
                </w:p>
                <w:p w14:paraId="50B5C0E9"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In-band adjacent-channel interference: Based on BB LPF</w:t>
                  </w:r>
                </w:p>
              </w:tc>
            </w:tr>
            <w:tr w:rsidR="003A3ACA" w14:paraId="50B5C0EE"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B"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C"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Can support narrowband LP-WUS, e.g. 1.4~4MHz</w:t>
                  </w:r>
                </w:p>
                <w:p w14:paraId="50B5C0ED"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Guard band should cover the CFO of LO on both sides.</w:t>
                  </w:r>
                </w:p>
              </w:tc>
            </w:tr>
            <w:tr w:rsidR="003A3ACA" w14:paraId="50B5C0F1"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EF"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0"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RF: Reusing RF BPF of main radio</w:t>
                  </w:r>
                </w:p>
              </w:tc>
            </w:tr>
            <w:tr w:rsidR="003A3ACA" w14:paraId="50B5C0F5"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2"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3" w14:textId="77777777" w:rsidR="003A3ACA" w:rsidRDefault="0014223A">
                  <w:pPr>
                    <w:autoSpaceDE w:val="0"/>
                    <w:autoSpaceDN w:val="0"/>
                    <w:adjustRightInd w:val="0"/>
                    <w:snapToGrid w:val="0"/>
                    <w:spacing w:after="120"/>
                    <w:jc w:val="both"/>
                    <w:rPr>
                      <w:rFonts w:eastAsia="SimSun"/>
                      <w:sz w:val="20"/>
                      <w:szCs w:val="22"/>
                    </w:rPr>
                  </w:pPr>
                  <w:r>
                    <w:rPr>
                      <w:rFonts w:eastAsia="SimSun"/>
                      <w:sz w:val="20"/>
                      <w:szCs w:val="22"/>
                    </w:rPr>
                    <w:t xml:space="preserve">Sequence correlation </w:t>
                  </w:r>
                </w:p>
                <w:p w14:paraId="50B5C0F4" w14:textId="77777777" w:rsidR="003A3ACA" w:rsidRDefault="0014223A">
                  <w:pPr>
                    <w:autoSpaceDE w:val="0"/>
                    <w:autoSpaceDN w:val="0"/>
                    <w:adjustRightInd w:val="0"/>
                    <w:snapToGrid w:val="0"/>
                    <w:spacing w:after="120"/>
                    <w:jc w:val="both"/>
                    <w:rPr>
                      <w:rFonts w:eastAsia="SimSun"/>
                      <w:sz w:val="22"/>
                      <w:szCs w:val="22"/>
                    </w:rPr>
                  </w:pPr>
                  <w:r>
                    <w:rPr>
                      <w:rFonts w:eastAsia="SimSun"/>
                      <w:sz w:val="20"/>
                      <w:szCs w:val="22"/>
                    </w:rPr>
                    <w:t>Sequence based periodical time-frequency synchronization</w:t>
                  </w:r>
                </w:p>
              </w:tc>
            </w:tr>
            <w:tr w:rsidR="003A3ACA" w14:paraId="50B5C0F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6"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7"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rPr>
                    <w:t>Support at least all FR1 frequency bands</w:t>
                  </w:r>
                </w:p>
              </w:tc>
            </w:tr>
            <w:tr w:rsidR="003A3ACA" w14:paraId="50B5C0FB"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9" w14:textId="77777777" w:rsidR="003A3ACA" w:rsidRDefault="0014223A">
                  <w:pPr>
                    <w:autoSpaceDE w:val="0"/>
                    <w:autoSpaceDN w:val="0"/>
                    <w:adjustRightInd w:val="0"/>
                    <w:snapToGrid w:val="0"/>
                    <w:spacing w:after="120"/>
                    <w:jc w:val="both"/>
                    <w:rPr>
                      <w:rFonts w:eastAsia="SimSun"/>
                      <w:sz w:val="20"/>
                      <w:szCs w:val="20"/>
                    </w:rPr>
                  </w:pPr>
                  <w:r>
                    <w:rPr>
                      <w:rFonts w:ascii="Times" w:eastAsia="SimSun" w:hAnsi="Time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A" w14:textId="77777777" w:rsidR="003A3ACA" w:rsidRDefault="0014223A">
                  <w:pPr>
                    <w:autoSpaceDE w:val="0"/>
                    <w:autoSpaceDN w:val="0"/>
                    <w:adjustRightInd w:val="0"/>
                    <w:snapToGrid w:val="0"/>
                    <w:spacing w:after="120"/>
                    <w:jc w:val="both"/>
                    <w:rPr>
                      <w:rFonts w:eastAsia="SimSun" w:cs="Times"/>
                      <w:sz w:val="22"/>
                      <w:szCs w:val="22"/>
                      <w:lang w:eastAsia="en-US"/>
                    </w:rPr>
                  </w:pPr>
                  <w:r>
                    <w:rPr>
                      <w:rFonts w:eastAsia="SimSun" w:cs="Times"/>
                      <w:sz w:val="20"/>
                      <w:szCs w:val="22"/>
                      <w:lang w:eastAsia="en-US"/>
                    </w:rPr>
                    <w:t>0.15~0.2 with RF LNA and multi-bit ADC</w:t>
                  </w:r>
                </w:p>
              </w:tc>
            </w:tr>
            <w:tr w:rsidR="003A3ACA" w14:paraId="50B5C0FE"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C" w14:textId="77777777" w:rsidR="003A3ACA" w:rsidRDefault="0014223A">
                  <w:pPr>
                    <w:autoSpaceDE w:val="0"/>
                    <w:autoSpaceDN w:val="0"/>
                    <w:adjustRightInd w:val="0"/>
                    <w:snapToGrid w:val="0"/>
                    <w:spacing w:after="120"/>
                    <w:jc w:val="both"/>
                    <w:rPr>
                      <w:rFonts w:ascii="Times" w:eastAsia="SimSun" w:hAnsi="Times"/>
                      <w:sz w:val="20"/>
                      <w:szCs w:val="20"/>
                      <w:lang w:val="en-GB"/>
                    </w:rPr>
                  </w:pPr>
                  <w:r>
                    <w:rPr>
                      <w:rFonts w:ascii="Times" w:eastAsia="SimSun" w:hAnsi="Time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0FD" w14:textId="77777777" w:rsidR="003A3ACA" w:rsidRDefault="0014223A">
                  <w:pPr>
                    <w:autoSpaceDE w:val="0"/>
                    <w:autoSpaceDN w:val="0"/>
                    <w:adjustRightInd w:val="0"/>
                    <w:snapToGrid w:val="0"/>
                    <w:spacing w:after="120"/>
                    <w:jc w:val="both"/>
                    <w:rPr>
                      <w:rFonts w:eastAsia="SimSun" w:cs="Times"/>
                      <w:sz w:val="20"/>
                      <w:szCs w:val="20"/>
                      <w:lang w:eastAsia="en-US"/>
                    </w:rPr>
                  </w:pPr>
                  <w:r>
                    <w:rPr>
                      <w:rFonts w:eastAsia="SimSun" w:cs="Times" w:hint="eastAsia"/>
                      <w:sz w:val="20"/>
                      <w:szCs w:val="20"/>
                    </w:rPr>
                    <w:t>1</w:t>
                  </w:r>
                  <w:r>
                    <w:rPr>
                      <w:rFonts w:eastAsia="SimSun" w:cs="Times"/>
                      <w:sz w:val="20"/>
                      <w:szCs w:val="20"/>
                    </w:rPr>
                    <w:t>5 dB with RF LNA</w:t>
                  </w:r>
                </w:p>
              </w:tc>
            </w:tr>
          </w:tbl>
          <w:p w14:paraId="50B5C0FF" w14:textId="77777777" w:rsidR="003A3ACA" w:rsidRDefault="003A3ACA">
            <w:pPr>
              <w:rPr>
                <w:sz w:val="20"/>
                <w:szCs w:val="20"/>
                <w:lang w:val="en-GB"/>
              </w:rPr>
            </w:pPr>
          </w:p>
        </w:tc>
      </w:tr>
      <w:tr w:rsidR="003A3ACA" w14:paraId="50B5C105" w14:textId="77777777">
        <w:tc>
          <w:tcPr>
            <w:tcW w:w="1165" w:type="dxa"/>
          </w:tcPr>
          <w:p w14:paraId="50B5C101" w14:textId="77777777" w:rsidR="003A3ACA" w:rsidRDefault="0014223A">
            <w:pPr>
              <w:rPr>
                <w:sz w:val="20"/>
                <w:szCs w:val="20"/>
                <w:lang w:val="en-GB"/>
              </w:rPr>
            </w:pPr>
            <w:r>
              <w:rPr>
                <w:sz w:val="20"/>
                <w:szCs w:val="20"/>
                <w:lang w:val="en-GB"/>
              </w:rPr>
              <w:t>[14] vivo</w:t>
            </w:r>
          </w:p>
        </w:tc>
        <w:tc>
          <w:tcPr>
            <w:tcW w:w="8931" w:type="dxa"/>
          </w:tcPr>
          <w:p w14:paraId="50B5C102" w14:textId="77777777" w:rsidR="003A3ACA" w:rsidRDefault="0014223A">
            <w:pPr>
              <w:rPr>
                <w:sz w:val="20"/>
                <w:szCs w:val="20"/>
                <w:lang w:val="en-GB"/>
              </w:rPr>
            </w:pPr>
            <w:r>
              <w:rPr>
                <w:sz w:val="20"/>
                <w:szCs w:val="20"/>
                <w:lang w:val="en-GB"/>
              </w:rPr>
              <w:t>Proposal 5    The relative power consumptions of LP-WUR for OFDMA-based signals/channels detection are given as :</w:t>
            </w:r>
          </w:p>
          <w:p w14:paraId="50B5C103" w14:textId="77777777" w:rsidR="003A3ACA" w:rsidRDefault="0014223A">
            <w:pPr>
              <w:rPr>
                <w:sz w:val="20"/>
                <w:szCs w:val="20"/>
                <w:lang w:val="en-GB"/>
              </w:rPr>
            </w:pPr>
            <w:r>
              <w:rPr>
                <w:sz w:val="20"/>
                <w:szCs w:val="20"/>
                <w:lang w:val="en-GB"/>
              </w:rPr>
              <w:t>•</w:t>
            </w:r>
            <w:r>
              <w:rPr>
                <w:sz w:val="20"/>
                <w:szCs w:val="20"/>
                <w:lang w:val="en-GB"/>
              </w:rPr>
              <w:tab/>
              <w:t>LP-WUR ‘off’ state, i.e., the LP-WUR does not perform monitoring: 0.01unit</w:t>
            </w:r>
          </w:p>
          <w:p w14:paraId="50B5C104" w14:textId="77777777" w:rsidR="003A3ACA" w:rsidRDefault="0014223A">
            <w:pPr>
              <w:rPr>
                <w:sz w:val="20"/>
                <w:szCs w:val="20"/>
                <w:lang w:val="en-GB"/>
              </w:rPr>
            </w:pPr>
            <w:r>
              <w:rPr>
                <w:sz w:val="20"/>
                <w:szCs w:val="20"/>
                <w:lang w:val="en-GB"/>
              </w:rPr>
              <w:t>•</w:t>
            </w:r>
            <w:r>
              <w:rPr>
                <w:sz w:val="20"/>
                <w:szCs w:val="20"/>
                <w:lang w:val="en-GB"/>
              </w:rPr>
              <w:tab/>
              <w:t>LP-WUR ‘on’ state, i.e., the LP-WUR performs monitoring: 20, 40units</w:t>
            </w:r>
          </w:p>
        </w:tc>
      </w:tr>
      <w:tr w:rsidR="003A3ACA" w14:paraId="50B5C108" w14:textId="77777777">
        <w:tc>
          <w:tcPr>
            <w:tcW w:w="1165" w:type="dxa"/>
          </w:tcPr>
          <w:p w14:paraId="50B5C106" w14:textId="77777777" w:rsidR="003A3ACA" w:rsidRDefault="0014223A">
            <w:pPr>
              <w:rPr>
                <w:sz w:val="20"/>
                <w:szCs w:val="20"/>
                <w:lang w:val="en-GB"/>
              </w:rPr>
            </w:pPr>
            <w:r>
              <w:rPr>
                <w:sz w:val="20"/>
                <w:szCs w:val="20"/>
                <w:lang w:val="en-GB"/>
              </w:rPr>
              <w:t>[16] CATT</w:t>
            </w:r>
          </w:p>
        </w:tc>
        <w:tc>
          <w:tcPr>
            <w:tcW w:w="8931" w:type="dxa"/>
          </w:tcPr>
          <w:p w14:paraId="50B5C107" w14:textId="77777777" w:rsidR="003A3ACA" w:rsidRDefault="0014223A">
            <w:pPr>
              <w:rPr>
                <w:sz w:val="20"/>
                <w:szCs w:val="20"/>
                <w:lang w:val="en-GB"/>
              </w:rPr>
            </w:pPr>
            <w:r>
              <w:rPr>
                <w:sz w:val="20"/>
                <w:szCs w:val="20"/>
                <w:lang w:val="en-GB"/>
              </w:rPr>
              <w:t>Proposal 2: The power model of the OFDM-based receiver needs to be addressed comparing to that of NR receiver before the OFDM-based receiver is captured in TR as an example.</w:t>
            </w:r>
          </w:p>
        </w:tc>
      </w:tr>
      <w:tr w:rsidR="003A3ACA" w14:paraId="50B5C10D" w14:textId="77777777">
        <w:tc>
          <w:tcPr>
            <w:tcW w:w="1165" w:type="dxa"/>
          </w:tcPr>
          <w:p w14:paraId="50B5C109" w14:textId="77777777" w:rsidR="003A3ACA" w:rsidRDefault="0014223A">
            <w:pPr>
              <w:rPr>
                <w:sz w:val="20"/>
                <w:szCs w:val="20"/>
                <w:lang w:val="en-GB"/>
              </w:rPr>
            </w:pPr>
            <w:r>
              <w:rPr>
                <w:sz w:val="20"/>
                <w:szCs w:val="20"/>
                <w:lang w:val="en-GB"/>
              </w:rPr>
              <w:t>[17] Intel</w:t>
            </w:r>
          </w:p>
        </w:tc>
        <w:tc>
          <w:tcPr>
            <w:tcW w:w="8931" w:type="dxa"/>
          </w:tcPr>
          <w:p w14:paraId="50B5C10A" w14:textId="77777777" w:rsidR="003A3ACA" w:rsidRDefault="0014223A">
            <w:pPr>
              <w:rPr>
                <w:sz w:val="20"/>
                <w:szCs w:val="20"/>
              </w:rPr>
            </w:pPr>
            <w:r>
              <w:rPr>
                <w:sz w:val="20"/>
                <w:szCs w:val="20"/>
              </w:rPr>
              <w:t>Observation</w:t>
            </w:r>
          </w:p>
          <w:p w14:paraId="50B5C10B" w14:textId="77777777" w:rsidR="003A3ACA" w:rsidRDefault="0014223A">
            <w:pPr>
              <w:rPr>
                <w:sz w:val="20"/>
                <w:szCs w:val="20"/>
              </w:rPr>
            </w:pPr>
            <w:r>
              <w:rPr>
                <w:sz w:val="20"/>
                <w:szCs w:val="20"/>
              </w:rPr>
              <w:lastRenderedPageBreak/>
              <w:t>•</w:t>
            </w:r>
            <w:r>
              <w:rPr>
                <w:sz w:val="20"/>
                <w:szCs w:val="20"/>
              </w:rPr>
              <w:tab/>
              <w:t xml:space="preserve">OFDM-based receiver ends up with high power consumption due to the high requirement time/frequency synchronization for complex samples processing. </w:t>
            </w:r>
          </w:p>
          <w:p w14:paraId="50B5C10C" w14:textId="77777777" w:rsidR="003A3ACA" w:rsidRDefault="0014223A">
            <w:pPr>
              <w:rPr>
                <w:sz w:val="20"/>
                <w:szCs w:val="20"/>
              </w:rPr>
            </w:pPr>
            <w:r>
              <w:rPr>
                <w:sz w:val="20"/>
                <w:szCs w:val="20"/>
              </w:rPr>
              <w:t>•</w:t>
            </w:r>
            <w:r>
              <w:rPr>
                <w:sz w:val="20"/>
                <w:szCs w:val="20"/>
              </w:rPr>
              <w:tab/>
              <w:t>Subjected to a performance target, the break-down for LNA, LO/PLL, ADC for power consumption should be carefully studied for the feasibility of OFDM-based receiver.</w:t>
            </w:r>
          </w:p>
        </w:tc>
      </w:tr>
      <w:tr w:rsidR="003A3ACA" w14:paraId="50B5C111" w14:textId="77777777">
        <w:tc>
          <w:tcPr>
            <w:tcW w:w="1165" w:type="dxa"/>
          </w:tcPr>
          <w:p w14:paraId="50B5C10E" w14:textId="77777777" w:rsidR="003A3ACA" w:rsidRDefault="0014223A">
            <w:pPr>
              <w:rPr>
                <w:sz w:val="20"/>
                <w:szCs w:val="20"/>
                <w:lang w:val="en-GB"/>
              </w:rPr>
            </w:pPr>
            <w:r>
              <w:rPr>
                <w:sz w:val="20"/>
                <w:szCs w:val="20"/>
                <w:lang w:val="en-GB"/>
              </w:rPr>
              <w:lastRenderedPageBreak/>
              <w:t>[18] InterDigital</w:t>
            </w:r>
          </w:p>
        </w:tc>
        <w:tc>
          <w:tcPr>
            <w:tcW w:w="8931" w:type="dxa"/>
          </w:tcPr>
          <w:p w14:paraId="50B5C10F" w14:textId="77777777" w:rsidR="003A3ACA" w:rsidRDefault="0014223A">
            <w:pPr>
              <w:rPr>
                <w:sz w:val="20"/>
                <w:szCs w:val="20"/>
              </w:rPr>
            </w:pPr>
            <w:r>
              <w:rPr>
                <w:sz w:val="20"/>
                <w:szCs w:val="20"/>
              </w:rPr>
              <w:t>Observation 4  Performance impact from power reduction and degree of power reduction by utilizing lower performance components in the OFDMA receiver is not clear.</w:t>
            </w:r>
          </w:p>
          <w:p w14:paraId="50B5C110" w14:textId="77777777" w:rsidR="003A3ACA" w:rsidRDefault="0014223A">
            <w:pPr>
              <w:rPr>
                <w:sz w:val="20"/>
                <w:szCs w:val="20"/>
              </w:rPr>
            </w:pPr>
            <w:r>
              <w:rPr>
                <w:sz w:val="20"/>
                <w:szCs w:val="20"/>
              </w:rPr>
              <w:t>Proposal 4  Consider relative power consumption of the OFDMA receiver as 1 unless detailed power consumption and corresponding performance degradation are specified.</w:t>
            </w:r>
          </w:p>
        </w:tc>
      </w:tr>
      <w:tr w:rsidR="003A3ACA" w14:paraId="50B5C118" w14:textId="77777777">
        <w:tc>
          <w:tcPr>
            <w:tcW w:w="1165" w:type="dxa"/>
          </w:tcPr>
          <w:p w14:paraId="50B5C112" w14:textId="77777777" w:rsidR="003A3ACA" w:rsidRDefault="0014223A">
            <w:pPr>
              <w:rPr>
                <w:sz w:val="20"/>
                <w:szCs w:val="20"/>
                <w:lang w:val="en-GB"/>
              </w:rPr>
            </w:pPr>
            <w:r>
              <w:rPr>
                <w:sz w:val="20"/>
                <w:szCs w:val="20"/>
                <w:lang w:val="en-GB"/>
              </w:rPr>
              <w:t>[19] Nokia, NSB</w:t>
            </w:r>
          </w:p>
        </w:tc>
        <w:tc>
          <w:tcPr>
            <w:tcW w:w="8931" w:type="dxa"/>
          </w:tcPr>
          <w:p w14:paraId="50B5C113" w14:textId="77777777" w:rsidR="003A3ACA" w:rsidRDefault="0014223A">
            <w:pPr>
              <w:rPr>
                <w:sz w:val="20"/>
                <w:szCs w:val="20"/>
              </w:rPr>
            </w:pPr>
            <w:r>
              <w:rPr>
                <w:sz w:val="20"/>
                <w:szCs w:val="20"/>
              </w:rPr>
              <w:t xml:space="preserve">Observation  10:  </w:t>
            </w:r>
            <w:r>
              <w:rPr>
                <w:sz w:val="20"/>
                <w:szCs w:val="20"/>
              </w:rPr>
              <w:tab/>
              <w:t xml:space="preserve">Table 4 illustrates how power consumption savings that could be made for a LP-WUS OFDM receiver compared an OFDM receiver used to detect SSB. The major savings come from the reduced bandwidth, the reduced sampling rate and the reduction in the FFT size.  </w:t>
            </w:r>
          </w:p>
          <w:p w14:paraId="50B5C114" w14:textId="77777777" w:rsidR="003A3ACA" w:rsidRDefault="003A3ACA">
            <w:pPr>
              <w:rPr>
                <w:sz w:val="20"/>
                <w:szCs w:val="20"/>
              </w:rPr>
            </w:pPr>
          </w:p>
          <w:p w14:paraId="50B5C115" w14:textId="77777777" w:rsidR="003A3ACA" w:rsidRDefault="0014223A">
            <w:pPr>
              <w:rPr>
                <w:sz w:val="20"/>
                <w:szCs w:val="20"/>
              </w:rPr>
            </w:pPr>
            <w:r>
              <w:rPr>
                <w:sz w:val="20"/>
                <w:szCs w:val="20"/>
              </w:rPr>
              <w:t>Observation 11:</w:t>
            </w:r>
            <w:r>
              <w:rPr>
                <w:sz w:val="20"/>
                <w:szCs w:val="20"/>
              </w:rPr>
              <w:tab/>
              <w:t>By using an OFDM based WUS, no additional HW would be needed for the device. This will also be simple to benefit from the WUS in dedicated mode without any HW modifications.</w:t>
            </w:r>
          </w:p>
          <w:p w14:paraId="50B5C116" w14:textId="77777777" w:rsidR="003A3ACA" w:rsidRDefault="003A3ACA">
            <w:pPr>
              <w:rPr>
                <w:sz w:val="20"/>
                <w:szCs w:val="20"/>
              </w:rPr>
            </w:pPr>
          </w:p>
          <w:p w14:paraId="50B5C117" w14:textId="77777777" w:rsidR="003A3ACA" w:rsidRDefault="0014223A">
            <w:pPr>
              <w:rPr>
                <w:sz w:val="20"/>
                <w:szCs w:val="20"/>
              </w:rPr>
            </w:pPr>
            <w:r>
              <w:rPr>
                <w:sz w:val="20"/>
                <w:szCs w:val="20"/>
              </w:rPr>
              <w:t xml:space="preserve">Proposal 4:    </w:t>
            </w:r>
            <w:r>
              <w:rPr>
                <w:sz w:val="20"/>
                <w:szCs w:val="20"/>
              </w:rPr>
              <w:tab/>
              <w:t>Further study the OFDM modulation approach for LP-WUS and LP-WUR.</w:t>
            </w:r>
          </w:p>
        </w:tc>
      </w:tr>
      <w:tr w:rsidR="003A3ACA" w14:paraId="50B5C125" w14:textId="77777777">
        <w:tc>
          <w:tcPr>
            <w:tcW w:w="1165" w:type="dxa"/>
          </w:tcPr>
          <w:p w14:paraId="50B5C119" w14:textId="77777777" w:rsidR="003A3ACA" w:rsidRDefault="0014223A">
            <w:pPr>
              <w:rPr>
                <w:sz w:val="20"/>
                <w:szCs w:val="20"/>
                <w:lang w:val="en-GB"/>
              </w:rPr>
            </w:pPr>
            <w:r>
              <w:rPr>
                <w:sz w:val="20"/>
                <w:szCs w:val="20"/>
                <w:lang w:val="en-GB"/>
              </w:rPr>
              <w:t>[20] ZTE, Sanechips</w:t>
            </w:r>
          </w:p>
        </w:tc>
        <w:tc>
          <w:tcPr>
            <w:tcW w:w="8931" w:type="dxa"/>
          </w:tcPr>
          <w:p w14:paraId="50B5C11A" w14:textId="77777777" w:rsidR="003A3ACA" w:rsidRDefault="0014223A">
            <w:pPr>
              <w:snapToGrid w:val="0"/>
              <w:spacing w:before="120" w:after="120" w:line="276" w:lineRule="auto"/>
              <w:jc w:val="both"/>
              <w:rPr>
                <w:rFonts w:eastAsia="SimSun"/>
                <w:i/>
                <w:iCs/>
                <w:sz w:val="20"/>
                <w:szCs w:val="20"/>
              </w:rPr>
            </w:pPr>
            <w:r>
              <w:rPr>
                <w:rFonts w:eastAsia="SimSun" w:hint="eastAsia"/>
                <w:i/>
                <w:iCs/>
                <w:sz w:val="20"/>
                <w:szCs w:val="20"/>
              </w:rPr>
              <w:t xml:space="preserve">Observation 9: If DL synchronization can be ensured and detection accuracy of sequence-based OFDM signal LR </w:t>
            </w:r>
            <w:r>
              <w:rPr>
                <w:rFonts w:eastAsia="SimSun"/>
                <w:i/>
                <w:iCs/>
                <w:sz w:val="20"/>
                <w:szCs w:val="20"/>
              </w:rPr>
              <w:t>receiver</w:t>
            </w:r>
            <w:r>
              <w:rPr>
                <w:rFonts w:eastAsia="SimSun" w:hint="eastAsia"/>
                <w:i/>
                <w:iCs/>
                <w:sz w:val="20"/>
                <w:szCs w:val="20"/>
              </w:rPr>
              <w:t xml:space="preserve"> is close to that of MR receiver, </w:t>
            </w:r>
            <w:r>
              <w:rPr>
                <w:rFonts w:eastAsia="SimSun"/>
                <w:i/>
                <w:iCs/>
                <w:sz w:val="20"/>
                <w:szCs w:val="20"/>
              </w:rPr>
              <w:t>the detection performance of ZC-</w:t>
            </w:r>
            <w:r>
              <w:rPr>
                <w:rFonts w:eastAsia="SimSun" w:hint="eastAsia"/>
                <w:i/>
                <w:iCs/>
                <w:sz w:val="20"/>
                <w:szCs w:val="20"/>
              </w:rPr>
              <w:t>sequence-based OFDM signal in time domain</w:t>
            </w:r>
            <w:r>
              <w:rPr>
                <w:rFonts w:eastAsia="SimSun"/>
                <w:i/>
                <w:iCs/>
                <w:sz w:val="20"/>
                <w:szCs w:val="20"/>
              </w:rPr>
              <w:t xml:space="preserve"> </w:t>
            </w:r>
            <w:r>
              <w:rPr>
                <w:rFonts w:eastAsia="SimSun" w:hint="eastAsia"/>
                <w:i/>
                <w:iCs/>
                <w:sz w:val="20"/>
                <w:szCs w:val="20"/>
              </w:rPr>
              <w:t>(without FFT) or frequency domain</w:t>
            </w:r>
            <w:r>
              <w:rPr>
                <w:rFonts w:eastAsia="SimSun"/>
                <w:i/>
                <w:iCs/>
                <w:sz w:val="20"/>
                <w:szCs w:val="20"/>
              </w:rPr>
              <w:t xml:space="preserve"> </w:t>
            </w:r>
            <w:r>
              <w:rPr>
                <w:rFonts w:eastAsia="SimSun" w:hint="eastAsia"/>
                <w:i/>
                <w:iCs/>
                <w:sz w:val="20"/>
                <w:szCs w:val="20"/>
              </w:rPr>
              <w:t xml:space="preserve">(after FFT) </w:t>
            </w:r>
            <w:r>
              <w:rPr>
                <w:rFonts w:eastAsia="SimSun"/>
                <w:i/>
                <w:iCs/>
                <w:sz w:val="20"/>
                <w:szCs w:val="20"/>
              </w:rPr>
              <w:t>is</w:t>
            </w:r>
            <w:r>
              <w:rPr>
                <w:rFonts w:eastAsia="SimSun" w:hint="eastAsia"/>
                <w:i/>
                <w:iCs/>
                <w:sz w:val="20"/>
                <w:szCs w:val="20"/>
              </w:rPr>
              <w:t xml:space="preserve"> similar. </w:t>
            </w:r>
          </w:p>
          <w:p w14:paraId="50B5C11B" w14:textId="77777777" w:rsidR="003A3ACA" w:rsidRDefault="0014223A">
            <w:pPr>
              <w:snapToGrid w:val="0"/>
              <w:spacing w:before="120" w:after="120" w:line="276" w:lineRule="auto"/>
              <w:jc w:val="both"/>
              <w:rPr>
                <w:rFonts w:eastAsia="SimSun"/>
                <w:i/>
                <w:iCs/>
                <w:sz w:val="20"/>
                <w:szCs w:val="20"/>
              </w:rPr>
            </w:pPr>
            <w:r>
              <w:rPr>
                <w:rFonts w:eastAsia="SimSun" w:hint="eastAsia"/>
                <w:i/>
                <w:iCs/>
                <w:sz w:val="20"/>
                <w:szCs w:val="20"/>
              </w:rPr>
              <w:t xml:space="preserve">Observation 10: If timing error exists </w:t>
            </w:r>
            <w:r>
              <w:rPr>
                <w:rFonts w:eastAsia="SimSun"/>
                <w:i/>
                <w:iCs/>
                <w:sz w:val="20"/>
                <w:szCs w:val="20"/>
              </w:rPr>
              <w:t>for</w:t>
            </w:r>
            <w:r>
              <w:rPr>
                <w:rFonts w:eastAsia="SimSun" w:hint="eastAsia"/>
                <w:i/>
                <w:iCs/>
                <w:sz w:val="20"/>
                <w:szCs w:val="20"/>
              </w:rPr>
              <w:t xml:space="preserve"> sequence-based OFDM signal receiving in time domain</w:t>
            </w:r>
            <w:r>
              <w:rPr>
                <w:rFonts w:eastAsia="SimSun"/>
                <w:i/>
                <w:iCs/>
                <w:sz w:val="20"/>
                <w:szCs w:val="20"/>
              </w:rPr>
              <w:t xml:space="preserve"> </w:t>
            </w:r>
            <w:r>
              <w:rPr>
                <w:rFonts w:eastAsia="SimSun" w:hint="eastAsia"/>
                <w:i/>
                <w:iCs/>
                <w:sz w:val="20"/>
                <w:szCs w:val="20"/>
              </w:rPr>
              <w:t xml:space="preserve">(without FFT), a sliding correlation detection in a time window should be used to mitigate the influence of the time error. </w:t>
            </w:r>
          </w:p>
          <w:p w14:paraId="50B5C11C" w14:textId="77777777" w:rsidR="003A3ACA" w:rsidRDefault="0014223A">
            <w:pPr>
              <w:numPr>
                <w:ilvl w:val="0"/>
                <w:numId w:val="35"/>
              </w:numPr>
              <w:snapToGrid w:val="0"/>
              <w:spacing w:before="120" w:after="120" w:line="276" w:lineRule="auto"/>
              <w:jc w:val="both"/>
              <w:rPr>
                <w:rFonts w:eastAsia="SimSun"/>
                <w:i/>
                <w:iCs/>
                <w:sz w:val="20"/>
                <w:szCs w:val="20"/>
              </w:rPr>
            </w:pPr>
            <w:r>
              <w:rPr>
                <w:rFonts w:eastAsia="SimSun" w:hint="eastAsia"/>
                <w:i/>
                <w:iCs/>
                <w:sz w:val="20"/>
                <w:szCs w:val="20"/>
              </w:rPr>
              <w:t xml:space="preserve">As the increase of time window, the power consumption of sliding correlation detection will increase obviously. </w:t>
            </w:r>
          </w:p>
          <w:p w14:paraId="50B5C11D" w14:textId="77777777" w:rsidR="003A3ACA" w:rsidRDefault="0014223A">
            <w:pPr>
              <w:snapToGrid w:val="0"/>
              <w:spacing w:before="120" w:after="120" w:line="276" w:lineRule="auto"/>
              <w:jc w:val="both"/>
              <w:rPr>
                <w:rFonts w:eastAsia="SimSun"/>
                <w:i/>
                <w:iCs/>
                <w:sz w:val="20"/>
                <w:szCs w:val="20"/>
              </w:rPr>
            </w:pPr>
            <w:r>
              <w:rPr>
                <w:rFonts w:eastAsia="SimSun" w:hint="eastAsia"/>
                <w:i/>
                <w:iCs/>
                <w:sz w:val="20"/>
                <w:szCs w:val="20"/>
              </w:rPr>
              <w:t xml:space="preserve">Observation 11: </w:t>
            </w:r>
            <w:r>
              <w:rPr>
                <w:rFonts w:eastAsia="SimSun" w:hint="eastAsia"/>
                <w:i/>
                <w:iCs/>
                <w:sz w:val="20"/>
                <w:szCs w:val="15"/>
              </w:rPr>
              <w:t xml:space="preserve">For </w:t>
            </w:r>
            <w:r>
              <w:rPr>
                <w:rFonts w:eastAsia="SimSun" w:hint="eastAsia"/>
                <w:i/>
                <w:iCs/>
                <w:sz w:val="20"/>
                <w:szCs w:val="20"/>
              </w:rPr>
              <w:t>sequence-based OFDM signal receiving, a high-</w:t>
            </w:r>
            <w:r>
              <w:rPr>
                <w:rFonts w:eastAsia="DengXian"/>
                <w:i/>
                <w:iCs/>
                <w:sz w:val="20"/>
                <w:szCs w:val="22"/>
              </w:rPr>
              <w:t xml:space="preserve">accuracy </w:t>
            </w:r>
            <w:r>
              <w:rPr>
                <w:rFonts w:eastAsia="SimSun" w:hint="eastAsia"/>
                <w:i/>
                <w:iCs/>
                <w:sz w:val="20"/>
                <w:szCs w:val="20"/>
              </w:rPr>
              <w:t xml:space="preserve">oscillator and PLL/FLL should be used to </w:t>
            </w:r>
            <w:r>
              <w:rPr>
                <w:rFonts w:eastAsia="SimSun"/>
                <w:i/>
                <w:iCs/>
                <w:sz w:val="20"/>
                <w:szCs w:val="20"/>
              </w:rPr>
              <w:t xml:space="preserve">mitigate </w:t>
            </w:r>
            <w:r>
              <w:rPr>
                <w:rFonts w:eastAsia="SimSun" w:hint="eastAsia"/>
                <w:i/>
                <w:iCs/>
                <w:sz w:val="20"/>
                <w:szCs w:val="20"/>
              </w:rPr>
              <w:t>the impact of frequency error on detection performance.</w:t>
            </w:r>
          </w:p>
          <w:p w14:paraId="50B5C11E" w14:textId="77777777" w:rsidR="003A3ACA" w:rsidRDefault="0014223A">
            <w:pPr>
              <w:snapToGrid w:val="0"/>
              <w:spacing w:before="120" w:after="120" w:line="276" w:lineRule="auto"/>
              <w:jc w:val="both"/>
              <w:rPr>
                <w:rFonts w:eastAsia="SimSun"/>
                <w:sz w:val="20"/>
                <w:szCs w:val="22"/>
              </w:rPr>
            </w:pPr>
            <w:r>
              <w:rPr>
                <w:rFonts w:eastAsia="SimSun" w:hint="eastAsia"/>
                <w:i/>
                <w:iCs/>
                <w:sz w:val="20"/>
                <w:szCs w:val="20"/>
              </w:rPr>
              <w:t>Observation 12: Larger ADC bits is needed for sequence-based OFDM signal of LP-WUS.</w:t>
            </w:r>
          </w:p>
          <w:p w14:paraId="50B5C11F" w14:textId="77777777" w:rsidR="003A3ACA" w:rsidRDefault="0014223A">
            <w:pPr>
              <w:snapToGrid w:val="0"/>
              <w:spacing w:before="120" w:after="120" w:line="276" w:lineRule="auto"/>
              <w:jc w:val="both"/>
              <w:rPr>
                <w:rFonts w:eastAsia="SimSun"/>
                <w:i/>
                <w:iCs/>
                <w:sz w:val="20"/>
                <w:szCs w:val="20"/>
              </w:rPr>
            </w:pPr>
            <w:r>
              <w:rPr>
                <w:rFonts w:eastAsia="SimSun" w:hint="eastAsia"/>
                <w:i/>
                <w:iCs/>
                <w:sz w:val="20"/>
                <w:szCs w:val="20"/>
              </w:rPr>
              <w:t>Proposal 4: For OFDM</w:t>
            </w:r>
            <w:r>
              <w:rPr>
                <w:rFonts w:eastAsia="SimSun"/>
                <w:i/>
                <w:iCs/>
                <w:sz w:val="20"/>
                <w:szCs w:val="20"/>
              </w:rPr>
              <w:t xml:space="preserve"> sequence-</w:t>
            </w:r>
            <w:r>
              <w:rPr>
                <w:rFonts w:eastAsia="SimSun" w:hint="eastAsia"/>
                <w:i/>
                <w:iCs/>
                <w:sz w:val="20"/>
                <w:szCs w:val="20"/>
              </w:rPr>
              <w:t>based receiver, further clarification</w:t>
            </w:r>
            <w:r>
              <w:rPr>
                <w:rFonts w:eastAsia="SimSun"/>
                <w:i/>
                <w:iCs/>
                <w:sz w:val="20"/>
                <w:szCs w:val="20"/>
              </w:rPr>
              <w:t>s</w:t>
            </w:r>
            <w:r>
              <w:rPr>
                <w:rFonts w:eastAsia="SimSun" w:hint="eastAsia"/>
                <w:i/>
                <w:iCs/>
                <w:sz w:val="20"/>
                <w:szCs w:val="20"/>
              </w:rPr>
              <w:t xml:space="preserve"> for following aspects are needed </w:t>
            </w:r>
          </w:p>
          <w:p w14:paraId="50B5C120" w14:textId="77777777" w:rsidR="003A3ACA" w:rsidRDefault="0014223A">
            <w:pPr>
              <w:numPr>
                <w:ilvl w:val="0"/>
                <w:numId w:val="36"/>
              </w:numPr>
              <w:snapToGrid w:val="0"/>
              <w:spacing w:before="120" w:after="120" w:line="276" w:lineRule="auto"/>
              <w:jc w:val="both"/>
              <w:rPr>
                <w:rFonts w:eastAsia="SimSun"/>
                <w:i/>
                <w:iCs/>
                <w:sz w:val="20"/>
                <w:szCs w:val="20"/>
              </w:rPr>
            </w:pPr>
            <w:r>
              <w:rPr>
                <w:rFonts w:eastAsia="SimSun" w:hint="eastAsia"/>
                <w:i/>
                <w:iCs/>
                <w:sz w:val="20"/>
                <w:szCs w:val="20"/>
              </w:rPr>
              <w:t>oscillator and PLL/FLL</w:t>
            </w:r>
          </w:p>
          <w:p w14:paraId="50B5C121" w14:textId="77777777" w:rsidR="003A3ACA" w:rsidRDefault="0014223A">
            <w:pPr>
              <w:numPr>
                <w:ilvl w:val="0"/>
                <w:numId w:val="36"/>
              </w:numPr>
              <w:snapToGrid w:val="0"/>
              <w:spacing w:before="120" w:after="120" w:line="276" w:lineRule="auto"/>
              <w:jc w:val="both"/>
              <w:rPr>
                <w:rFonts w:eastAsia="SimSun"/>
                <w:i/>
                <w:iCs/>
                <w:sz w:val="20"/>
                <w:szCs w:val="20"/>
              </w:rPr>
            </w:pPr>
            <w:r>
              <w:rPr>
                <w:rFonts w:eastAsia="SimSun" w:hint="eastAsia"/>
                <w:i/>
                <w:iCs/>
                <w:sz w:val="20"/>
                <w:szCs w:val="20"/>
              </w:rPr>
              <w:t>ADC</w:t>
            </w:r>
          </w:p>
          <w:p w14:paraId="50B5C122" w14:textId="77777777" w:rsidR="003A3ACA" w:rsidRDefault="0014223A">
            <w:pPr>
              <w:numPr>
                <w:ilvl w:val="0"/>
                <w:numId w:val="36"/>
              </w:numPr>
              <w:snapToGrid w:val="0"/>
              <w:spacing w:before="120" w:after="120" w:line="276" w:lineRule="auto"/>
              <w:jc w:val="both"/>
              <w:rPr>
                <w:rFonts w:eastAsia="SimSun"/>
                <w:i/>
                <w:iCs/>
                <w:sz w:val="20"/>
                <w:szCs w:val="20"/>
              </w:rPr>
            </w:pPr>
            <w:r>
              <w:rPr>
                <w:rFonts w:eastAsia="SimSun" w:hint="eastAsia"/>
                <w:i/>
                <w:iCs/>
                <w:sz w:val="20"/>
                <w:szCs w:val="20"/>
              </w:rPr>
              <w:t>FFT</w:t>
            </w:r>
          </w:p>
          <w:p w14:paraId="50B5C123" w14:textId="77777777" w:rsidR="003A3ACA" w:rsidRDefault="0014223A">
            <w:pPr>
              <w:numPr>
                <w:ilvl w:val="0"/>
                <w:numId w:val="36"/>
              </w:numPr>
              <w:snapToGrid w:val="0"/>
              <w:spacing w:before="120" w:after="120" w:line="276" w:lineRule="auto"/>
              <w:jc w:val="both"/>
              <w:rPr>
                <w:sz w:val="20"/>
                <w:szCs w:val="20"/>
              </w:rPr>
            </w:pPr>
            <w:r>
              <w:rPr>
                <w:rFonts w:eastAsia="SimSun" w:hint="eastAsia"/>
                <w:i/>
                <w:iCs/>
                <w:sz w:val="20"/>
                <w:szCs w:val="20"/>
              </w:rPr>
              <w:t>LNA</w:t>
            </w:r>
          </w:p>
          <w:p w14:paraId="50B5C124" w14:textId="77777777" w:rsidR="003A3ACA" w:rsidRDefault="0014223A">
            <w:pPr>
              <w:numPr>
                <w:ilvl w:val="0"/>
                <w:numId w:val="36"/>
              </w:numPr>
              <w:snapToGrid w:val="0"/>
              <w:spacing w:before="120" w:after="120" w:line="276" w:lineRule="auto"/>
              <w:jc w:val="both"/>
              <w:rPr>
                <w:sz w:val="20"/>
                <w:szCs w:val="20"/>
              </w:rPr>
            </w:pPr>
            <w:r>
              <w:rPr>
                <w:rFonts w:eastAsia="SimSun"/>
                <w:i/>
                <w:iCs/>
                <w:sz w:val="20"/>
                <w:szCs w:val="20"/>
              </w:rPr>
              <w:t>BB processing</w:t>
            </w:r>
            <w:r>
              <w:rPr>
                <w:rFonts w:eastAsia="SimSun" w:hint="eastAsia"/>
                <w:i/>
                <w:iCs/>
                <w:sz w:val="20"/>
                <w:szCs w:val="20"/>
              </w:rPr>
              <w:t xml:space="preserve"> including correlation or not, buffer size</w:t>
            </w:r>
          </w:p>
        </w:tc>
      </w:tr>
      <w:tr w:rsidR="003A3ACA" w14:paraId="50B5C128" w14:textId="77777777">
        <w:tc>
          <w:tcPr>
            <w:tcW w:w="1165" w:type="dxa"/>
          </w:tcPr>
          <w:p w14:paraId="50B5C126" w14:textId="77777777" w:rsidR="003A3ACA" w:rsidRDefault="0014223A">
            <w:pPr>
              <w:rPr>
                <w:sz w:val="20"/>
                <w:szCs w:val="20"/>
                <w:lang w:val="en-GB"/>
              </w:rPr>
            </w:pPr>
            <w:r>
              <w:rPr>
                <w:sz w:val="20"/>
                <w:szCs w:val="20"/>
                <w:lang w:val="en-GB"/>
              </w:rPr>
              <w:t>[21] Samsung</w:t>
            </w:r>
          </w:p>
        </w:tc>
        <w:tc>
          <w:tcPr>
            <w:tcW w:w="8931" w:type="dxa"/>
          </w:tcPr>
          <w:p w14:paraId="50B5C127" w14:textId="77777777" w:rsidR="003A3ACA" w:rsidRDefault="0014223A">
            <w:pPr>
              <w:snapToGrid w:val="0"/>
              <w:spacing w:line="276" w:lineRule="auto"/>
              <w:jc w:val="both"/>
              <w:rPr>
                <w:rFonts w:eastAsia="SimSun"/>
                <w:sz w:val="20"/>
                <w:szCs w:val="20"/>
              </w:rPr>
            </w:pPr>
            <w:r>
              <w:rPr>
                <w:rFonts w:eastAsia="SimSun"/>
                <w:sz w:val="20"/>
                <w:szCs w:val="20"/>
              </w:rPr>
              <w:t>Proposal 6: The tradeoff between the performance gain and the power consumption should be carefully evaluated for the OFDMA-based receiver architecture.</w:t>
            </w:r>
          </w:p>
        </w:tc>
      </w:tr>
      <w:tr w:rsidR="003A3ACA" w14:paraId="50B5C12D" w14:textId="77777777">
        <w:tc>
          <w:tcPr>
            <w:tcW w:w="1165" w:type="dxa"/>
          </w:tcPr>
          <w:p w14:paraId="50B5C129" w14:textId="77777777" w:rsidR="003A3ACA" w:rsidRDefault="0014223A">
            <w:pPr>
              <w:rPr>
                <w:sz w:val="20"/>
                <w:szCs w:val="20"/>
                <w:lang w:val="en-GB"/>
              </w:rPr>
            </w:pPr>
            <w:r>
              <w:rPr>
                <w:sz w:val="20"/>
                <w:szCs w:val="20"/>
                <w:lang w:val="en-GB"/>
              </w:rPr>
              <w:t>[22] MediaTek</w:t>
            </w:r>
          </w:p>
        </w:tc>
        <w:tc>
          <w:tcPr>
            <w:tcW w:w="8931" w:type="dxa"/>
          </w:tcPr>
          <w:p w14:paraId="50B5C12A" w14:textId="77777777" w:rsidR="003A3ACA" w:rsidRDefault="0014223A">
            <w:pPr>
              <w:snapToGrid w:val="0"/>
              <w:spacing w:line="276" w:lineRule="auto"/>
              <w:jc w:val="both"/>
              <w:rPr>
                <w:rFonts w:eastAsia="SimSun"/>
                <w:sz w:val="20"/>
                <w:szCs w:val="20"/>
              </w:rPr>
            </w:pPr>
            <w:r>
              <w:rPr>
                <w:rFonts w:eastAsia="SimSun"/>
                <w:sz w:val="20"/>
                <w:szCs w:val="20"/>
              </w:rPr>
              <w:t>Observation 2</w:t>
            </w:r>
            <w:r>
              <w:rPr>
                <w:rFonts w:eastAsia="SimSun"/>
                <w:sz w:val="20"/>
                <w:szCs w:val="20"/>
              </w:rPr>
              <w:tab/>
              <w:t>It is feasible to search a PSS signal with a 200ppm frequency error and 3.84MHz sampling rate, although it requires increased complexity.</w:t>
            </w:r>
          </w:p>
          <w:p w14:paraId="50B5C12B" w14:textId="77777777" w:rsidR="003A3ACA" w:rsidRDefault="0014223A">
            <w:pPr>
              <w:snapToGrid w:val="0"/>
              <w:spacing w:line="276" w:lineRule="auto"/>
              <w:jc w:val="both"/>
              <w:rPr>
                <w:rFonts w:eastAsia="SimSun"/>
                <w:sz w:val="20"/>
                <w:szCs w:val="20"/>
              </w:rPr>
            </w:pPr>
            <w:r>
              <w:rPr>
                <w:rFonts w:eastAsia="SimSun"/>
                <w:sz w:val="20"/>
                <w:szCs w:val="20"/>
              </w:rPr>
              <w:t>Proposal 3</w:t>
            </w:r>
            <w:r>
              <w:rPr>
                <w:rFonts w:eastAsia="SimSun"/>
                <w:sz w:val="20"/>
                <w:szCs w:val="20"/>
              </w:rPr>
              <w:tab/>
              <w:t>For OFDMA-based LPWUR, RAN1 should consider lowering the performance requirements for oscillator/PLL from 10ppm to 50 or 200ppm to reduce the RF power consumption.</w:t>
            </w:r>
          </w:p>
          <w:p w14:paraId="50B5C12C" w14:textId="77777777" w:rsidR="003A3ACA" w:rsidRDefault="0014223A">
            <w:pPr>
              <w:snapToGrid w:val="0"/>
              <w:spacing w:line="276" w:lineRule="auto"/>
              <w:jc w:val="both"/>
              <w:rPr>
                <w:rFonts w:eastAsia="SimSun"/>
                <w:sz w:val="20"/>
                <w:szCs w:val="20"/>
              </w:rPr>
            </w:pPr>
            <w:r>
              <w:rPr>
                <w:rFonts w:eastAsia="SimSun"/>
                <w:sz w:val="20"/>
                <w:szCs w:val="20"/>
              </w:rPr>
              <w:t>Proposal 4</w:t>
            </w:r>
            <w:r>
              <w:rPr>
                <w:rFonts w:eastAsia="SimSun"/>
                <w:sz w:val="20"/>
                <w:szCs w:val="20"/>
              </w:rPr>
              <w:tab/>
              <w:t>RAN1 should consider the LPWUR architecture which supports periodic PSS and SSS detection with a duty cycle operation, as well as aperiodic OOK payload demodulation.</w:t>
            </w:r>
          </w:p>
        </w:tc>
      </w:tr>
      <w:tr w:rsidR="003A3ACA" w14:paraId="50B5C130" w14:textId="77777777">
        <w:tc>
          <w:tcPr>
            <w:tcW w:w="1165" w:type="dxa"/>
          </w:tcPr>
          <w:p w14:paraId="50B5C12E" w14:textId="77777777" w:rsidR="003A3ACA" w:rsidRDefault="0014223A">
            <w:pPr>
              <w:rPr>
                <w:sz w:val="20"/>
                <w:szCs w:val="20"/>
                <w:lang w:val="en-GB"/>
              </w:rPr>
            </w:pPr>
            <w:r>
              <w:rPr>
                <w:sz w:val="20"/>
                <w:szCs w:val="20"/>
                <w:lang w:val="en-GB"/>
              </w:rPr>
              <w:t>[23] Apple</w:t>
            </w:r>
          </w:p>
        </w:tc>
        <w:tc>
          <w:tcPr>
            <w:tcW w:w="8931" w:type="dxa"/>
          </w:tcPr>
          <w:p w14:paraId="50B5C12F" w14:textId="77777777" w:rsidR="003A3ACA" w:rsidRDefault="0014223A">
            <w:pPr>
              <w:snapToGrid w:val="0"/>
              <w:spacing w:line="276" w:lineRule="auto"/>
              <w:jc w:val="both"/>
              <w:rPr>
                <w:rFonts w:eastAsia="SimSun"/>
                <w:sz w:val="20"/>
                <w:szCs w:val="20"/>
              </w:rPr>
            </w:pPr>
            <w:r>
              <w:rPr>
                <w:rFonts w:eastAsia="SimSun"/>
                <w:sz w:val="20"/>
                <w:szCs w:val="20"/>
              </w:rPr>
              <w:t>Observation 2: For the receiver architecture for OFDM-based signals/channels, it should be possible to reduce the power by ~90% compared to the main radio. Further power reduction is being investigated.</w:t>
            </w:r>
          </w:p>
        </w:tc>
      </w:tr>
      <w:tr w:rsidR="003A3ACA" w14:paraId="50B5C135" w14:textId="77777777">
        <w:tc>
          <w:tcPr>
            <w:tcW w:w="1165" w:type="dxa"/>
          </w:tcPr>
          <w:p w14:paraId="50B5C131" w14:textId="77777777" w:rsidR="003A3ACA" w:rsidRDefault="0014223A">
            <w:pPr>
              <w:rPr>
                <w:sz w:val="20"/>
                <w:szCs w:val="20"/>
                <w:lang w:val="en-GB"/>
              </w:rPr>
            </w:pPr>
            <w:r>
              <w:rPr>
                <w:sz w:val="20"/>
                <w:szCs w:val="20"/>
                <w:lang w:val="en-GB"/>
              </w:rPr>
              <w:t>[26] Ericsson</w:t>
            </w:r>
          </w:p>
        </w:tc>
        <w:tc>
          <w:tcPr>
            <w:tcW w:w="8931" w:type="dxa"/>
          </w:tcPr>
          <w:p w14:paraId="50B5C132" w14:textId="77777777" w:rsidR="003A3ACA" w:rsidRDefault="0014223A">
            <w:pPr>
              <w:jc w:val="both"/>
              <w:rPr>
                <w:rFonts w:eastAsia="SimSun"/>
                <w:sz w:val="20"/>
                <w:szCs w:val="20"/>
                <w:lang w:eastAsia="en-GB"/>
              </w:rPr>
            </w:pPr>
            <w:r>
              <w:rPr>
                <w:rFonts w:eastAsia="SimSun"/>
                <w:sz w:val="20"/>
                <w:szCs w:val="20"/>
                <w:lang w:eastAsia="en-GB"/>
              </w:rPr>
              <w:t>Observation 1</w:t>
            </w:r>
            <w:r>
              <w:rPr>
                <w:rFonts w:eastAsia="SimSun"/>
                <w:sz w:val="20"/>
                <w:szCs w:val="20"/>
                <w:lang w:eastAsia="en-GB"/>
              </w:rPr>
              <w:tab/>
              <w:t>LP-WUR active power in range of 1-5 relative power units could be feasible for OFDM-based LP-WUR</w:t>
            </w:r>
          </w:p>
          <w:p w14:paraId="50B5C133" w14:textId="77777777" w:rsidR="003A3ACA" w:rsidRDefault="003A3ACA">
            <w:pPr>
              <w:jc w:val="both"/>
              <w:rPr>
                <w:rFonts w:eastAsia="SimSun"/>
                <w:sz w:val="20"/>
                <w:szCs w:val="20"/>
                <w:lang w:eastAsia="en-GB"/>
              </w:rPr>
            </w:pPr>
          </w:p>
          <w:p w14:paraId="50B5C134" w14:textId="77777777" w:rsidR="003A3ACA" w:rsidRDefault="0014223A">
            <w:pPr>
              <w:jc w:val="both"/>
              <w:rPr>
                <w:rFonts w:eastAsia="SimSun"/>
                <w:sz w:val="20"/>
                <w:szCs w:val="20"/>
                <w:lang w:eastAsia="en-GB"/>
              </w:rPr>
            </w:pPr>
            <w:r>
              <w:rPr>
                <w:rFonts w:eastAsia="SimSun"/>
                <w:sz w:val="20"/>
                <w:szCs w:val="20"/>
                <w:lang w:eastAsia="en-GB"/>
              </w:rPr>
              <w:t>Proposal 1</w:t>
            </w:r>
            <w:r>
              <w:rPr>
                <w:rFonts w:eastAsia="SimSun"/>
                <w:sz w:val="20"/>
                <w:szCs w:val="20"/>
                <w:lang w:eastAsia="en-GB"/>
              </w:rPr>
              <w:tab/>
              <w:t>Architectures that support RRM measurements using existing OFDMA based signals without requiring introduction of additional new ‘always on’ broadcast signals and/or new RRM measurements framework should be considered for LP-WUR.</w:t>
            </w:r>
          </w:p>
        </w:tc>
      </w:tr>
    </w:tbl>
    <w:p w14:paraId="50B5C136" w14:textId="77777777" w:rsidR="003A3ACA" w:rsidRDefault="003A3ACA">
      <w:pPr>
        <w:spacing w:after="120"/>
        <w:rPr>
          <w:sz w:val="20"/>
          <w:szCs w:val="20"/>
        </w:rPr>
      </w:pPr>
    </w:p>
    <w:p w14:paraId="50B5C137" w14:textId="77777777" w:rsidR="003A3ACA" w:rsidRDefault="0014223A">
      <w:pPr>
        <w:spacing w:after="120"/>
        <w:rPr>
          <w:sz w:val="20"/>
          <w:szCs w:val="20"/>
        </w:rPr>
      </w:pPr>
      <w:r>
        <w:rPr>
          <w:sz w:val="20"/>
          <w:szCs w:val="20"/>
        </w:rPr>
        <w:lastRenderedPageBreak/>
        <w:t>It is still quite controversial regarding whether it is feasible to significantly reduce the power consumption for the receiver for OFDMA-based signals. Based on the discussions from the contributions, power consumption reduction compared to the main radio can be potentially achieved from the following aspects [12][19][22][23][26]:</w:t>
      </w:r>
    </w:p>
    <w:p w14:paraId="50B5C138" w14:textId="77777777" w:rsidR="003A3ACA" w:rsidRDefault="0014223A">
      <w:pPr>
        <w:pStyle w:val="ListParagraph"/>
        <w:numPr>
          <w:ilvl w:val="0"/>
          <w:numId w:val="37"/>
        </w:numPr>
        <w:spacing w:after="120"/>
        <w:ind w:leftChars="0"/>
        <w:rPr>
          <w:szCs w:val="20"/>
        </w:rPr>
      </w:pPr>
      <w:r>
        <w:rPr>
          <w:szCs w:val="20"/>
        </w:rPr>
        <w:t>Low power LNA</w:t>
      </w:r>
    </w:p>
    <w:p w14:paraId="50B5C139" w14:textId="77777777" w:rsidR="003A3ACA" w:rsidRDefault="0014223A">
      <w:pPr>
        <w:pStyle w:val="ListParagraph"/>
        <w:numPr>
          <w:ilvl w:val="0"/>
          <w:numId w:val="37"/>
        </w:numPr>
        <w:spacing w:after="120"/>
        <w:ind w:leftChars="0"/>
        <w:rPr>
          <w:szCs w:val="20"/>
        </w:rPr>
      </w:pPr>
      <w:r>
        <w:rPr>
          <w:szCs w:val="20"/>
        </w:rPr>
        <w:t>Lower accuracy LO</w:t>
      </w:r>
    </w:p>
    <w:p w14:paraId="50B5C13A" w14:textId="77777777" w:rsidR="003A3ACA" w:rsidRDefault="0014223A">
      <w:pPr>
        <w:pStyle w:val="ListParagraph"/>
        <w:numPr>
          <w:ilvl w:val="1"/>
          <w:numId w:val="37"/>
        </w:numPr>
        <w:spacing w:after="120"/>
        <w:ind w:leftChars="0"/>
        <w:rPr>
          <w:szCs w:val="20"/>
        </w:rPr>
      </w:pPr>
      <w:r>
        <w:rPr>
          <w:szCs w:val="20"/>
        </w:rPr>
        <w:t>Lower power LO/PLL is possible with degraded phase noise compared to the main radio.</w:t>
      </w:r>
    </w:p>
    <w:p w14:paraId="50B5C13B" w14:textId="77777777" w:rsidR="003A3ACA" w:rsidRDefault="0014223A">
      <w:pPr>
        <w:pStyle w:val="ListParagraph"/>
        <w:numPr>
          <w:ilvl w:val="1"/>
          <w:numId w:val="37"/>
        </w:numPr>
        <w:spacing w:after="120"/>
        <w:ind w:leftChars="0"/>
        <w:rPr>
          <w:szCs w:val="20"/>
        </w:rPr>
      </w:pPr>
      <w:r>
        <w:rPr>
          <w:szCs w:val="20"/>
        </w:rPr>
        <w:t>Lower power LO can be used for sequence detection with acceptable performance degradation due to phase noise.</w:t>
      </w:r>
    </w:p>
    <w:p w14:paraId="50B5C13C" w14:textId="77777777" w:rsidR="003A3ACA" w:rsidRDefault="0014223A">
      <w:pPr>
        <w:pStyle w:val="ListParagraph"/>
        <w:numPr>
          <w:ilvl w:val="1"/>
          <w:numId w:val="37"/>
        </w:numPr>
        <w:spacing w:after="120"/>
        <w:ind w:leftChars="0"/>
        <w:rPr>
          <w:szCs w:val="20"/>
        </w:rPr>
      </w:pPr>
      <w:r>
        <w:rPr>
          <w:szCs w:val="20"/>
        </w:rPr>
        <w:t>Multiple frequency can be searched, which increases the baseband processing complexity and power consumption.</w:t>
      </w:r>
    </w:p>
    <w:p w14:paraId="50B5C13D" w14:textId="77777777" w:rsidR="003A3ACA" w:rsidRDefault="0014223A">
      <w:pPr>
        <w:pStyle w:val="ListParagraph"/>
        <w:numPr>
          <w:ilvl w:val="0"/>
          <w:numId w:val="37"/>
        </w:numPr>
        <w:spacing w:after="120"/>
        <w:ind w:leftChars="0"/>
        <w:rPr>
          <w:szCs w:val="20"/>
        </w:rPr>
      </w:pPr>
      <w:r>
        <w:rPr>
          <w:szCs w:val="20"/>
        </w:rPr>
        <w:t>Periodic SS can be used to keep the time/frequency error to be relatively small.</w:t>
      </w:r>
    </w:p>
    <w:p w14:paraId="50B5C13E" w14:textId="77777777" w:rsidR="003A3ACA" w:rsidRDefault="0014223A">
      <w:pPr>
        <w:pStyle w:val="ListParagraph"/>
        <w:numPr>
          <w:ilvl w:val="0"/>
          <w:numId w:val="37"/>
        </w:numPr>
        <w:spacing w:after="120"/>
        <w:ind w:leftChars="0"/>
        <w:rPr>
          <w:szCs w:val="20"/>
        </w:rPr>
      </w:pPr>
      <w:r>
        <w:rPr>
          <w:szCs w:val="20"/>
        </w:rPr>
        <w:t>A sliding window can be used to cover the timing error to a certain extent.</w:t>
      </w:r>
    </w:p>
    <w:p w14:paraId="50B5C13F" w14:textId="77777777" w:rsidR="003A3ACA" w:rsidRDefault="0014223A">
      <w:pPr>
        <w:pStyle w:val="ListParagraph"/>
        <w:numPr>
          <w:ilvl w:val="1"/>
          <w:numId w:val="37"/>
        </w:numPr>
        <w:spacing w:after="120"/>
        <w:ind w:leftChars="0"/>
        <w:rPr>
          <w:szCs w:val="20"/>
        </w:rPr>
      </w:pPr>
      <w:r>
        <w:rPr>
          <w:szCs w:val="20"/>
        </w:rPr>
        <w:t>This increases the baseband processing complexity and power consumption.</w:t>
      </w:r>
    </w:p>
    <w:p w14:paraId="50B5C140" w14:textId="77777777" w:rsidR="003A3ACA" w:rsidRDefault="0014223A">
      <w:pPr>
        <w:pStyle w:val="ListParagraph"/>
        <w:numPr>
          <w:ilvl w:val="0"/>
          <w:numId w:val="37"/>
        </w:numPr>
        <w:spacing w:after="120"/>
        <w:ind w:leftChars="0"/>
        <w:rPr>
          <w:szCs w:val="20"/>
        </w:rPr>
      </w:pPr>
      <w:r>
        <w:rPr>
          <w:szCs w:val="20"/>
        </w:rPr>
        <w:t>Smaller sampling rate and/or smaller bit-width for ADC</w:t>
      </w:r>
    </w:p>
    <w:p w14:paraId="50B5C141" w14:textId="77777777" w:rsidR="003A3ACA" w:rsidRDefault="0014223A">
      <w:pPr>
        <w:pStyle w:val="ListParagraph"/>
        <w:numPr>
          <w:ilvl w:val="0"/>
          <w:numId w:val="37"/>
        </w:numPr>
        <w:spacing w:after="120"/>
        <w:ind w:leftChars="0"/>
        <w:rPr>
          <w:szCs w:val="20"/>
        </w:rPr>
      </w:pPr>
      <w:r>
        <w:rPr>
          <w:szCs w:val="20"/>
        </w:rPr>
        <w:t>Baseband processing can be much simpler compared to the main radio.</w:t>
      </w:r>
    </w:p>
    <w:p w14:paraId="50B5C142" w14:textId="77777777" w:rsidR="003A3ACA" w:rsidRDefault="0014223A">
      <w:pPr>
        <w:pStyle w:val="ListParagraph"/>
        <w:numPr>
          <w:ilvl w:val="1"/>
          <w:numId w:val="37"/>
        </w:numPr>
        <w:spacing w:after="120"/>
        <w:ind w:leftChars="0"/>
        <w:rPr>
          <w:szCs w:val="20"/>
        </w:rPr>
      </w:pPr>
      <w:r>
        <w:rPr>
          <w:szCs w:val="20"/>
        </w:rPr>
        <w:t>For sequence-based WUS, if sequence correlation is done in time domain, FFT can be removed.</w:t>
      </w:r>
    </w:p>
    <w:p w14:paraId="50B5C143" w14:textId="77777777" w:rsidR="003A3ACA" w:rsidRDefault="0014223A">
      <w:pPr>
        <w:pStyle w:val="ListParagraph"/>
        <w:numPr>
          <w:ilvl w:val="1"/>
          <w:numId w:val="37"/>
        </w:numPr>
        <w:spacing w:after="120"/>
        <w:ind w:leftChars="0"/>
        <w:rPr>
          <w:szCs w:val="20"/>
        </w:rPr>
      </w:pPr>
      <w:r>
        <w:rPr>
          <w:szCs w:val="20"/>
        </w:rPr>
        <w:t>If FFT is used, the FFT size may be reduced.</w:t>
      </w:r>
    </w:p>
    <w:p w14:paraId="50B5C144" w14:textId="77777777" w:rsidR="003A3ACA" w:rsidRDefault="003A3ACA">
      <w:pPr>
        <w:spacing w:after="120"/>
        <w:rPr>
          <w:b/>
          <w:bCs/>
          <w:sz w:val="20"/>
          <w:szCs w:val="20"/>
        </w:rPr>
      </w:pPr>
    </w:p>
    <w:p w14:paraId="50B5C145" w14:textId="77777777" w:rsidR="003A3ACA" w:rsidRDefault="0014223A">
      <w:pPr>
        <w:pStyle w:val="Heading4"/>
        <w:numPr>
          <w:ilvl w:val="0"/>
          <w:numId w:val="0"/>
        </w:numPr>
        <w:spacing w:after="0"/>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(OFDMA-based signal)</w:t>
      </w:r>
    </w:p>
    <w:p w14:paraId="50B5C146" w14:textId="77777777" w:rsidR="003A3ACA" w:rsidRDefault="0014223A">
      <w:pPr>
        <w:spacing w:after="120"/>
        <w:rPr>
          <w:bCs/>
          <w:sz w:val="20"/>
          <w:szCs w:val="15"/>
          <w:lang w:val="en-GB"/>
        </w:rPr>
      </w:pPr>
      <w:r>
        <w:rPr>
          <w:bCs/>
          <w:sz w:val="20"/>
          <w:szCs w:val="15"/>
          <w:lang w:val="en-GB"/>
        </w:rPr>
        <w:t>Companies please provide your views on the above aspects that can potentially reduce the power consumption of the receiver architecture for OFDMA-based signal.</w:t>
      </w:r>
    </w:p>
    <w:tbl>
      <w:tblPr>
        <w:tblStyle w:val="TableGrid"/>
        <w:tblW w:w="0" w:type="auto"/>
        <w:tblLook w:val="04A0" w:firstRow="1" w:lastRow="0" w:firstColumn="1" w:lastColumn="0" w:noHBand="0" w:noVBand="1"/>
      </w:tblPr>
      <w:tblGrid>
        <w:gridCol w:w="1255"/>
        <w:gridCol w:w="8095"/>
      </w:tblGrid>
      <w:tr w:rsidR="003A3ACA" w14:paraId="50B5C149" w14:textId="77777777">
        <w:tc>
          <w:tcPr>
            <w:tcW w:w="1255" w:type="dxa"/>
            <w:shd w:val="clear" w:color="auto" w:fill="9CC2E5" w:themeFill="accent5" w:themeFillTint="99"/>
          </w:tcPr>
          <w:p w14:paraId="50B5C147"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148" w14:textId="77777777" w:rsidR="003A3ACA" w:rsidRDefault="0014223A">
            <w:pPr>
              <w:rPr>
                <w:b/>
                <w:bCs/>
                <w:sz w:val="20"/>
                <w:szCs w:val="20"/>
                <w:lang w:val="en-GB"/>
              </w:rPr>
            </w:pPr>
            <w:r>
              <w:rPr>
                <w:b/>
                <w:bCs/>
                <w:sz w:val="20"/>
                <w:szCs w:val="20"/>
                <w:lang w:val="en-GB"/>
              </w:rPr>
              <w:t>Comments</w:t>
            </w:r>
          </w:p>
        </w:tc>
      </w:tr>
      <w:tr w:rsidR="003A3ACA" w14:paraId="50B5C150" w14:textId="77777777">
        <w:tc>
          <w:tcPr>
            <w:tcW w:w="1255" w:type="dxa"/>
          </w:tcPr>
          <w:p w14:paraId="50B5C14A"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C14B" w14:textId="77777777" w:rsidR="003A3ACA" w:rsidRDefault="0014223A">
            <w:pPr>
              <w:rPr>
                <w:rFonts w:eastAsiaTheme="minorEastAsia"/>
                <w:sz w:val="20"/>
                <w:szCs w:val="16"/>
              </w:rPr>
            </w:pPr>
            <w:r>
              <w:rPr>
                <w:rFonts w:eastAsiaTheme="minorEastAsia"/>
                <w:sz w:val="20"/>
                <w:szCs w:val="16"/>
              </w:rPr>
              <w:t>We have evaluated PSS detection via LPWUR, and the following observations are found</w:t>
            </w:r>
          </w:p>
          <w:p w14:paraId="50B5C14C" w14:textId="77777777" w:rsidR="003A3ACA" w:rsidRDefault="0014223A">
            <w:pPr>
              <w:pStyle w:val="ListParagraph"/>
              <w:numPr>
                <w:ilvl w:val="0"/>
                <w:numId w:val="35"/>
              </w:numPr>
              <w:ind w:leftChars="0"/>
              <w:rPr>
                <w:rFonts w:eastAsiaTheme="minorEastAsia"/>
                <w:szCs w:val="20"/>
              </w:rPr>
            </w:pPr>
            <w:r>
              <w:rPr>
                <w:rFonts w:eastAsiaTheme="minorEastAsia" w:hint="eastAsia"/>
                <w:szCs w:val="20"/>
              </w:rPr>
              <w:t>L</w:t>
            </w:r>
            <w:r>
              <w:rPr>
                <w:rFonts w:eastAsiaTheme="minorEastAsia"/>
                <w:szCs w:val="20"/>
              </w:rPr>
              <w:t xml:space="preserve">ower accuracy LO, e.g., 200ppm, is possible with the price of additional processing complexity for the initial synchronization. </w:t>
            </w:r>
          </w:p>
          <w:p w14:paraId="50B5C14D" w14:textId="77777777" w:rsidR="003A3ACA" w:rsidRDefault="0014223A">
            <w:pPr>
              <w:pStyle w:val="ListParagraph"/>
              <w:numPr>
                <w:ilvl w:val="0"/>
                <w:numId w:val="35"/>
              </w:numPr>
              <w:ind w:leftChars="0"/>
              <w:rPr>
                <w:rFonts w:eastAsiaTheme="minorEastAsia"/>
                <w:szCs w:val="20"/>
              </w:rPr>
            </w:pPr>
            <w:r>
              <w:rPr>
                <w:rFonts w:eastAsiaTheme="minorEastAsia"/>
                <w:szCs w:val="20"/>
              </w:rPr>
              <w:t xml:space="preserve">Smaller sampling rate and bit-width for ADC, e.g., 4 bit and 3.84MHz, is possible </w:t>
            </w:r>
          </w:p>
          <w:p w14:paraId="50B5C14E" w14:textId="77777777" w:rsidR="003A3ACA" w:rsidRDefault="0014223A">
            <w:pPr>
              <w:pStyle w:val="ListParagraph"/>
              <w:numPr>
                <w:ilvl w:val="0"/>
                <w:numId w:val="35"/>
              </w:numPr>
              <w:ind w:leftChars="0"/>
              <w:rPr>
                <w:rFonts w:eastAsiaTheme="minorEastAsia"/>
                <w:szCs w:val="20"/>
              </w:rPr>
            </w:pPr>
            <w:r>
              <w:rPr>
                <w:rFonts w:eastAsiaTheme="minorEastAsia"/>
                <w:szCs w:val="20"/>
              </w:rPr>
              <w:t xml:space="preserve">Sequence correlation can be done in the time domain, and FFT can be removed. </w:t>
            </w:r>
          </w:p>
          <w:p w14:paraId="50B5C14F" w14:textId="77777777" w:rsidR="003A3ACA" w:rsidRDefault="0014223A">
            <w:pPr>
              <w:pStyle w:val="ListParagraph"/>
              <w:numPr>
                <w:ilvl w:val="0"/>
                <w:numId w:val="35"/>
              </w:numPr>
              <w:ind w:leftChars="0"/>
              <w:rPr>
                <w:rFonts w:eastAsiaTheme="minorEastAsia"/>
                <w:szCs w:val="20"/>
              </w:rPr>
            </w:pPr>
            <w:r>
              <w:rPr>
                <w:rFonts w:eastAsiaTheme="minorEastAsia" w:hint="eastAsia"/>
                <w:szCs w:val="20"/>
              </w:rPr>
              <w:t>S</w:t>
            </w:r>
            <w:r>
              <w:rPr>
                <w:rFonts w:eastAsiaTheme="minorEastAsia"/>
                <w:szCs w:val="20"/>
              </w:rPr>
              <w:t>equence candidates for the sequence correlation can be generated by the MR, which reduces the additional processing complexity.</w:t>
            </w:r>
          </w:p>
        </w:tc>
      </w:tr>
      <w:tr w:rsidR="003A3ACA" w14:paraId="50B5C159" w14:textId="77777777">
        <w:tc>
          <w:tcPr>
            <w:tcW w:w="1255" w:type="dxa"/>
          </w:tcPr>
          <w:p w14:paraId="50B5C151" w14:textId="77777777" w:rsidR="003A3ACA" w:rsidRDefault="0014223A">
            <w:pPr>
              <w:rPr>
                <w:sz w:val="20"/>
                <w:szCs w:val="20"/>
              </w:rPr>
            </w:pPr>
            <w:r>
              <w:rPr>
                <w:sz w:val="20"/>
                <w:szCs w:val="20"/>
              </w:rPr>
              <w:t>vivo</w:t>
            </w:r>
          </w:p>
        </w:tc>
        <w:tc>
          <w:tcPr>
            <w:tcW w:w="8095" w:type="dxa"/>
          </w:tcPr>
          <w:p w14:paraId="50B5C152" w14:textId="77777777" w:rsidR="003A3ACA" w:rsidRDefault="0014223A">
            <w:pPr>
              <w:jc w:val="both"/>
              <w:rPr>
                <w:sz w:val="20"/>
                <w:szCs w:val="20"/>
              </w:rPr>
            </w:pPr>
            <w:r>
              <w:rPr>
                <w:sz w:val="20"/>
                <w:szCs w:val="20"/>
              </w:rPr>
              <w:t>Regarding the RF frontend, we observe that the power consumption can be reduced by relaxing hardware requirements, i.e., using low end LNA by cost of higher noise figure, lower accuracy LO w/wo PLL by cost of higher frequency error, higher phase noise and I/Q mismatch. To cope with the lower accuracy from the RF frontend, additional BB processing is needed, i.e., to search much more hypothesis for sequence detection, this will also significantly increase power consumption of BB processing. Furthermore, the power consumption reduction level and the corresponding performance degrading level from the relaxed hardware is still not clear, i.e., the mapping rule between the power consumption reduction level and the performance degradation level.</w:t>
            </w:r>
          </w:p>
          <w:p w14:paraId="50B5C153" w14:textId="77777777" w:rsidR="003A3ACA" w:rsidRDefault="003A3ACA">
            <w:pPr>
              <w:jc w:val="both"/>
              <w:rPr>
                <w:sz w:val="20"/>
                <w:szCs w:val="20"/>
              </w:rPr>
            </w:pPr>
          </w:p>
          <w:p w14:paraId="50B5C154" w14:textId="77777777" w:rsidR="003A3ACA" w:rsidRDefault="0014223A">
            <w:pPr>
              <w:jc w:val="both"/>
              <w:rPr>
                <w:sz w:val="20"/>
                <w:szCs w:val="20"/>
              </w:rPr>
            </w:pPr>
            <w:r>
              <w:rPr>
                <w:sz w:val="20"/>
                <w:szCs w:val="20"/>
              </w:rPr>
              <w:t xml:space="preserve">Regarding the power consumption of the simplified BB processing part, it is not clear what ratio it takes among the total power consumption. Even for BB processing itself, it is not clear how the power consumption distributed in ADC, FFT, and other processing such as correlation operation. Therefore, it is difficult for us to estimate the power reduction for OFDM receivers from the simplified designs for the modules in RF frontend and BB part. </w:t>
            </w:r>
          </w:p>
          <w:p w14:paraId="50B5C155" w14:textId="77777777" w:rsidR="003A3ACA" w:rsidRDefault="003A3ACA">
            <w:pPr>
              <w:jc w:val="both"/>
              <w:rPr>
                <w:sz w:val="20"/>
                <w:szCs w:val="20"/>
              </w:rPr>
            </w:pPr>
          </w:p>
          <w:p w14:paraId="50B5C156" w14:textId="77777777" w:rsidR="003A3ACA" w:rsidRDefault="0014223A">
            <w:pPr>
              <w:jc w:val="both"/>
              <w:rPr>
                <w:sz w:val="20"/>
                <w:szCs w:val="20"/>
              </w:rPr>
            </w:pPr>
            <w:r>
              <w:rPr>
                <w:sz w:val="20"/>
                <w:szCs w:val="20"/>
              </w:rPr>
              <w:t xml:space="preserve">The relative power consumptions of LP-WUR for OFDMA-based signals/channels provided in our contribution are mainly from the absolute power values provided by the optimized OFDM receiver in the literature survey and the relative power defined for RedCap UEs.  </w:t>
            </w:r>
          </w:p>
          <w:p w14:paraId="50B5C157" w14:textId="77777777" w:rsidR="003A3ACA" w:rsidRDefault="0014223A">
            <w:pPr>
              <w:jc w:val="both"/>
              <w:rPr>
                <w:sz w:val="20"/>
                <w:szCs w:val="20"/>
              </w:rPr>
            </w:pPr>
            <w:r>
              <w:rPr>
                <w:rFonts w:hint="eastAsia"/>
                <w:sz w:val="20"/>
                <w:szCs w:val="20"/>
              </w:rPr>
              <w:t>•</w:t>
            </w:r>
            <w:r>
              <w:rPr>
                <w:sz w:val="20"/>
                <w:szCs w:val="20"/>
              </w:rPr>
              <w:tab/>
              <w:t>LP-WUR ‘off’ state, i.e., the LP-WUR does not perform monitoring: 0.01unit</w:t>
            </w:r>
          </w:p>
          <w:p w14:paraId="50B5C158" w14:textId="77777777" w:rsidR="003A3ACA" w:rsidRDefault="0014223A">
            <w:pPr>
              <w:jc w:val="both"/>
              <w:rPr>
                <w:sz w:val="20"/>
                <w:szCs w:val="20"/>
              </w:rPr>
            </w:pPr>
            <w:r>
              <w:rPr>
                <w:rFonts w:hint="eastAsia"/>
                <w:sz w:val="20"/>
                <w:szCs w:val="20"/>
              </w:rPr>
              <w:t>•</w:t>
            </w:r>
            <w:r>
              <w:rPr>
                <w:sz w:val="20"/>
                <w:szCs w:val="20"/>
              </w:rPr>
              <w:tab/>
              <w:t>LP-WUR ‘on’ state, i.e., the LP-WUR performs monitoring: 20, 40units</w:t>
            </w:r>
          </w:p>
        </w:tc>
      </w:tr>
      <w:tr w:rsidR="003A3ACA" w14:paraId="50B5C15C" w14:textId="77777777">
        <w:tc>
          <w:tcPr>
            <w:tcW w:w="1255" w:type="dxa"/>
          </w:tcPr>
          <w:p w14:paraId="50B5C15A" w14:textId="77777777" w:rsidR="003A3ACA" w:rsidRDefault="0014223A">
            <w:pPr>
              <w:rPr>
                <w:sz w:val="20"/>
                <w:szCs w:val="20"/>
              </w:rPr>
            </w:pPr>
            <w:r>
              <w:rPr>
                <w:sz w:val="20"/>
                <w:szCs w:val="20"/>
              </w:rPr>
              <w:t>Intel</w:t>
            </w:r>
          </w:p>
        </w:tc>
        <w:tc>
          <w:tcPr>
            <w:tcW w:w="8095" w:type="dxa"/>
          </w:tcPr>
          <w:p w14:paraId="50B5C15B" w14:textId="77777777" w:rsidR="003A3ACA" w:rsidRDefault="0014223A">
            <w:pPr>
              <w:jc w:val="both"/>
              <w:rPr>
                <w:sz w:val="20"/>
                <w:szCs w:val="20"/>
              </w:rPr>
            </w:pPr>
            <w:r>
              <w:rPr>
                <w:sz w:val="20"/>
                <w:szCs w:val="20"/>
              </w:rPr>
              <w:t xml:space="preserve">It is still not clear on the breakdown for the reduction of power consumption of each component. There is no clear view on the total power consumption too. </w:t>
            </w:r>
          </w:p>
        </w:tc>
      </w:tr>
      <w:tr w:rsidR="003A3ACA" w14:paraId="50B5C15F" w14:textId="77777777">
        <w:tc>
          <w:tcPr>
            <w:tcW w:w="1255" w:type="dxa"/>
          </w:tcPr>
          <w:p w14:paraId="50B5C15D" w14:textId="77777777" w:rsidR="003A3ACA" w:rsidRDefault="0014223A">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095" w:type="dxa"/>
          </w:tcPr>
          <w:p w14:paraId="50B5C15E" w14:textId="77777777" w:rsidR="003A3ACA" w:rsidRDefault="0014223A">
            <w:pPr>
              <w:jc w:val="both"/>
              <w:rPr>
                <w:rFonts w:eastAsiaTheme="minorEastAsia"/>
                <w:sz w:val="20"/>
                <w:szCs w:val="20"/>
              </w:rPr>
            </w:pPr>
            <w:r>
              <w:rPr>
                <w:rFonts w:eastAsiaTheme="minorEastAsia" w:hint="eastAsia"/>
                <w:sz w:val="20"/>
                <w:szCs w:val="20"/>
              </w:rPr>
              <w:t>S</w:t>
            </w:r>
            <w:r>
              <w:rPr>
                <w:rFonts w:eastAsiaTheme="minorEastAsia"/>
                <w:sz w:val="20"/>
                <w:szCs w:val="20"/>
              </w:rPr>
              <w:t>hare the similar view as MTK.</w:t>
            </w:r>
          </w:p>
        </w:tc>
      </w:tr>
      <w:tr w:rsidR="003A3ACA" w14:paraId="50B5C162" w14:textId="77777777">
        <w:tc>
          <w:tcPr>
            <w:tcW w:w="1255" w:type="dxa"/>
          </w:tcPr>
          <w:p w14:paraId="50B5C160" w14:textId="77777777" w:rsidR="003A3ACA" w:rsidRDefault="0014223A">
            <w:pPr>
              <w:rPr>
                <w:rFonts w:eastAsia="SimSun"/>
                <w:sz w:val="20"/>
                <w:szCs w:val="20"/>
              </w:rPr>
            </w:pPr>
            <w:r>
              <w:rPr>
                <w:rFonts w:eastAsia="SimSun" w:hint="eastAsia"/>
                <w:sz w:val="20"/>
                <w:szCs w:val="20"/>
              </w:rPr>
              <w:lastRenderedPageBreak/>
              <w:t>ZTE, Sanechips</w:t>
            </w:r>
          </w:p>
        </w:tc>
        <w:tc>
          <w:tcPr>
            <w:tcW w:w="8095" w:type="dxa"/>
          </w:tcPr>
          <w:p w14:paraId="50B5C161" w14:textId="77777777" w:rsidR="003A3ACA" w:rsidRDefault="0014223A">
            <w:pPr>
              <w:jc w:val="both"/>
              <w:rPr>
                <w:rFonts w:eastAsia="SimSun"/>
                <w:sz w:val="20"/>
                <w:szCs w:val="20"/>
              </w:rPr>
            </w:pPr>
            <w:r>
              <w:rPr>
                <w:rFonts w:eastAsia="SimSun" w:hint="eastAsia"/>
                <w:sz w:val="20"/>
                <w:szCs w:val="20"/>
              </w:rPr>
              <w:t>It is not clear what is the meaning of Lower accuracy LO, smaller sampling rate, smaller bit-width for ADC, simpler baseband, and reduced FFT size.  A quantized example should be given.</w:t>
            </w:r>
          </w:p>
        </w:tc>
      </w:tr>
      <w:tr w:rsidR="003B53D9" w14:paraId="41742CB7" w14:textId="77777777">
        <w:tc>
          <w:tcPr>
            <w:tcW w:w="1255" w:type="dxa"/>
          </w:tcPr>
          <w:p w14:paraId="10054A0B" w14:textId="39637FE6" w:rsidR="003B53D9" w:rsidRDefault="003B53D9" w:rsidP="003B53D9">
            <w:pPr>
              <w:rPr>
                <w:rFonts w:eastAsia="SimSun"/>
                <w:sz w:val="20"/>
                <w:szCs w:val="20"/>
              </w:rPr>
            </w:pPr>
            <w:r>
              <w:rPr>
                <w:sz w:val="20"/>
                <w:szCs w:val="20"/>
              </w:rPr>
              <w:t>QC</w:t>
            </w:r>
          </w:p>
        </w:tc>
        <w:tc>
          <w:tcPr>
            <w:tcW w:w="8095" w:type="dxa"/>
          </w:tcPr>
          <w:p w14:paraId="35F635A1" w14:textId="4F9AD324" w:rsidR="003B53D9" w:rsidRDefault="003B53D9" w:rsidP="003B53D9">
            <w:pPr>
              <w:jc w:val="both"/>
              <w:rPr>
                <w:rFonts w:eastAsia="SimSun"/>
                <w:sz w:val="20"/>
                <w:szCs w:val="20"/>
              </w:rPr>
            </w:pPr>
            <w:r>
              <w:rPr>
                <w:sz w:val="20"/>
                <w:szCs w:val="20"/>
              </w:rPr>
              <w:t>There could be two types of OFDM receiver architecture; time domain based and frequency domain based. The former consumes lower power than the latter. The freq/time sync requirement could be relaxed by appropriate design including e.g., SCS, CP overhead, etc.</w:t>
            </w:r>
          </w:p>
        </w:tc>
      </w:tr>
      <w:tr w:rsidR="00760BD1" w14:paraId="156D74B8" w14:textId="77777777">
        <w:tc>
          <w:tcPr>
            <w:tcW w:w="1255" w:type="dxa"/>
          </w:tcPr>
          <w:p w14:paraId="23545DEE" w14:textId="41F540BD" w:rsidR="00760BD1" w:rsidRDefault="00760BD1" w:rsidP="00760BD1">
            <w:pPr>
              <w:rPr>
                <w:sz w:val="20"/>
                <w:szCs w:val="20"/>
              </w:rPr>
            </w:pPr>
            <w:r>
              <w:rPr>
                <w:sz w:val="20"/>
                <w:szCs w:val="20"/>
              </w:rPr>
              <w:t>SONY</w:t>
            </w:r>
          </w:p>
        </w:tc>
        <w:tc>
          <w:tcPr>
            <w:tcW w:w="8095" w:type="dxa"/>
          </w:tcPr>
          <w:p w14:paraId="76A43AB7" w14:textId="1E62489C" w:rsidR="00760BD1" w:rsidRDefault="00760BD1" w:rsidP="00760BD1">
            <w:pPr>
              <w:jc w:val="both"/>
              <w:rPr>
                <w:sz w:val="20"/>
                <w:szCs w:val="20"/>
              </w:rPr>
            </w:pPr>
            <w:r>
              <w:rPr>
                <w:sz w:val="20"/>
                <w:szCs w:val="20"/>
              </w:rPr>
              <w:t>We generally agree with the observations above.</w:t>
            </w:r>
          </w:p>
        </w:tc>
      </w:tr>
      <w:tr w:rsidR="008B20B3" w14:paraId="58418DD8" w14:textId="77777777">
        <w:tc>
          <w:tcPr>
            <w:tcW w:w="1255" w:type="dxa"/>
          </w:tcPr>
          <w:p w14:paraId="06EE2B34" w14:textId="2CA26159" w:rsidR="008B20B3" w:rsidRDefault="008B20B3" w:rsidP="008B20B3">
            <w:pPr>
              <w:rPr>
                <w:sz w:val="20"/>
                <w:szCs w:val="20"/>
              </w:rPr>
            </w:pPr>
            <w:r>
              <w:rPr>
                <w:rFonts w:eastAsiaTheme="minorEastAsia"/>
                <w:sz w:val="20"/>
                <w:szCs w:val="20"/>
              </w:rPr>
              <w:t xml:space="preserve">Samsung </w:t>
            </w:r>
          </w:p>
        </w:tc>
        <w:tc>
          <w:tcPr>
            <w:tcW w:w="8095" w:type="dxa"/>
          </w:tcPr>
          <w:p w14:paraId="6C7D6441" w14:textId="77777777" w:rsidR="008B20B3" w:rsidRDefault="008B20B3" w:rsidP="008B20B3">
            <w:pPr>
              <w:jc w:val="both"/>
              <w:rPr>
                <w:sz w:val="20"/>
                <w:szCs w:val="20"/>
              </w:rPr>
            </w:pPr>
            <w:r>
              <w:rPr>
                <w:sz w:val="20"/>
                <w:szCs w:val="20"/>
              </w:rPr>
              <w:t xml:space="preserve">From our perspective, the following aspect can be applied to reduce the power consumption of </w:t>
            </w:r>
            <w:r>
              <w:rPr>
                <w:bCs/>
                <w:sz w:val="20"/>
                <w:szCs w:val="15"/>
                <w:lang w:val="en-GB"/>
              </w:rPr>
              <w:t>the receiver architecture for OFDMA-based signal, which can be shown as:</w:t>
            </w:r>
          </w:p>
          <w:p w14:paraId="217BF20C" w14:textId="77777777" w:rsidR="008B20B3" w:rsidRDefault="008B20B3" w:rsidP="008B20B3">
            <w:pPr>
              <w:pStyle w:val="ListParagraph"/>
              <w:numPr>
                <w:ilvl w:val="0"/>
                <w:numId w:val="37"/>
              </w:numPr>
              <w:spacing w:after="0" w:line="240" w:lineRule="atLeast"/>
              <w:ind w:leftChars="0"/>
              <w:rPr>
                <w:szCs w:val="20"/>
              </w:rPr>
            </w:pPr>
            <w:r>
              <w:rPr>
                <w:szCs w:val="20"/>
              </w:rPr>
              <w:t>Lower accuracy LO, which may introduce additional frequency errors in the LR;</w:t>
            </w:r>
          </w:p>
          <w:p w14:paraId="2B018782" w14:textId="77777777" w:rsidR="008B20B3" w:rsidRDefault="008B20B3" w:rsidP="008B20B3">
            <w:pPr>
              <w:pStyle w:val="ListParagraph"/>
              <w:numPr>
                <w:ilvl w:val="0"/>
                <w:numId w:val="37"/>
              </w:numPr>
              <w:spacing w:after="0" w:line="240" w:lineRule="atLeast"/>
              <w:ind w:leftChars="0"/>
              <w:rPr>
                <w:szCs w:val="20"/>
              </w:rPr>
            </w:pPr>
            <w:r>
              <w:rPr>
                <w:szCs w:val="20"/>
              </w:rPr>
              <w:t>Smaller sampling rate and/or smaller bit-width for ADC, however, the w</w:t>
            </w:r>
            <w:r w:rsidRPr="00736CC1">
              <w:rPr>
                <w:szCs w:val="20"/>
              </w:rPr>
              <w:t>aveform distortion</w:t>
            </w:r>
            <w:r>
              <w:rPr>
                <w:szCs w:val="20"/>
              </w:rPr>
              <w:t xml:space="preserve"> and the s</w:t>
            </w:r>
            <w:r w:rsidRPr="00736CC1">
              <w:rPr>
                <w:szCs w:val="20"/>
              </w:rPr>
              <w:t>pectrum</w:t>
            </w:r>
            <w:r>
              <w:rPr>
                <w:szCs w:val="20"/>
              </w:rPr>
              <w:t xml:space="preserve"> </w:t>
            </w:r>
            <w:r w:rsidRPr="00736CC1">
              <w:rPr>
                <w:szCs w:val="20"/>
              </w:rPr>
              <w:t>aliasing</w:t>
            </w:r>
            <w:r>
              <w:rPr>
                <w:szCs w:val="20"/>
              </w:rPr>
              <w:t xml:space="preserve"> should be avoided.</w:t>
            </w:r>
          </w:p>
          <w:p w14:paraId="74B85533" w14:textId="77777777" w:rsidR="008B20B3" w:rsidRDefault="008B20B3" w:rsidP="008B20B3">
            <w:pPr>
              <w:pStyle w:val="ListParagraph"/>
              <w:numPr>
                <w:ilvl w:val="0"/>
                <w:numId w:val="37"/>
              </w:numPr>
              <w:spacing w:after="0" w:line="240" w:lineRule="atLeast"/>
              <w:ind w:leftChars="0"/>
              <w:rPr>
                <w:szCs w:val="20"/>
              </w:rPr>
            </w:pPr>
            <w:r>
              <w:rPr>
                <w:szCs w:val="20"/>
              </w:rPr>
              <w:t>Baseband processing can be much simpler compared to the main radio.</w:t>
            </w:r>
          </w:p>
          <w:p w14:paraId="79FC1F16" w14:textId="5EA97099" w:rsidR="008B20B3" w:rsidRDefault="008B20B3" w:rsidP="008B20B3">
            <w:pPr>
              <w:jc w:val="both"/>
              <w:rPr>
                <w:sz w:val="20"/>
                <w:szCs w:val="20"/>
              </w:rPr>
            </w:pPr>
            <w:r w:rsidRPr="00736CC1">
              <w:rPr>
                <w:bCs/>
                <w:sz w:val="20"/>
                <w:szCs w:val="15"/>
                <w:lang w:val="en-GB"/>
              </w:rPr>
              <w:t xml:space="preserve">For the Periodic SS, we </w:t>
            </w:r>
            <w:r>
              <w:rPr>
                <w:bCs/>
                <w:sz w:val="20"/>
                <w:szCs w:val="15"/>
                <w:lang w:val="en-GB"/>
              </w:rPr>
              <w:t>want to know</w:t>
            </w:r>
            <w:r w:rsidRPr="00736CC1">
              <w:rPr>
                <w:bCs/>
                <w:sz w:val="20"/>
                <w:szCs w:val="15"/>
                <w:lang w:val="en-GB"/>
              </w:rPr>
              <w:t xml:space="preserve"> if it refer</w:t>
            </w:r>
            <w:r>
              <w:rPr>
                <w:bCs/>
                <w:sz w:val="20"/>
                <w:szCs w:val="15"/>
                <w:lang w:val="en-GB"/>
              </w:rPr>
              <w:t>s</w:t>
            </w:r>
            <w:r w:rsidRPr="00736CC1">
              <w:rPr>
                <w:bCs/>
                <w:sz w:val="20"/>
                <w:szCs w:val="15"/>
                <w:lang w:val="en-GB"/>
              </w:rPr>
              <w:t xml:space="preserve"> to LP-SS? Although LP-SS can be used to keep the time/frequency error to be relatively small</w:t>
            </w:r>
            <w:r>
              <w:rPr>
                <w:bCs/>
                <w:sz w:val="20"/>
                <w:szCs w:val="15"/>
                <w:lang w:val="en-GB"/>
              </w:rPr>
              <w:t>, it</w:t>
            </w:r>
            <w:r w:rsidRPr="00736CC1">
              <w:rPr>
                <w:bCs/>
                <w:sz w:val="20"/>
                <w:szCs w:val="15"/>
                <w:lang w:val="en-GB"/>
              </w:rPr>
              <w:t xml:space="preserve"> brings some </w:t>
            </w:r>
            <w:r>
              <w:rPr>
                <w:bCs/>
                <w:sz w:val="20"/>
                <w:szCs w:val="15"/>
                <w:lang w:val="en-GB"/>
              </w:rPr>
              <w:t xml:space="preserve">additional </w:t>
            </w:r>
            <w:r w:rsidRPr="00736CC1">
              <w:rPr>
                <w:bCs/>
                <w:sz w:val="20"/>
                <w:szCs w:val="15"/>
                <w:lang w:val="en-GB"/>
              </w:rPr>
              <w:t>power consumption in LR</w:t>
            </w:r>
            <w:r>
              <w:rPr>
                <w:bCs/>
                <w:sz w:val="20"/>
                <w:szCs w:val="15"/>
                <w:lang w:val="en-GB"/>
              </w:rPr>
              <w:t>. But in the other hand,</w:t>
            </w:r>
            <w:r w:rsidRPr="00736CC1">
              <w:rPr>
                <w:bCs/>
                <w:sz w:val="20"/>
                <w:szCs w:val="15"/>
                <w:lang w:val="en-GB"/>
              </w:rPr>
              <w:t xml:space="preserve"> the LP-S</w:t>
            </w:r>
            <w:r>
              <w:rPr>
                <w:bCs/>
                <w:sz w:val="20"/>
                <w:szCs w:val="15"/>
                <w:lang w:val="en-GB"/>
              </w:rPr>
              <w:t xml:space="preserve">S </w:t>
            </w:r>
            <w:r w:rsidRPr="00736CC1">
              <w:rPr>
                <w:bCs/>
                <w:sz w:val="20"/>
                <w:szCs w:val="15"/>
                <w:lang w:val="en-GB"/>
              </w:rPr>
              <w:t xml:space="preserve">can further reduce the power consumption of RRM measurement in MR. </w:t>
            </w:r>
            <w:r>
              <w:rPr>
                <w:bCs/>
                <w:sz w:val="20"/>
                <w:szCs w:val="15"/>
                <w:lang w:val="en-GB"/>
              </w:rPr>
              <w:t>Therefore</w:t>
            </w:r>
            <w:r w:rsidRPr="00736CC1">
              <w:rPr>
                <w:bCs/>
                <w:sz w:val="20"/>
                <w:szCs w:val="15"/>
                <w:lang w:val="en-GB"/>
              </w:rPr>
              <w:t>, the power consumption</w:t>
            </w:r>
            <w:r>
              <w:rPr>
                <w:bCs/>
                <w:sz w:val="20"/>
                <w:szCs w:val="15"/>
                <w:lang w:val="en-GB"/>
              </w:rPr>
              <w:t xml:space="preserve"> of the whole receiver is reduced.</w:t>
            </w:r>
          </w:p>
        </w:tc>
      </w:tr>
      <w:tr w:rsidR="00014B99" w14:paraId="121EFFF2" w14:textId="77777777">
        <w:tc>
          <w:tcPr>
            <w:tcW w:w="1255" w:type="dxa"/>
          </w:tcPr>
          <w:p w14:paraId="6CE2DB7F" w14:textId="2DE6140D" w:rsidR="00014B99" w:rsidRDefault="00014B99" w:rsidP="00014B99">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095" w:type="dxa"/>
          </w:tcPr>
          <w:p w14:paraId="6E9BFC67" w14:textId="77777777" w:rsidR="00014B99" w:rsidRDefault="00014B99" w:rsidP="00014B99">
            <w:pPr>
              <w:rPr>
                <w:rFonts w:eastAsiaTheme="minorEastAsia"/>
                <w:sz w:val="20"/>
                <w:szCs w:val="20"/>
              </w:rPr>
            </w:pPr>
            <w:r>
              <w:rPr>
                <w:rFonts w:eastAsiaTheme="minorEastAsia"/>
                <w:sz w:val="20"/>
                <w:szCs w:val="20"/>
              </w:rPr>
              <w:t xml:space="preserve">Regarding </w:t>
            </w:r>
          </w:p>
          <w:p w14:paraId="712EF8C5" w14:textId="77777777" w:rsidR="00014B99" w:rsidRPr="00815088" w:rsidRDefault="00014B99" w:rsidP="00014B99">
            <w:pPr>
              <w:pStyle w:val="ListParagraph"/>
              <w:numPr>
                <w:ilvl w:val="0"/>
                <w:numId w:val="30"/>
              </w:numPr>
              <w:spacing w:after="120" w:line="240" w:lineRule="auto"/>
              <w:ind w:leftChars="0"/>
              <w:rPr>
                <w:szCs w:val="20"/>
              </w:rPr>
            </w:pPr>
            <w:r w:rsidRPr="00815088">
              <w:rPr>
                <w:szCs w:val="20"/>
              </w:rPr>
              <w:t>Multiple frequency can be searched, which increases the baseband processing complexity and power consumption.</w:t>
            </w:r>
          </w:p>
          <w:p w14:paraId="560B7F49" w14:textId="320A996D" w:rsidR="00014B99" w:rsidRDefault="00014B99" w:rsidP="00014B99">
            <w:pPr>
              <w:jc w:val="both"/>
              <w:rPr>
                <w:sz w:val="20"/>
                <w:szCs w:val="20"/>
              </w:rPr>
            </w:pPr>
            <w:r>
              <w:rPr>
                <w:rFonts w:eastAsiaTheme="minorEastAsia"/>
                <w:sz w:val="20"/>
                <w:szCs w:val="20"/>
                <w:lang w:val="en-GB"/>
              </w:rPr>
              <w:t xml:space="preserve">Why LP-WUR should search multiple frequencies, and do we need such capability for OOK and FSK receivers ? </w:t>
            </w:r>
          </w:p>
        </w:tc>
      </w:tr>
      <w:tr w:rsidR="007C74D1" w14:paraId="0A9FFDE9" w14:textId="77777777" w:rsidTr="00D21C46">
        <w:tc>
          <w:tcPr>
            <w:tcW w:w="1255" w:type="dxa"/>
          </w:tcPr>
          <w:p w14:paraId="6A83BA36" w14:textId="77777777" w:rsidR="007C74D1" w:rsidRDefault="007C74D1" w:rsidP="00D21C46">
            <w:pPr>
              <w:rPr>
                <w:rFonts w:eastAsiaTheme="minorEastAsia"/>
                <w:sz w:val="20"/>
                <w:szCs w:val="20"/>
              </w:rPr>
            </w:pPr>
            <w:r>
              <w:rPr>
                <w:rFonts w:eastAsiaTheme="minorEastAsia"/>
                <w:sz w:val="20"/>
                <w:szCs w:val="20"/>
              </w:rPr>
              <w:t>Ericsson1</w:t>
            </w:r>
          </w:p>
        </w:tc>
        <w:tc>
          <w:tcPr>
            <w:tcW w:w="8095" w:type="dxa"/>
          </w:tcPr>
          <w:p w14:paraId="5A8BA9E5" w14:textId="195BE304" w:rsidR="007C74D1" w:rsidRDefault="007C74D1" w:rsidP="00D21C46">
            <w:pPr>
              <w:jc w:val="both"/>
              <w:rPr>
                <w:sz w:val="20"/>
                <w:szCs w:val="20"/>
              </w:rPr>
            </w:pPr>
            <w:r>
              <w:rPr>
                <w:sz w:val="20"/>
                <w:szCs w:val="20"/>
              </w:rPr>
              <w:t>Agree with the points in the list from FL. For last bullet, following can be added.</w:t>
            </w:r>
          </w:p>
          <w:p w14:paraId="3B018ED5" w14:textId="77777777" w:rsidR="007C74D1" w:rsidRDefault="007C74D1" w:rsidP="00D21C46">
            <w:pPr>
              <w:pStyle w:val="ListParagraph"/>
              <w:numPr>
                <w:ilvl w:val="0"/>
                <w:numId w:val="37"/>
              </w:numPr>
              <w:spacing w:after="120"/>
              <w:ind w:leftChars="0"/>
              <w:rPr>
                <w:szCs w:val="20"/>
              </w:rPr>
            </w:pPr>
            <w:r>
              <w:rPr>
                <w:szCs w:val="20"/>
              </w:rPr>
              <w:t>Baseband processing can be much simpler compared to the main radio.</w:t>
            </w:r>
          </w:p>
          <w:p w14:paraId="45D156A6" w14:textId="77777777" w:rsidR="007C74D1" w:rsidRDefault="007C74D1" w:rsidP="00D21C46">
            <w:pPr>
              <w:pStyle w:val="ListParagraph"/>
              <w:numPr>
                <w:ilvl w:val="1"/>
                <w:numId w:val="37"/>
              </w:numPr>
              <w:spacing w:after="120"/>
              <w:ind w:leftChars="0"/>
              <w:rPr>
                <w:szCs w:val="20"/>
              </w:rPr>
            </w:pPr>
            <w:r>
              <w:rPr>
                <w:szCs w:val="20"/>
              </w:rPr>
              <w:t>For sequence-based WUS, if sequence correlation is done in time domain, FFT can be removed.</w:t>
            </w:r>
          </w:p>
          <w:p w14:paraId="0AF5ECE8" w14:textId="77777777" w:rsidR="007C74D1" w:rsidRDefault="007C74D1" w:rsidP="00D21C46">
            <w:pPr>
              <w:pStyle w:val="ListParagraph"/>
              <w:numPr>
                <w:ilvl w:val="1"/>
                <w:numId w:val="37"/>
              </w:numPr>
              <w:spacing w:after="120"/>
              <w:ind w:leftChars="0"/>
              <w:rPr>
                <w:szCs w:val="20"/>
              </w:rPr>
            </w:pPr>
            <w:r>
              <w:rPr>
                <w:szCs w:val="20"/>
              </w:rPr>
              <w:t>If FFT is used, the FFT size may be reduced.</w:t>
            </w:r>
          </w:p>
          <w:p w14:paraId="178E4884" w14:textId="77777777" w:rsidR="007C74D1" w:rsidRPr="001A467F" w:rsidRDefault="007C74D1" w:rsidP="00D21C46">
            <w:pPr>
              <w:pStyle w:val="ListParagraph"/>
              <w:numPr>
                <w:ilvl w:val="1"/>
                <w:numId w:val="37"/>
              </w:numPr>
              <w:spacing w:after="120"/>
              <w:ind w:leftChars="0"/>
              <w:rPr>
                <w:color w:val="FF0000"/>
                <w:szCs w:val="20"/>
              </w:rPr>
            </w:pPr>
            <w:r w:rsidRPr="001A467F">
              <w:rPr>
                <w:color w:val="FF0000"/>
                <w:szCs w:val="20"/>
              </w:rPr>
              <w:t>Lower latency/processing time requirements compared to MR baseband</w:t>
            </w:r>
          </w:p>
          <w:p w14:paraId="4880A753" w14:textId="77777777" w:rsidR="007C74D1" w:rsidRDefault="007C74D1" w:rsidP="00D21C46">
            <w:pPr>
              <w:jc w:val="both"/>
              <w:rPr>
                <w:sz w:val="20"/>
                <w:szCs w:val="20"/>
              </w:rPr>
            </w:pPr>
          </w:p>
        </w:tc>
      </w:tr>
    </w:tbl>
    <w:p w14:paraId="50B5C163" w14:textId="77777777" w:rsidR="003A3ACA" w:rsidRDefault="003A3ACA">
      <w:pPr>
        <w:spacing w:after="120"/>
        <w:rPr>
          <w:b/>
          <w:bCs/>
          <w:sz w:val="20"/>
          <w:szCs w:val="20"/>
        </w:rPr>
      </w:pPr>
    </w:p>
    <w:p w14:paraId="50B5C164" w14:textId="77777777" w:rsidR="003A3ACA" w:rsidRDefault="0014223A">
      <w:pPr>
        <w:pStyle w:val="Heading4"/>
        <w:numPr>
          <w:ilvl w:val="0"/>
          <w:numId w:val="0"/>
        </w:numPr>
        <w:spacing w:after="0"/>
        <w:rPr>
          <w:sz w:val="20"/>
          <w:szCs w:val="20"/>
          <w:lang w:val="en-GB"/>
        </w:rPr>
      </w:pPr>
      <w:r>
        <w:rPr>
          <w:b/>
          <w:bCs/>
          <w:sz w:val="20"/>
          <w:szCs w:val="20"/>
          <w:highlight w:val="yellow"/>
          <w:lang w:val="en-GB"/>
        </w:rPr>
        <w:t>Question 5-2</w:t>
      </w:r>
      <w:r>
        <w:rPr>
          <w:sz w:val="20"/>
          <w:szCs w:val="20"/>
          <w:highlight w:val="yellow"/>
          <w:lang w:val="en-GB"/>
        </w:rPr>
        <w:t>:</w:t>
      </w:r>
      <w:r>
        <w:rPr>
          <w:sz w:val="20"/>
          <w:szCs w:val="20"/>
          <w:lang w:val="en-GB"/>
        </w:rPr>
        <w:t xml:space="preserve"> </w:t>
      </w:r>
    </w:p>
    <w:p w14:paraId="50B5C165" w14:textId="77777777" w:rsidR="003A3ACA" w:rsidRDefault="0014223A">
      <w:pPr>
        <w:spacing w:after="120"/>
        <w:rPr>
          <w:sz w:val="20"/>
          <w:szCs w:val="20"/>
        </w:rPr>
      </w:pPr>
      <w:r>
        <w:rPr>
          <w:sz w:val="20"/>
          <w:szCs w:val="20"/>
        </w:rPr>
        <w:t>A combination of OOK-based and OFDMA-based LPWUR was proposed in [22], which supports periodic PSS and SSS detection with a duty cycle operation, as well as aperiodic OOK payload demodulation. Companies please provide your views on this proposal.</w:t>
      </w:r>
    </w:p>
    <w:tbl>
      <w:tblPr>
        <w:tblStyle w:val="TableGrid"/>
        <w:tblW w:w="0" w:type="auto"/>
        <w:tblLook w:val="04A0" w:firstRow="1" w:lastRow="0" w:firstColumn="1" w:lastColumn="0" w:noHBand="0" w:noVBand="1"/>
      </w:tblPr>
      <w:tblGrid>
        <w:gridCol w:w="1255"/>
        <w:gridCol w:w="8095"/>
      </w:tblGrid>
      <w:tr w:rsidR="003A3ACA" w14:paraId="50B5C168" w14:textId="77777777">
        <w:tc>
          <w:tcPr>
            <w:tcW w:w="1255" w:type="dxa"/>
            <w:shd w:val="clear" w:color="auto" w:fill="9CC2E5" w:themeFill="accent5" w:themeFillTint="99"/>
          </w:tcPr>
          <w:p w14:paraId="50B5C166"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167" w14:textId="77777777" w:rsidR="003A3ACA" w:rsidRDefault="0014223A">
            <w:pPr>
              <w:rPr>
                <w:b/>
                <w:bCs/>
                <w:sz w:val="20"/>
                <w:szCs w:val="20"/>
                <w:lang w:val="en-GB"/>
              </w:rPr>
            </w:pPr>
            <w:r>
              <w:rPr>
                <w:b/>
                <w:bCs/>
                <w:sz w:val="20"/>
                <w:szCs w:val="20"/>
                <w:lang w:val="en-GB"/>
              </w:rPr>
              <w:t>Comments</w:t>
            </w:r>
          </w:p>
        </w:tc>
      </w:tr>
      <w:tr w:rsidR="003A3ACA" w14:paraId="50B5C16C" w14:textId="77777777">
        <w:tc>
          <w:tcPr>
            <w:tcW w:w="1255" w:type="dxa"/>
          </w:tcPr>
          <w:p w14:paraId="50B5C169" w14:textId="77777777" w:rsidR="003A3ACA" w:rsidRDefault="0014223A">
            <w:pPr>
              <w:rPr>
                <w:rFonts w:eastAsiaTheme="minorEastAsia"/>
                <w:sz w:val="20"/>
                <w:szCs w:val="20"/>
              </w:rPr>
            </w:pPr>
            <w:r>
              <w:rPr>
                <w:rFonts w:eastAsiaTheme="minorEastAsia" w:hint="eastAsia"/>
                <w:sz w:val="20"/>
                <w:szCs w:val="20"/>
              </w:rPr>
              <w:t>M</w:t>
            </w:r>
            <w:r>
              <w:rPr>
                <w:rFonts w:eastAsiaTheme="minorEastAsia"/>
                <w:sz w:val="20"/>
                <w:szCs w:val="20"/>
              </w:rPr>
              <w:t>TK</w:t>
            </w:r>
          </w:p>
        </w:tc>
        <w:tc>
          <w:tcPr>
            <w:tcW w:w="8095" w:type="dxa"/>
          </w:tcPr>
          <w:p w14:paraId="50B5C16B" w14:textId="73CBA094" w:rsidR="003A3ACA" w:rsidRDefault="0014223A">
            <w:pPr>
              <w:rPr>
                <w:rFonts w:eastAsiaTheme="minorEastAsia"/>
                <w:sz w:val="20"/>
                <w:szCs w:val="20"/>
              </w:rPr>
            </w:pPr>
            <w:r>
              <w:rPr>
                <w:rFonts w:eastAsiaTheme="minorEastAsia"/>
                <w:sz w:val="20"/>
                <w:szCs w:val="20"/>
              </w:rPr>
              <w:t>Assume LPWUR can reuse PSS and SSS to perform synchronization and RRM measurement. However, it is not possible to achieve power consumption of less than 1mW if the receiver is always on. Therefore, it is suggested that RAN1 should study how to perform synchronization and RRM measurement</w:t>
            </w:r>
            <w:r>
              <w:t xml:space="preserve"> </w:t>
            </w:r>
            <w:r>
              <w:rPr>
                <w:rFonts w:eastAsiaTheme="minorEastAsia"/>
                <w:sz w:val="20"/>
                <w:szCs w:val="20"/>
              </w:rPr>
              <w:t>less often, for example, every 1 second. Additionally, it is recommended to monitor LPWUS continuously or at least once per OFDM slot to support RRC CONNECTED use cases.</w:t>
            </w:r>
          </w:p>
        </w:tc>
      </w:tr>
      <w:tr w:rsidR="003A3ACA" w14:paraId="50B5C16F" w14:textId="77777777">
        <w:tc>
          <w:tcPr>
            <w:tcW w:w="1255" w:type="dxa"/>
          </w:tcPr>
          <w:p w14:paraId="50B5C16D" w14:textId="77777777" w:rsidR="003A3ACA" w:rsidRDefault="0014223A">
            <w:pPr>
              <w:rPr>
                <w:sz w:val="20"/>
                <w:szCs w:val="20"/>
              </w:rPr>
            </w:pPr>
            <w:r>
              <w:rPr>
                <w:sz w:val="20"/>
                <w:szCs w:val="20"/>
              </w:rPr>
              <w:t>vivo</w:t>
            </w:r>
          </w:p>
        </w:tc>
        <w:tc>
          <w:tcPr>
            <w:tcW w:w="8095" w:type="dxa"/>
          </w:tcPr>
          <w:p w14:paraId="50B5C16E" w14:textId="77777777" w:rsidR="003A3ACA" w:rsidRDefault="0014223A">
            <w:pPr>
              <w:rPr>
                <w:sz w:val="20"/>
                <w:szCs w:val="20"/>
              </w:rPr>
            </w:pPr>
            <w:r>
              <w:rPr>
                <w:sz w:val="20"/>
                <w:szCs w:val="20"/>
              </w:rPr>
              <w:t xml:space="preserve">From our understanding, it is not power efficient to perform OOK detection via OFDM receiver. </w:t>
            </w:r>
          </w:p>
        </w:tc>
      </w:tr>
      <w:tr w:rsidR="003A3ACA" w14:paraId="50B5C172" w14:textId="77777777">
        <w:tc>
          <w:tcPr>
            <w:tcW w:w="1255" w:type="dxa"/>
          </w:tcPr>
          <w:p w14:paraId="50B5C170" w14:textId="77777777" w:rsidR="003A3ACA" w:rsidRDefault="0014223A">
            <w:pPr>
              <w:rPr>
                <w:sz w:val="20"/>
                <w:szCs w:val="20"/>
              </w:rPr>
            </w:pPr>
            <w:r>
              <w:rPr>
                <w:sz w:val="20"/>
                <w:szCs w:val="20"/>
              </w:rPr>
              <w:t>Nordic</w:t>
            </w:r>
          </w:p>
        </w:tc>
        <w:tc>
          <w:tcPr>
            <w:tcW w:w="8095" w:type="dxa"/>
          </w:tcPr>
          <w:p w14:paraId="50B5C171" w14:textId="77777777" w:rsidR="003A3ACA" w:rsidRDefault="0014223A">
            <w:pPr>
              <w:rPr>
                <w:sz w:val="20"/>
                <w:szCs w:val="20"/>
              </w:rPr>
            </w:pPr>
            <w:r>
              <w:rPr>
                <w:sz w:val="20"/>
                <w:szCs w:val="20"/>
              </w:rPr>
              <w:t xml:space="preserve">If 10ppm LO it is unclear what would be power consumption.  The case where 200ppm LO is shared, then MR assistance is needed. Also it seems search complexity increases.  If LP-SS is of low periodicity   OOK-based  LP-SS overhead (vs PSS) will significantly reduce. 127 long sequence with OOK-4 would fit into 3slots.  </w:t>
            </w:r>
          </w:p>
        </w:tc>
      </w:tr>
      <w:tr w:rsidR="003A3ACA" w14:paraId="50B5C175" w14:textId="77777777">
        <w:tc>
          <w:tcPr>
            <w:tcW w:w="1255" w:type="dxa"/>
          </w:tcPr>
          <w:p w14:paraId="50B5C173" w14:textId="77777777" w:rsidR="003A3ACA" w:rsidRDefault="0014223A">
            <w:pPr>
              <w:rPr>
                <w:sz w:val="20"/>
                <w:szCs w:val="20"/>
              </w:rPr>
            </w:pPr>
            <w:r>
              <w:rPr>
                <w:sz w:val="20"/>
                <w:szCs w:val="20"/>
              </w:rPr>
              <w:t>Intel</w:t>
            </w:r>
          </w:p>
        </w:tc>
        <w:tc>
          <w:tcPr>
            <w:tcW w:w="8095" w:type="dxa"/>
          </w:tcPr>
          <w:p w14:paraId="50B5C174" w14:textId="77777777" w:rsidR="003A3ACA" w:rsidRDefault="0014223A">
            <w:pPr>
              <w:rPr>
                <w:sz w:val="20"/>
                <w:szCs w:val="20"/>
              </w:rPr>
            </w:pPr>
            <w:r>
              <w:rPr>
                <w:sz w:val="20"/>
                <w:szCs w:val="20"/>
              </w:rPr>
              <w:t xml:space="preserve">The combined solution basically support both architecture of OOK and OFDM which may result in even larger complexity and power consumption. </w:t>
            </w:r>
          </w:p>
        </w:tc>
      </w:tr>
      <w:tr w:rsidR="003A3ACA" w14:paraId="50B5C178" w14:textId="77777777">
        <w:tc>
          <w:tcPr>
            <w:tcW w:w="1255" w:type="dxa"/>
          </w:tcPr>
          <w:p w14:paraId="50B5C176" w14:textId="77777777" w:rsidR="003A3ACA" w:rsidRDefault="0014223A">
            <w:pPr>
              <w:rPr>
                <w:color w:val="000000" w:themeColor="text1"/>
                <w:sz w:val="20"/>
                <w:szCs w:val="20"/>
              </w:rPr>
            </w:pPr>
            <w:r>
              <w:rPr>
                <w:color w:val="000000" w:themeColor="text1"/>
                <w:sz w:val="20"/>
                <w:szCs w:val="20"/>
              </w:rPr>
              <w:t>Nokia, NSB.</w:t>
            </w:r>
          </w:p>
        </w:tc>
        <w:tc>
          <w:tcPr>
            <w:tcW w:w="8095" w:type="dxa"/>
          </w:tcPr>
          <w:p w14:paraId="50B5C177" w14:textId="77777777" w:rsidR="003A3ACA" w:rsidRDefault="0014223A">
            <w:pPr>
              <w:rPr>
                <w:color w:val="000000" w:themeColor="text1"/>
                <w:sz w:val="20"/>
                <w:szCs w:val="20"/>
              </w:rPr>
            </w:pPr>
            <w:r>
              <w:rPr>
                <w:color w:val="000000" w:themeColor="text1"/>
                <w:sz w:val="20"/>
                <w:szCs w:val="20"/>
              </w:rPr>
              <w:t>A hybrid approach as suggested is not precluded.</w:t>
            </w:r>
            <w:r>
              <w:rPr>
                <w:color w:val="000000" w:themeColor="text1"/>
                <w:sz w:val="20"/>
                <w:szCs w:val="20"/>
              </w:rPr>
              <w:br/>
              <w:t>What we feel should be emphasized and studied more, is the unique ability of the OFDMA based receiver to be used to offload RRM measurements from the MR, thereby further reducing the power used by the MR.</w:t>
            </w:r>
          </w:p>
        </w:tc>
      </w:tr>
      <w:tr w:rsidR="003A3ACA" w14:paraId="50B5C17C" w14:textId="77777777">
        <w:tc>
          <w:tcPr>
            <w:tcW w:w="1255" w:type="dxa"/>
          </w:tcPr>
          <w:p w14:paraId="50B5C179"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preadtrum</w:t>
            </w:r>
          </w:p>
        </w:tc>
        <w:tc>
          <w:tcPr>
            <w:tcW w:w="8095" w:type="dxa"/>
          </w:tcPr>
          <w:p w14:paraId="50B5C17A" w14:textId="77777777" w:rsidR="003A3ACA" w:rsidRDefault="0014223A">
            <w:p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hare the similar view as MTK. “</w:t>
            </w:r>
            <w:r>
              <w:rPr>
                <w:sz w:val="20"/>
                <w:szCs w:val="20"/>
              </w:rPr>
              <w:t>periodic PSS and SSS detection</w:t>
            </w:r>
            <w:r>
              <w:rPr>
                <w:rFonts w:eastAsiaTheme="minorEastAsia"/>
                <w:color w:val="000000" w:themeColor="text1"/>
                <w:sz w:val="20"/>
                <w:szCs w:val="20"/>
              </w:rPr>
              <w:t xml:space="preserve">” in </w:t>
            </w:r>
            <w:r>
              <w:rPr>
                <w:b/>
                <w:bCs/>
                <w:sz w:val="20"/>
                <w:szCs w:val="20"/>
                <w:highlight w:val="yellow"/>
                <w:lang w:val="en-GB"/>
              </w:rPr>
              <w:t>Question 5-2</w:t>
            </w:r>
            <w:r>
              <w:rPr>
                <w:rFonts w:eastAsiaTheme="minorEastAsia"/>
                <w:color w:val="000000" w:themeColor="text1"/>
                <w:sz w:val="20"/>
                <w:szCs w:val="20"/>
              </w:rPr>
              <w:t xml:space="preserve"> should be “</w:t>
            </w:r>
            <w:r>
              <w:rPr>
                <w:sz w:val="20"/>
                <w:szCs w:val="20"/>
              </w:rPr>
              <w:t>periodic PSS and SSS processing</w:t>
            </w:r>
            <w:r>
              <w:rPr>
                <w:rFonts w:eastAsiaTheme="minorEastAsia"/>
                <w:color w:val="000000" w:themeColor="text1"/>
                <w:sz w:val="20"/>
                <w:szCs w:val="20"/>
              </w:rPr>
              <w:t>”, since there is no blind detection for periodic signal. The sliding window can be used to overcome the large time error.</w:t>
            </w:r>
          </w:p>
          <w:p w14:paraId="50B5C17B" w14:textId="77777777" w:rsidR="003A3ACA" w:rsidRDefault="0014223A">
            <w:pPr>
              <w:rPr>
                <w:rFonts w:eastAsiaTheme="minorEastAsia"/>
                <w:color w:val="000000" w:themeColor="text1"/>
                <w:sz w:val="20"/>
                <w:szCs w:val="20"/>
              </w:rPr>
            </w:pPr>
            <w:r>
              <w:rPr>
                <w:rFonts w:eastAsiaTheme="minorEastAsia"/>
                <w:color w:val="000000" w:themeColor="text1"/>
                <w:sz w:val="20"/>
                <w:szCs w:val="20"/>
              </w:rPr>
              <w:lastRenderedPageBreak/>
              <w:t xml:space="preserve">On the other hand, OFDMA-based signal with phase information or I/Q two branches architecture should be used for synchronization especially for frequency error estimation. OOK-based signal without phase information of 1 branch architecture is not good for synchronization and even ineffective for frequency error estimation. It is common understanding that time error comes from frequency error, so it is better that periodic synchronization is frequency error correction. </w:t>
            </w:r>
          </w:p>
        </w:tc>
      </w:tr>
      <w:tr w:rsidR="003A3ACA" w14:paraId="50B5C17F" w14:textId="77777777">
        <w:tc>
          <w:tcPr>
            <w:tcW w:w="1255" w:type="dxa"/>
          </w:tcPr>
          <w:p w14:paraId="50B5C17D" w14:textId="77777777" w:rsidR="003A3ACA" w:rsidRDefault="0014223A">
            <w:pPr>
              <w:rPr>
                <w:rFonts w:eastAsia="SimSun"/>
                <w:sz w:val="20"/>
                <w:szCs w:val="20"/>
              </w:rPr>
            </w:pPr>
            <w:r>
              <w:rPr>
                <w:rFonts w:eastAsia="SimSun" w:hint="eastAsia"/>
                <w:sz w:val="20"/>
                <w:szCs w:val="20"/>
              </w:rPr>
              <w:lastRenderedPageBreak/>
              <w:t>ZTE, Sanechips</w:t>
            </w:r>
          </w:p>
        </w:tc>
        <w:tc>
          <w:tcPr>
            <w:tcW w:w="8095" w:type="dxa"/>
          </w:tcPr>
          <w:p w14:paraId="50B5C17E" w14:textId="77777777" w:rsidR="003A3ACA" w:rsidRDefault="0014223A">
            <w:pPr>
              <w:rPr>
                <w:rFonts w:eastAsia="SimSun"/>
                <w:sz w:val="20"/>
                <w:szCs w:val="20"/>
              </w:rPr>
            </w:pPr>
            <w:r>
              <w:rPr>
                <w:rFonts w:eastAsia="SimSun" w:hint="eastAsia"/>
                <w:sz w:val="20"/>
                <w:szCs w:val="20"/>
              </w:rPr>
              <w:t>The detailed diagrams can be present for discussion. We are open to discuss the combination architecture. However, the precondition would be the OFDM receiver has the power saving gain if the time/frequency error , and RRM measurement are taken into account.</w:t>
            </w:r>
          </w:p>
        </w:tc>
      </w:tr>
      <w:tr w:rsidR="00443CB3" w14:paraId="52DE507E" w14:textId="77777777">
        <w:tc>
          <w:tcPr>
            <w:tcW w:w="1255" w:type="dxa"/>
          </w:tcPr>
          <w:p w14:paraId="0D462414" w14:textId="56184FD2" w:rsidR="00443CB3" w:rsidRDefault="00443CB3" w:rsidP="00443CB3">
            <w:pPr>
              <w:rPr>
                <w:rFonts w:eastAsia="SimSun"/>
                <w:sz w:val="20"/>
                <w:szCs w:val="20"/>
              </w:rPr>
            </w:pPr>
            <w:r>
              <w:rPr>
                <w:sz w:val="20"/>
                <w:szCs w:val="20"/>
              </w:rPr>
              <w:t>QC</w:t>
            </w:r>
          </w:p>
        </w:tc>
        <w:tc>
          <w:tcPr>
            <w:tcW w:w="8095" w:type="dxa"/>
          </w:tcPr>
          <w:p w14:paraId="56E2B8F4" w14:textId="7DBAFCBC" w:rsidR="00443CB3" w:rsidRDefault="00443CB3" w:rsidP="00443CB3">
            <w:pPr>
              <w:rPr>
                <w:rFonts w:eastAsia="SimSun"/>
                <w:sz w:val="20"/>
                <w:szCs w:val="20"/>
              </w:rPr>
            </w:pPr>
            <w:r>
              <w:rPr>
                <w:sz w:val="20"/>
                <w:szCs w:val="20"/>
              </w:rPr>
              <w:t>If OFDM receiver can periodically monitor LP-SS in duty cycled manner, then, why not use it to monitor LP-WUS as well in duty cycled manner. It is not clear why LP-WUS should be monitored in continuous manner while LP-SS is monitored in duty cycled manner to achieve synchronization. The motivation and benefit of such combination is not very clear.</w:t>
            </w:r>
          </w:p>
        </w:tc>
      </w:tr>
      <w:tr w:rsidR="0019499C" w14:paraId="63F9A22A" w14:textId="77777777">
        <w:tc>
          <w:tcPr>
            <w:tcW w:w="1255" w:type="dxa"/>
          </w:tcPr>
          <w:p w14:paraId="3D380C4A" w14:textId="6B745629" w:rsidR="0019499C" w:rsidRDefault="0019499C" w:rsidP="0019499C">
            <w:pPr>
              <w:rPr>
                <w:sz w:val="20"/>
                <w:szCs w:val="20"/>
              </w:rPr>
            </w:pPr>
            <w:r>
              <w:rPr>
                <w:sz w:val="20"/>
                <w:szCs w:val="20"/>
              </w:rPr>
              <w:t>SONY</w:t>
            </w:r>
          </w:p>
        </w:tc>
        <w:tc>
          <w:tcPr>
            <w:tcW w:w="8095" w:type="dxa"/>
          </w:tcPr>
          <w:p w14:paraId="2A3C3CEA" w14:textId="78A11364" w:rsidR="0019499C" w:rsidRDefault="0019499C" w:rsidP="0019499C">
            <w:pPr>
              <w:rPr>
                <w:sz w:val="20"/>
                <w:szCs w:val="20"/>
              </w:rPr>
            </w:pPr>
            <w:r>
              <w:rPr>
                <w:sz w:val="20"/>
                <w:szCs w:val="20"/>
              </w:rPr>
              <w:t>It is reasonable to consider this proposal, given that this is a study item. It is important that the LP-WUR can work in a cellular system and reception of PSS and SSS would facilitate such cellular operation.</w:t>
            </w:r>
          </w:p>
        </w:tc>
      </w:tr>
      <w:tr w:rsidR="00E90385" w14:paraId="5A862A3E" w14:textId="77777777">
        <w:tc>
          <w:tcPr>
            <w:tcW w:w="1255" w:type="dxa"/>
          </w:tcPr>
          <w:p w14:paraId="3AE6D156" w14:textId="46B06023" w:rsidR="00E90385" w:rsidRDefault="00E90385" w:rsidP="00E90385">
            <w:pPr>
              <w:rPr>
                <w:sz w:val="20"/>
                <w:szCs w:val="20"/>
              </w:rPr>
            </w:pPr>
            <w:r>
              <w:rPr>
                <w:sz w:val="20"/>
                <w:szCs w:val="20"/>
              </w:rPr>
              <w:t>LGE</w:t>
            </w:r>
          </w:p>
        </w:tc>
        <w:tc>
          <w:tcPr>
            <w:tcW w:w="8095" w:type="dxa"/>
          </w:tcPr>
          <w:p w14:paraId="43F9A044" w14:textId="7764FF12" w:rsidR="00E90385" w:rsidRDefault="00E90385" w:rsidP="00E90385">
            <w:pPr>
              <w:rPr>
                <w:sz w:val="20"/>
                <w:szCs w:val="20"/>
              </w:rPr>
            </w:pPr>
            <w:r w:rsidRPr="00B21460">
              <w:rPr>
                <w:sz w:val="20"/>
                <w:szCs w:val="20"/>
              </w:rPr>
              <w:t xml:space="preserve">It seems that </w:t>
            </w:r>
            <w:r>
              <w:rPr>
                <w:sz w:val="20"/>
                <w:szCs w:val="20"/>
              </w:rPr>
              <w:t>such combination type architecture</w:t>
            </w:r>
            <w:r w:rsidRPr="00B21460">
              <w:rPr>
                <w:sz w:val="20"/>
                <w:szCs w:val="20"/>
              </w:rPr>
              <w:t xml:space="preserve"> will be quite complicated to handle </w:t>
            </w:r>
            <w:r>
              <w:rPr>
                <w:sz w:val="20"/>
                <w:szCs w:val="20"/>
              </w:rPr>
              <w:t>different</w:t>
            </w:r>
            <w:r w:rsidRPr="00B21460">
              <w:rPr>
                <w:sz w:val="20"/>
                <w:szCs w:val="20"/>
              </w:rPr>
              <w:t xml:space="preserve"> types of </w:t>
            </w:r>
            <w:r>
              <w:rPr>
                <w:sz w:val="20"/>
                <w:szCs w:val="20"/>
              </w:rPr>
              <w:t>received signals</w:t>
            </w:r>
            <w:r w:rsidRPr="00B21460">
              <w:rPr>
                <w:sz w:val="20"/>
                <w:szCs w:val="20"/>
              </w:rPr>
              <w:t xml:space="preserve">. </w:t>
            </w:r>
            <w:r>
              <w:rPr>
                <w:sz w:val="20"/>
                <w:szCs w:val="20"/>
              </w:rPr>
              <w:t xml:space="preserve">To us, it is </w:t>
            </w:r>
            <w:r w:rsidRPr="00B21460">
              <w:rPr>
                <w:sz w:val="20"/>
                <w:szCs w:val="20"/>
              </w:rPr>
              <w:t xml:space="preserve">unclear what </w:t>
            </w:r>
            <w:r>
              <w:rPr>
                <w:sz w:val="20"/>
                <w:szCs w:val="20"/>
              </w:rPr>
              <w:t xml:space="preserve">the </w:t>
            </w:r>
            <w:r w:rsidRPr="00B21460">
              <w:rPr>
                <w:sz w:val="20"/>
                <w:szCs w:val="20"/>
              </w:rPr>
              <w:t xml:space="preserve">potential advantages can be </w:t>
            </w:r>
            <w:r>
              <w:rPr>
                <w:sz w:val="20"/>
                <w:szCs w:val="20"/>
              </w:rPr>
              <w:t>obt</w:t>
            </w:r>
            <w:r w:rsidRPr="00B21460">
              <w:rPr>
                <w:sz w:val="20"/>
                <w:szCs w:val="20"/>
              </w:rPr>
              <w:t xml:space="preserve">ained over the disadvantages caused by </w:t>
            </w:r>
            <w:r>
              <w:rPr>
                <w:sz w:val="20"/>
                <w:szCs w:val="20"/>
              </w:rPr>
              <w:t>high complexity.</w:t>
            </w:r>
          </w:p>
        </w:tc>
      </w:tr>
      <w:tr w:rsidR="008B20B3" w14:paraId="0A6FFE76" w14:textId="77777777">
        <w:tc>
          <w:tcPr>
            <w:tcW w:w="1255" w:type="dxa"/>
          </w:tcPr>
          <w:p w14:paraId="24973AE1" w14:textId="7DC249D2" w:rsidR="008B20B3" w:rsidRDefault="008B20B3" w:rsidP="008B20B3">
            <w:pPr>
              <w:tabs>
                <w:tab w:val="left" w:pos="693"/>
              </w:tabs>
              <w:rPr>
                <w:sz w:val="20"/>
                <w:szCs w:val="20"/>
              </w:rPr>
            </w:pPr>
            <w:r>
              <w:rPr>
                <w:rFonts w:eastAsiaTheme="minorEastAsia"/>
                <w:sz w:val="20"/>
                <w:szCs w:val="20"/>
              </w:rPr>
              <w:t>Samsung</w:t>
            </w:r>
          </w:p>
        </w:tc>
        <w:tc>
          <w:tcPr>
            <w:tcW w:w="8095" w:type="dxa"/>
          </w:tcPr>
          <w:p w14:paraId="58BA9EEE" w14:textId="219702F7" w:rsidR="008B20B3" w:rsidRPr="00B21460" w:rsidRDefault="008B20B3" w:rsidP="008B20B3">
            <w:pPr>
              <w:rPr>
                <w:sz w:val="20"/>
                <w:szCs w:val="20"/>
              </w:rPr>
            </w:pPr>
            <w:r>
              <w:rPr>
                <w:rFonts w:eastAsiaTheme="minorEastAsia"/>
                <w:sz w:val="20"/>
                <w:szCs w:val="20"/>
              </w:rPr>
              <w:t xml:space="preserve">We would like to further clarify the transmission procedure of </w:t>
            </w:r>
            <w:r w:rsidRPr="00736188">
              <w:rPr>
                <w:sz w:val="20"/>
                <w:szCs w:val="20"/>
              </w:rPr>
              <w:t>periodic PSS and SSS</w:t>
            </w:r>
            <w:r>
              <w:rPr>
                <w:sz w:val="20"/>
                <w:szCs w:val="20"/>
              </w:rPr>
              <w:t xml:space="preserve">. Since the </w:t>
            </w:r>
            <w:r w:rsidRPr="006F04D0">
              <w:rPr>
                <w:sz w:val="20"/>
                <w:szCs w:val="20"/>
              </w:rPr>
              <w:t>OOK-based and OFDMA-based LPWU</w:t>
            </w:r>
            <w:r>
              <w:rPr>
                <w:sz w:val="20"/>
                <w:szCs w:val="20"/>
              </w:rPr>
              <w:t xml:space="preserve">S are received by LR, are the </w:t>
            </w:r>
            <w:r w:rsidRPr="00736188">
              <w:rPr>
                <w:sz w:val="20"/>
                <w:szCs w:val="20"/>
              </w:rPr>
              <w:t>periodic PSS and SSS</w:t>
            </w:r>
            <w:r>
              <w:rPr>
                <w:sz w:val="20"/>
                <w:szCs w:val="20"/>
              </w:rPr>
              <w:t xml:space="preserve"> transmitted in </w:t>
            </w:r>
            <w:r w:rsidRPr="006F04D0">
              <w:rPr>
                <w:sz w:val="20"/>
                <w:szCs w:val="20"/>
              </w:rPr>
              <w:t>OFDMA-based</w:t>
            </w:r>
            <w:r>
              <w:rPr>
                <w:sz w:val="20"/>
                <w:szCs w:val="20"/>
              </w:rPr>
              <w:t xml:space="preserve"> method like legacy NR signals, or also transmitted with OOK modulation in time domain? If only </w:t>
            </w:r>
            <w:r w:rsidRPr="006F04D0">
              <w:rPr>
                <w:sz w:val="20"/>
                <w:szCs w:val="20"/>
              </w:rPr>
              <w:t>OFDMA-based</w:t>
            </w:r>
            <w:r>
              <w:rPr>
                <w:sz w:val="20"/>
                <w:szCs w:val="20"/>
              </w:rPr>
              <w:t xml:space="preserve"> </w:t>
            </w:r>
            <w:r w:rsidRPr="00736188">
              <w:rPr>
                <w:sz w:val="20"/>
                <w:szCs w:val="20"/>
              </w:rPr>
              <w:t>PSS and SSS</w:t>
            </w:r>
            <w:r>
              <w:rPr>
                <w:sz w:val="20"/>
                <w:szCs w:val="20"/>
              </w:rPr>
              <w:t xml:space="preserve"> are supported, why does the </w:t>
            </w:r>
            <w:r w:rsidRPr="00736188">
              <w:rPr>
                <w:sz w:val="20"/>
                <w:szCs w:val="20"/>
              </w:rPr>
              <w:t>payload</w:t>
            </w:r>
            <w:r>
              <w:rPr>
                <w:sz w:val="20"/>
                <w:szCs w:val="20"/>
              </w:rPr>
              <w:t xml:space="preserve"> require extra OOK modulation? </w:t>
            </w:r>
            <w:r w:rsidRPr="001C761E">
              <w:rPr>
                <w:sz w:val="20"/>
                <w:szCs w:val="20"/>
              </w:rPr>
              <w:t>What are the benefits of this</w:t>
            </w:r>
            <w:r>
              <w:rPr>
                <w:sz w:val="20"/>
                <w:szCs w:val="20"/>
              </w:rPr>
              <w:t xml:space="preserve"> combination?</w:t>
            </w:r>
          </w:p>
        </w:tc>
      </w:tr>
      <w:tr w:rsidR="00F015BC" w14:paraId="2E5E72C9" w14:textId="77777777" w:rsidTr="00D21C46">
        <w:tc>
          <w:tcPr>
            <w:tcW w:w="1255" w:type="dxa"/>
          </w:tcPr>
          <w:p w14:paraId="522E7215" w14:textId="77777777" w:rsidR="00F015BC" w:rsidRDefault="00F015BC" w:rsidP="00D21C46">
            <w:pPr>
              <w:tabs>
                <w:tab w:val="left" w:pos="693"/>
              </w:tabs>
              <w:rPr>
                <w:rFonts w:eastAsiaTheme="minorEastAsia"/>
                <w:sz w:val="20"/>
                <w:szCs w:val="20"/>
              </w:rPr>
            </w:pPr>
            <w:r>
              <w:rPr>
                <w:rFonts w:eastAsiaTheme="minorEastAsia"/>
                <w:sz w:val="20"/>
                <w:szCs w:val="20"/>
              </w:rPr>
              <w:t>Ericsson1</w:t>
            </w:r>
          </w:p>
        </w:tc>
        <w:tc>
          <w:tcPr>
            <w:tcW w:w="8095" w:type="dxa"/>
          </w:tcPr>
          <w:p w14:paraId="5ADB692B" w14:textId="77777777" w:rsidR="00F015BC" w:rsidRDefault="00F015BC" w:rsidP="00D21C46">
            <w:pPr>
              <w:rPr>
                <w:rFonts w:eastAsiaTheme="minorEastAsia"/>
                <w:sz w:val="20"/>
                <w:szCs w:val="20"/>
              </w:rPr>
            </w:pPr>
            <w:r>
              <w:rPr>
                <w:rFonts w:eastAsiaTheme="minorEastAsia"/>
                <w:sz w:val="20"/>
                <w:szCs w:val="20"/>
              </w:rPr>
              <w:t xml:space="preserve">We support further study of architectures that can detect/measure PSS/SSS periodically while monitoring/detecting OOK/FSK-based LP-WUS in a lower-power mode. </w:t>
            </w:r>
          </w:p>
        </w:tc>
      </w:tr>
    </w:tbl>
    <w:p w14:paraId="50B5C180" w14:textId="77777777" w:rsidR="003A3ACA" w:rsidRDefault="003A3ACA">
      <w:pPr>
        <w:spacing w:after="120"/>
        <w:rPr>
          <w:sz w:val="20"/>
          <w:szCs w:val="20"/>
        </w:rPr>
      </w:pPr>
    </w:p>
    <w:p w14:paraId="50B5C181" w14:textId="77777777" w:rsidR="003A3ACA" w:rsidRDefault="003A3ACA">
      <w:pPr>
        <w:spacing w:after="120"/>
        <w:rPr>
          <w:b/>
          <w:bCs/>
          <w:sz w:val="20"/>
          <w:szCs w:val="20"/>
        </w:rPr>
      </w:pPr>
    </w:p>
    <w:p w14:paraId="50B5C182" w14:textId="77777777" w:rsidR="003A3ACA" w:rsidRDefault="0014223A">
      <w:pPr>
        <w:pStyle w:val="Heading2"/>
        <w:rPr>
          <w:lang w:val="en-GB"/>
        </w:rPr>
      </w:pPr>
      <w:r>
        <w:rPr>
          <w:lang w:val="en-GB"/>
        </w:rPr>
        <w:t>ACS requirements</w:t>
      </w:r>
    </w:p>
    <w:p w14:paraId="50B5C183" w14:textId="77777777" w:rsidR="003A3ACA" w:rsidRDefault="0014223A">
      <w:pPr>
        <w:spacing w:after="120"/>
        <w:rPr>
          <w:sz w:val="20"/>
          <w:szCs w:val="15"/>
          <w:lang w:val="en-GB"/>
        </w:rPr>
      </w:pPr>
      <w:r>
        <w:rPr>
          <w:sz w:val="20"/>
          <w:szCs w:val="15"/>
          <w:lang w:val="en-GB"/>
        </w:rPr>
        <w:t>It was discussed in the previous meeting whether existing ACS requirements should be assumed, and no agreement was reached.</w:t>
      </w:r>
    </w:p>
    <w:p w14:paraId="50B5C184" w14:textId="77777777" w:rsidR="003A3ACA" w:rsidRDefault="0014223A">
      <w:pPr>
        <w:spacing w:after="120"/>
        <w:rPr>
          <w:sz w:val="20"/>
          <w:szCs w:val="15"/>
          <w:lang w:val="en-GB"/>
        </w:rPr>
      </w:pPr>
      <w:r>
        <w:rPr>
          <w:sz w:val="20"/>
          <w:szCs w:val="15"/>
          <w:lang w:val="en-GB"/>
        </w:rPr>
        <w:t>RAN1 recently received the reply LS from RAN4, which says “ACS values from current UE specifications are used as a starting point for discussion to evaluate LP-WUR performance”. It would be reasonable for RAN1 to follow RAN4’s assumption and assume the existing ACS requirements before RAN4 provides any further update.</w:t>
      </w:r>
    </w:p>
    <w:p w14:paraId="50B5C185" w14:textId="77777777" w:rsidR="003A3ACA" w:rsidRDefault="003A3ACA">
      <w:pPr>
        <w:spacing w:after="120"/>
        <w:rPr>
          <w:sz w:val="20"/>
          <w:szCs w:val="15"/>
          <w:lang w:val="en-GB"/>
        </w:rPr>
      </w:pPr>
    </w:p>
    <w:p w14:paraId="50B5C186" w14:textId="77777777" w:rsidR="003A3ACA" w:rsidRDefault="0014223A">
      <w:pPr>
        <w:pStyle w:val="Heading4"/>
        <w:numPr>
          <w:ilvl w:val="0"/>
          <w:numId w:val="0"/>
        </w:numPr>
        <w:spacing w:after="0"/>
        <w:rPr>
          <w:sz w:val="20"/>
          <w:szCs w:val="20"/>
          <w:lang w:val="en-GB"/>
        </w:rPr>
      </w:pPr>
      <w:r>
        <w:rPr>
          <w:b/>
          <w:bCs/>
          <w:sz w:val="20"/>
          <w:szCs w:val="20"/>
          <w:highlight w:val="yellow"/>
          <w:lang w:val="en-GB"/>
        </w:rPr>
        <w:t>Proposal 6-1</w:t>
      </w:r>
      <w:r>
        <w:rPr>
          <w:sz w:val="20"/>
          <w:szCs w:val="20"/>
          <w:highlight w:val="yellow"/>
          <w:lang w:val="en-GB"/>
        </w:rPr>
        <w:t>:</w:t>
      </w:r>
      <w:r>
        <w:rPr>
          <w:sz w:val="20"/>
          <w:szCs w:val="20"/>
          <w:lang w:val="en-GB"/>
        </w:rPr>
        <w:t xml:space="preserve"> (ACS)</w:t>
      </w:r>
    </w:p>
    <w:p w14:paraId="50B5C187" w14:textId="77777777" w:rsidR="003A3ACA" w:rsidRDefault="0014223A">
      <w:pPr>
        <w:rPr>
          <w:sz w:val="20"/>
          <w:szCs w:val="15"/>
          <w:lang w:val="en-GB"/>
        </w:rPr>
      </w:pPr>
      <w:r>
        <w:rPr>
          <w:sz w:val="20"/>
          <w:szCs w:val="15"/>
          <w:lang w:val="en-GB"/>
        </w:rPr>
        <w:t>RAN1 assumes existing ACS requirements [and in-band/out-of-band blocker requirements] specified in RAN4 for the UE receiver should be satisfied by LP WUR in the study, until RAN4 provides feedback suggesting otherwise.</w:t>
      </w:r>
    </w:p>
    <w:p w14:paraId="50B5C188" w14:textId="77777777" w:rsidR="003A3ACA" w:rsidRDefault="003A3ACA">
      <w:pPr>
        <w:rPr>
          <w:bCs/>
          <w:sz w:val="20"/>
          <w:szCs w:val="15"/>
          <w:lang w:val="en-GB"/>
        </w:rPr>
      </w:pPr>
    </w:p>
    <w:tbl>
      <w:tblPr>
        <w:tblStyle w:val="TableGrid"/>
        <w:tblW w:w="0" w:type="auto"/>
        <w:tblLook w:val="04A0" w:firstRow="1" w:lastRow="0" w:firstColumn="1" w:lastColumn="0" w:noHBand="0" w:noVBand="1"/>
      </w:tblPr>
      <w:tblGrid>
        <w:gridCol w:w="1255"/>
        <w:gridCol w:w="8095"/>
      </w:tblGrid>
      <w:tr w:rsidR="003A3ACA" w14:paraId="50B5C18B" w14:textId="77777777">
        <w:tc>
          <w:tcPr>
            <w:tcW w:w="1255" w:type="dxa"/>
            <w:shd w:val="clear" w:color="auto" w:fill="9CC2E5" w:themeFill="accent5" w:themeFillTint="99"/>
          </w:tcPr>
          <w:p w14:paraId="50B5C189" w14:textId="77777777" w:rsidR="003A3ACA" w:rsidRDefault="0014223A">
            <w:pPr>
              <w:rPr>
                <w:b/>
                <w:bCs/>
                <w:sz w:val="20"/>
                <w:szCs w:val="20"/>
                <w:lang w:val="en-GB"/>
              </w:rPr>
            </w:pPr>
            <w:r>
              <w:rPr>
                <w:b/>
                <w:bCs/>
                <w:sz w:val="20"/>
                <w:szCs w:val="20"/>
                <w:lang w:val="en-GB"/>
              </w:rPr>
              <w:t>Company</w:t>
            </w:r>
          </w:p>
        </w:tc>
        <w:tc>
          <w:tcPr>
            <w:tcW w:w="8095" w:type="dxa"/>
            <w:shd w:val="clear" w:color="auto" w:fill="9CC2E5" w:themeFill="accent5" w:themeFillTint="99"/>
          </w:tcPr>
          <w:p w14:paraId="50B5C18A" w14:textId="77777777" w:rsidR="003A3ACA" w:rsidRDefault="0014223A">
            <w:pPr>
              <w:rPr>
                <w:b/>
                <w:bCs/>
                <w:sz w:val="20"/>
                <w:szCs w:val="20"/>
                <w:lang w:val="en-GB"/>
              </w:rPr>
            </w:pPr>
            <w:r>
              <w:rPr>
                <w:b/>
                <w:bCs/>
                <w:sz w:val="20"/>
                <w:szCs w:val="20"/>
                <w:lang w:val="en-GB"/>
              </w:rPr>
              <w:t>Comments</w:t>
            </w:r>
          </w:p>
        </w:tc>
      </w:tr>
      <w:tr w:rsidR="003A3ACA" w14:paraId="50B5C18E" w14:textId="77777777">
        <w:tc>
          <w:tcPr>
            <w:tcW w:w="1255" w:type="dxa"/>
          </w:tcPr>
          <w:p w14:paraId="50B5C18C" w14:textId="77777777" w:rsidR="003A3ACA" w:rsidRDefault="0014223A">
            <w:pPr>
              <w:rPr>
                <w:rFonts w:eastAsia="SimSun"/>
                <w:sz w:val="20"/>
                <w:szCs w:val="20"/>
              </w:rPr>
            </w:pPr>
            <w:r>
              <w:rPr>
                <w:rFonts w:eastAsia="SimSun" w:hint="eastAsia"/>
                <w:sz w:val="20"/>
                <w:szCs w:val="20"/>
              </w:rPr>
              <w:t>M</w:t>
            </w:r>
            <w:r>
              <w:rPr>
                <w:rFonts w:eastAsia="SimSun"/>
                <w:sz w:val="20"/>
                <w:szCs w:val="20"/>
              </w:rPr>
              <w:t>TK</w:t>
            </w:r>
          </w:p>
        </w:tc>
        <w:tc>
          <w:tcPr>
            <w:tcW w:w="8095" w:type="dxa"/>
          </w:tcPr>
          <w:p w14:paraId="50B5C18D" w14:textId="77777777" w:rsidR="003A3ACA" w:rsidRDefault="0014223A">
            <w:pPr>
              <w:rPr>
                <w:rFonts w:eastAsiaTheme="minorEastAsia"/>
                <w:sz w:val="20"/>
                <w:szCs w:val="20"/>
                <w:lang w:val="en-GB"/>
              </w:rPr>
            </w:pPr>
            <w:r>
              <w:rPr>
                <w:rFonts w:eastAsiaTheme="minorEastAsia"/>
                <w:sz w:val="20"/>
                <w:szCs w:val="20"/>
                <w:lang w:val="en-GB"/>
              </w:rPr>
              <w:t>Okay</w:t>
            </w:r>
          </w:p>
        </w:tc>
      </w:tr>
      <w:tr w:rsidR="003A3ACA" w14:paraId="50B5C193" w14:textId="77777777">
        <w:tc>
          <w:tcPr>
            <w:tcW w:w="1255" w:type="dxa"/>
          </w:tcPr>
          <w:p w14:paraId="50B5C18F" w14:textId="77777777" w:rsidR="003A3ACA" w:rsidRDefault="0014223A">
            <w:pPr>
              <w:rPr>
                <w:rFonts w:eastAsia="SimSun"/>
                <w:sz w:val="20"/>
                <w:szCs w:val="20"/>
              </w:rPr>
            </w:pPr>
            <w:r>
              <w:rPr>
                <w:rFonts w:eastAsia="SimSun"/>
                <w:sz w:val="20"/>
                <w:szCs w:val="20"/>
              </w:rPr>
              <w:t>vivo</w:t>
            </w:r>
          </w:p>
        </w:tc>
        <w:tc>
          <w:tcPr>
            <w:tcW w:w="8095" w:type="dxa"/>
          </w:tcPr>
          <w:p w14:paraId="50B5C190" w14:textId="77777777" w:rsidR="003A3ACA" w:rsidRDefault="0014223A">
            <w:pPr>
              <w:jc w:val="both"/>
              <w:rPr>
                <w:sz w:val="20"/>
                <w:szCs w:val="20"/>
                <w:lang w:val="en-GB"/>
              </w:rPr>
            </w:pPr>
            <w:r>
              <w:rPr>
                <w:sz w:val="20"/>
                <w:szCs w:val="20"/>
                <w:lang w:val="en-GB"/>
              </w:rPr>
              <w:t xml:space="preserve">We understand that currently RAN4 is studying the requirements on the adjacent channel interference and/or adjacent subcarrier interference rejection for LP-WUR, where the definition may be different with ACS requirements as the throughput is not available for LP-WUS. </w:t>
            </w:r>
          </w:p>
          <w:p w14:paraId="50B5C191" w14:textId="77777777" w:rsidR="003A3ACA" w:rsidRDefault="0014223A">
            <w:pPr>
              <w:jc w:val="both"/>
              <w:rPr>
                <w:sz w:val="20"/>
                <w:szCs w:val="20"/>
                <w:lang w:val="en-GB"/>
              </w:rPr>
            </w:pPr>
            <w:r>
              <w:rPr>
                <w:sz w:val="20"/>
                <w:szCs w:val="20"/>
                <w:lang w:val="en-GB"/>
              </w:rPr>
              <w:t xml:space="preserve">Furthermore, whether such requirements can be satisfied or not depends on not only the filter characteristics of receiver, but also the guard gap placed on each side of LP-WUS, which can be jointly considered in RAN 4. </w:t>
            </w:r>
          </w:p>
          <w:p w14:paraId="50B5C192" w14:textId="77777777" w:rsidR="003A3ACA" w:rsidRDefault="0014223A">
            <w:pPr>
              <w:jc w:val="both"/>
              <w:rPr>
                <w:sz w:val="20"/>
                <w:szCs w:val="20"/>
                <w:lang w:val="en-GB"/>
              </w:rPr>
            </w:pPr>
            <w:r>
              <w:rPr>
                <w:sz w:val="20"/>
                <w:szCs w:val="20"/>
                <w:lang w:val="en-GB"/>
              </w:rPr>
              <w:t xml:space="preserve">Therefore, proposal 6-1 is not needed and the related issues can be handled by RAN 4. </w:t>
            </w:r>
          </w:p>
        </w:tc>
      </w:tr>
      <w:tr w:rsidR="003A3ACA" w14:paraId="50B5C196" w14:textId="77777777">
        <w:tc>
          <w:tcPr>
            <w:tcW w:w="1255" w:type="dxa"/>
          </w:tcPr>
          <w:p w14:paraId="50B5C194" w14:textId="77777777" w:rsidR="003A3ACA" w:rsidRDefault="0014223A">
            <w:pPr>
              <w:rPr>
                <w:rFonts w:eastAsia="SimSun"/>
                <w:sz w:val="20"/>
                <w:szCs w:val="20"/>
              </w:rPr>
            </w:pPr>
            <w:r>
              <w:rPr>
                <w:rFonts w:eastAsia="SimSun"/>
                <w:sz w:val="20"/>
                <w:szCs w:val="20"/>
              </w:rPr>
              <w:t>Intel</w:t>
            </w:r>
          </w:p>
        </w:tc>
        <w:tc>
          <w:tcPr>
            <w:tcW w:w="8095" w:type="dxa"/>
          </w:tcPr>
          <w:p w14:paraId="50B5C195" w14:textId="77777777" w:rsidR="003A3ACA" w:rsidRDefault="0014223A">
            <w:pPr>
              <w:jc w:val="both"/>
              <w:rPr>
                <w:sz w:val="20"/>
                <w:szCs w:val="20"/>
                <w:lang w:val="en-GB"/>
              </w:rPr>
            </w:pPr>
            <w:r>
              <w:rPr>
                <w:sz w:val="20"/>
                <w:szCs w:val="20"/>
                <w:lang w:val="en-GB"/>
              </w:rPr>
              <w:t>We are not sure what is the exact impact to RAN1 study by this proposal. Does it imply a sophisticated filtering at LR in LLS, or explicit modelling of adjacent channel interference in LLS, or increased power consumption of LR?</w:t>
            </w:r>
          </w:p>
        </w:tc>
      </w:tr>
      <w:tr w:rsidR="003A3ACA" w14:paraId="50B5C1A4" w14:textId="77777777">
        <w:tc>
          <w:tcPr>
            <w:tcW w:w="1255" w:type="dxa"/>
          </w:tcPr>
          <w:p w14:paraId="50B5C197" w14:textId="77777777" w:rsidR="003A3ACA" w:rsidRDefault="0014223A">
            <w:pPr>
              <w:rPr>
                <w:rFonts w:eastAsia="SimSun"/>
                <w:sz w:val="20"/>
                <w:szCs w:val="20"/>
              </w:rPr>
            </w:pPr>
            <w:r>
              <w:rPr>
                <w:rFonts w:eastAsia="SimSun"/>
                <w:sz w:val="20"/>
                <w:szCs w:val="20"/>
              </w:rPr>
              <w:t>Nokia, NSB.</w:t>
            </w:r>
          </w:p>
        </w:tc>
        <w:tc>
          <w:tcPr>
            <w:tcW w:w="8095" w:type="dxa"/>
          </w:tcPr>
          <w:p w14:paraId="50B5C198" w14:textId="77777777" w:rsidR="003A3ACA" w:rsidRDefault="0014223A">
            <w:pPr>
              <w:rPr>
                <w:rStyle w:val="ui-provider"/>
                <w:sz w:val="20"/>
                <w:szCs w:val="20"/>
              </w:rPr>
            </w:pPr>
            <w:r>
              <w:rPr>
                <w:sz w:val="20"/>
                <w:szCs w:val="20"/>
              </w:rPr>
              <w:t>Work ongoing in RAN4 on this question (see Monday offline comment below).</w:t>
            </w:r>
            <w:r>
              <w:rPr>
                <w:sz w:val="20"/>
                <w:szCs w:val="20"/>
              </w:rPr>
              <w:br/>
              <w:t>Probably best to wait to defer this agreement to RAN4.</w:t>
            </w:r>
            <w:r>
              <w:rPr>
                <w:sz w:val="20"/>
                <w:szCs w:val="20"/>
              </w:rPr>
              <w:br/>
            </w:r>
            <w:r>
              <w:rPr>
                <w:sz w:val="20"/>
                <w:szCs w:val="20"/>
              </w:rPr>
              <w:br/>
            </w:r>
            <w:r>
              <w:rPr>
                <w:rStyle w:val="ui-provider"/>
                <w:sz w:val="20"/>
                <w:szCs w:val="20"/>
                <w:highlight w:val="yellow"/>
              </w:rPr>
              <w:t>Recommended WF</w:t>
            </w:r>
            <w:r>
              <w:rPr>
                <w:rStyle w:val="ui-provider"/>
                <w:sz w:val="20"/>
                <w:szCs w:val="20"/>
              </w:rPr>
              <w:t xml:space="preserve"> </w:t>
            </w:r>
          </w:p>
          <w:p w14:paraId="50B5C199" w14:textId="77777777" w:rsidR="003A3ACA" w:rsidRDefault="0014223A">
            <w:pPr>
              <w:numPr>
                <w:ilvl w:val="0"/>
                <w:numId w:val="38"/>
              </w:numPr>
              <w:rPr>
                <w:sz w:val="20"/>
                <w:szCs w:val="20"/>
              </w:rPr>
            </w:pPr>
            <w:r>
              <w:rPr>
                <w:sz w:val="20"/>
                <w:szCs w:val="20"/>
              </w:rPr>
              <w:lastRenderedPageBreak/>
              <w:t>The following aspects can be starting point for further discussions</w:t>
            </w:r>
          </w:p>
          <w:p w14:paraId="50B5C19A" w14:textId="77777777" w:rsidR="003A3ACA" w:rsidRDefault="0014223A">
            <w:pPr>
              <w:numPr>
                <w:ilvl w:val="0"/>
                <w:numId w:val="38"/>
              </w:numPr>
              <w:rPr>
                <w:sz w:val="20"/>
                <w:szCs w:val="20"/>
              </w:rPr>
            </w:pPr>
            <w:r>
              <w:rPr>
                <w:sz w:val="20"/>
                <w:szCs w:val="20"/>
              </w:rPr>
              <w:t xml:space="preserve">Framework in RAN4 that the ACS and ASCS value can be evaluated based on the following aspects. </w:t>
            </w:r>
          </w:p>
          <w:p w14:paraId="50B5C19B" w14:textId="77777777" w:rsidR="003A3ACA" w:rsidRDefault="0014223A">
            <w:pPr>
              <w:numPr>
                <w:ilvl w:val="1"/>
                <w:numId w:val="38"/>
              </w:numPr>
              <w:rPr>
                <w:sz w:val="20"/>
                <w:szCs w:val="20"/>
              </w:rPr>
            </w:pPr>
            <w:r>
              <w:rPr>
                <w:sz w:val="20"/>
                <w:szCs w:val="20"/>
              </w:rPr>
              <w:t>Typical filter characteristic, e.g. filter order, pass BW, cut-off frequency</w:t>
            </w:r>
          </w:p>
          <w:p w14:paraId="50B5C19C" w14:textId="77777777" w:rsidR="003A3ACA" w:rsidRDefault="0014223A">
            <w:pPr>
              <w:numPr>
                <w:ilvl w:val="1"/>
                <w:numId w:val="38"/>
              </w:numPr>
              <w:rPr>
                <w:sz w:val="20"/>
                <w:szCs w:val="20"/>
              </w:rPr>
            </w:pPr>
            <w:r>
              <w:rPr>
                <w:sz w:val="20"/>
                <w:szCs w:val="20"/>
              </w:rPr>
              <w:t>Guard RB size within LP-WUS channel bandwidth</w:t>
            </w:r>
          </w:p>
          <w:p w14:paraId="50B5C19D" w14:textId="77777777" w:rsidR="003A3ACA" w:rsidRDefault="0014223A">
            <w:pPr>
              <w:numPr>
                <w:ilvl w:val="1"/>
                <w:numId w:val="38"/>
              </w:numPr>
              <w:rPr>
                <w:sz w:val="20"/>
                <w:szCs w:val="20"/>
              </w:rPr>
            </w:pPr>
            <w:r>
              <w:rPr>
                <w:sz w:val="20"/>
                <w:szCs w:val="20"/>
              </w:rPr>
              <w:t>RF impairment can also be considered</w:t>
            </w:r>
          </w:p>
          <w:p w14:paraId="50B5C19E" w14:textId="77777777" w:rsidR="003A3ACA" w:rsidRDefault="0014223A">
            <w:pPr>
              <w:numPr>
                <w:ilvl w:val="1"/>
                <w:numId w:val="38"/>
              </w:numPr>
              <w:rPr>
                <w:sz w:val="20"/>
                <w:szCs w:val="20"/>
              </w:rPr>
            </w:pPr>
            <w:r>
              <w:rPr>
                <w:sz w:val="20"/>
                <w:szCs w:val="20"/>
              </w:rPr>
              <w:t>Coverage as well as coexistence can also be considered.</w:t>
            </w:r>
          </w:p>
          <w:p w14:paraId="50B5C19F" w14:textId="77777777" w:rsidR="003A3ACA" w:rsidRDefault="0014223A">
            <w:pPr>
              <w:numPr>
                <w:ilvl w:val="0"/>
                <w:numId w:val="38"/>
              </w:numPr>
              <w:rPr>
                <w:sz w:val="20"/>
                <w:szCs w:val="20"/>
              </w:rPr>
            </w:pPr>
            <w:r>
              <w:rPr>
                <w:sz w:val="20"/>
                <w:szCs w:val="20"/>
              </w:rPr>
              <w:t>Averaged power antennation at ACS or ASCS frequency range</w:t>
            </w:r>
          </w:p>
          <w:p w14:paraId="50B5C1A0" w14:textId="77777777" w:rsidR="003A3ACA" w:rsidRDefault="0014223A">
            <w:pPr>
              <w:numPr>
                <w:ilvl w:val="0"/>
                <w:numId w:val="38"/>
              </w:numPr>
              <w:rPr>
                <w:sz w:val="20"/>
                <w:szCs w:val="20"/>
              </w:rPr>
            </w:pPr>
            <w:r>
              <w:rPr>
                <w:sz w:val="20"/>
                <w:szCs w:val="20"/>
              </w:rPr>
              <w:t>FFS whether SINR of the wanted signal at detector input is needed.</w:t>
            </w:r>
          </w:p>
          <w:p w14:paraId="50B5C1A1" w14:textId="77777777" w:rsidR="003A3ACA" w:rsidRDefault="0014223A">
            <w:pPr>
              <w:numPr>
                <w:ilvl w:val="0"/>
                <w:numId w:val="38"/>
              </w:numPr>
              <w:rPr>
                <w:sz w:val="20"/>
                <w:szCs w:val="20"/>
              </w:rPr>
            </w:pPr>
            <w:r>
              <w:rPr>
                <w:sz w:val="20"/>
                <w:szCs w:val="20"/>
              </w:rPr>
              <w:t>FFS whether use ICS to instead ASCS</w:t>
            </w:r>
          </w:p>
          <w:p w14:paraId="50B5C1A2" w14:textId="77777777" w:rsidR="003A3ACA" w:rsidRDefault="0014223A">
            <w:pPr>
              <w:numPr>
                <w:ilvl w:val="0"/>
                <w:numId w:val="38"/>
              </w:numPr>
              <w:rPr>
                <w:sz w:val="20"/>
                <w:szCs w:val="20"/>
              </w:rPr>
            </w:pPr>
            <w:r>
              <w:rPr>
                <w:sz w:val="20"/>
                <w:szCs w:val="20"/>
              </w:rPr>
              <w:t>FFS on details of coexistence study (if needed) of LP-WUS</w:t>
            </w:r>
          </w:p>
          <w:p w14:paraId="50B5C1A3" w14:textId="77777777" w:rsidR="003A3ACA" w:rsidRDefault="003A3ACA">
            <w:pPr>
              <w:jc w:val="both"/>
              <w:rPr>
                <w:sz w:val="20"/>
                <w:szCs w:val="20"/>
                <w:lang w:val="en-GB"/>
              </w:rPr>
            </w:pPr>
          </w:p>
        </w:tc>
      </w:tr>
      <w:tr w:rsidR="003A3ACA" w14:paraId="50B5C1A7" w14:textId="77777777">
        <w:tc>
          <w:tcPr>
            <w:tcW w:w="1255" w:type="dxa"/>
          </w:tcPr>
          <w:p w14:paraId="50B5C1A5" w14:textId="77777777" w:rsidR="003A3ACA" w:rsidRDefault="0014223A">
            <w:pPr>
              <w:rPr>
                <w:rFonts w:eastAsia="SimSun"/>
                <w:sz w:val="20"/>
                <w:szCs w:val="20"/>
              </w:rPr>
            </w:pPr>
            <w:r>
              <w:rPr>
                <w:rFonts w:eastAsia="SimSun" w:hint="eastAsia"/>
                <w:sz w:val="20"/>
                <w:szCs w:val="20"/>
              </w:rPr>
              <w:lastRenderedPageBreak/>
              <w:t>ZTE, Sanechips</w:t>
            </w:r>
          </w:p>
        </w:tc>
        <w:tc>
          <w:tcPr>
            <w:tcW w:w="8095" w:type="dxa"/>
          </w:tcPr>
          <w:p w14:paraId="50B5C1A6" w14:textId="77777777" w:rsidR="003A3ACA" w:rsidRDefault="0014223A">
            <w:pPr>
              <w:jc w:val="both"/>
              <w:rPr>
                <w:rFonts w:eastAsia="SimSun"/>
                <w:sz w:val="20"/>
                <w:szCs w:val="20"/>
                <w:lang w:val="en-GB"/>
              </w:rPr>
            </w:pPr>
            <w:r>
              <w:rPr>
                <w:rFonts w:eastAsia="SimSun" w:hint="eastAsia"/>
                <w:sz w:val="20"/>
                <w:szCs w:val="20"/>
              </w:rPr>
              <w:t>Okay.</w:t>
            </w:r>
          </w:p>
        </w:tc>
      </w:tr>
      <w:tr w:rsidR="0014223A" w14:paraId="6F40DE16" w14:textId="77777777">
        <w:tc>
          <w:tcPr>
            <w:tcW w:w="1255" w:type="dxa"/>
          </w:tcPr>
          <w:p w14:paraId="14DE10D8" w14:textId="07F34F53" w:rsidR="0014223A" w:rsidRDefault="0014223A" w:rsidP="0014223A">
            <w:pPr>
              <w:rPr>
                <w:rFonts w:eastAsia="SimSun"/>
                <w:sz w:val="20"/>
                <w:szCs w:val="20"/>
              </w:rPr>
            </w:pPr>
            <w:r>
              <w:rPr>
                <w:rFonts w:eastAsia="SimSun"/>
                <w:sz w:val="20"/>
                <w:szCs w:val="20"/>
              </w:rPr>
              <w:t>QC</w:t>
            </w:r>
          </w:p>
        </w:tc>
        <w:tc>
          <w:tcPr>
            <w:tcW w:w="8095" w:type="dxa"/>
          </w:tcPr>
          <w:p w14:paraId="2638E1F3" w14:textId="1C36DF06" w:rsidR="0014223A" w:rsidRDefault="0014223A" w:rsidP="0014223A">
            <w:pPr>
              <w:jc w:val="both"/>
              <w:rPr>
                <w:rFonts w:eastAsia="SimSun"/>
                <w:sz w:val="20"/>
                <w:szCs w:val="20"/>
              </w:rPr>
            </w:pPr>
            <w:r>
              <w:rPr>
                <w:sz w:val="20"/>
                <w:szCs w:val="20"/>
                <w:lang w:val="en-GB"/>
              </w:rPr>
              <w:t>RAN4 needs to define a new condition for ACS requirement of LP-WUS – not in terms throughput but in terms of miss detection rate, for example. Whether such requirement should or can be met or not is receiver design choice. RAN1 should further study whether current ACS requirement can be met with reasonable assumption on complexity/power/etc.</w:t>
            </w:r>
          </w:p>
        </w:tc>
      </w:tr>
      <w:tr w:rsidR="00E90385" w14:paraId="1A70EC74" w14:textId="77777777">
        <w:tc>
          <w:tcPr>
            <w:tcW w:w="1255" w:type="dxa"/>
          </w:tcPr>
          <w:p w14:paraId="244741A4" w14:textId="1A2E1397" w:rsidR="00E90385" w:rsidRDefault="00E90385" w:rsidP="00E90385">
            <w:pPr>
              <w:rPr>
                <w:rFonts w:eastAsia="SimSun"/>
                <w:sz w:val="20"/>
                <w:szCs w:val="20"/>
              </w:rPr>
            </w:pPr>
            <w:r>
              <w:rPr>
                <w:rFonts w:eastAsia="SimSun"/>
                <w:sz w:val="20"/>
                <w:szCs w:val="20"/>
              </w:rPr>
              <w:t>LGE</w:t>
            </w:r>
          </w:p>
        </w:tc>
        <w:tc>
          <w:tcPr>
            <w:tcW w:w="8095" w:type="dxa"/>
          </w:tcPr>
          <w:p w14:paraId="5CAE0133" w14:textId="74B247EB" w:rsidR="00E90385" w:rsidRDefault="00E90385" w:rsidP="00E90385">
            <w:pPr>
              <w:jc w:val="both"/>
              <w:rPr>
                <w:sz w:val="20"/>
                <w:szCs w:val="20"/>
                <w:lang w:val="en-GB"/>
              </w:rPr>
            </w:pPr>
            <w:r>
              <w:rPr>
                <w:sz w:val="20"/>
                <w:szCs w:val="20"/>
                <w:lang w:val="en-GB"/>
              </w:rPr>
              <w:t>We are not sure this proposal needs to be agreed explicitly. It is not very clear which issue is directly related to RAN1 discussion when we agree on Proposal 6-1.</w:t>
            </w:r>
            <w:r w:rsidRPr="001824D3">
              <w:rPr>
                <w:sz w:val="20"/>
                <w:szCs w:val="20"/>
                <w:lang w:val="en-GB"/>
              </w:rPr>
              <w:t xml:space="preserve"> We would appreciate it if </w:t>
            </w:r>
            <w:r>
              <w:rPr>
                <w:sz w:val="20"/>
                <w:szCs w:val="20"/>
                <w:lang w:val="en-GB"/>
              </w:rPr>
              <w:t>proponent</w:t>
            </w:r>
            <w:r w:rsidRPr="001824D3">
              <w:rPr>
                <w:sz w:val="20"/>
                <w:szCs w:val="20"/>
                <w:lang w:val="en-GB"/>
              </w:rPr>
              <w:t xml:space="preserve"> could explain a bit more about the derivative issue</w:t>
            </w:r>
            <w:r>
              <w:rPr>
                <w:sz w:val="20"/>
                <w:szCs w:val="20"/>
                <w:lang w:val="en-GB"/>
              </w:rPr>
              <w:t xml:space="preserve"> from RAN1 perspective</w:t>
            </w:r>
            <w:r w:rsidRPr="001824D3">
              <w:rPr>
                <w:sz w:val="20"/>
                <w:szCs w:val="20"/>
                <w:lang w:val="en-GB"/>
              </w:rPr>
              <w:t>.</w:t>
            </w:r>
          </w:p>
        </w:tc>
      </w:tr>
      <w:tr w:rsidR="008B20B3" w14:paraId="471A3ED3" w14:textId="77777777">
        <w:tc>
          <w:tcPr>
            <w:tcW w:w="1255" w:type="dxa"/>
          </w:tcPr>
          <w:p w14:paraId="3BC77DDD" w14:textId="78A83B8B" w:rsidR="008B20B3" w:rsidRDefault="008B20B3" w:rsidP="008B20B3">
            <w:pPr>
              <w:rPr>
                <w:rFonts w:eastAsia="SimSun"/>
                <w:sz w:val="20"/>
                <w:szCs w:val="20"/>
              </w:rPr>
            </w:pPr>
            <w:r>
              <w:rPr>
                <w:rFonts w:eastAsia="SimSun"/>
                <w:sz w:val="20"/>
                <w:szCs w:val="20"/>
              </w:rPr>
              <w:t xml:space="preserve">Samsung </w:t>
            </w:r>
          </w:p>
        </w:tc>
        <w:tc>
          <w:tcPr>
            <w:tcW w:w="8095" w:type="dxa"/>
          </w:tcPr>
          <w:p w14:paraId="6F345E80" w14:textId="69012B58" w:rsidR="008B20B3" w:rsidRDefault="008B20B3" w:rsidP="008B20B3">
            <w:pPr>
              <w:jc w:val="both"/>
              <w:rPr>
                <w:sz w:val="20"/>
                <w:szCs w:val="20"/>
                <w:lang w:val="en-GB"/>
              </w:rPr>
            </w:pPr>
            <w:r>
              <w:rPr>
                <w:rFonts w:eastAsiaTheme="minorEastAsia"/>
                <w:sz w:val="20"/>
                <w:szCs w:val="20"/>
                <w:lang w:val="en-GB"/>
              </w:rPr>
              <w:t xml:space="preserve">Agree </w:t>
            </w:r>
          </w:p>
        </w:tc>
      </w:tr>
      <w:tr w:rsidR="00014B99" w14:paraId="7746131B" w14:textId="77777777">
        <w:tc>
          <w:tcPr>
            <w:tcW w:w="1255" w:type="dxa"/>
          </w:tcPr>
          <w:p w14:paraId="73AB8FAF" w14:textId="1B4A0A70" w:rsidR="00014B99" w:rsidRDefault="00014B99" w:rsidP="00014B99">
            <w:pPr>
              <w:rPr>
                <w:rFonts w:eastAsia="SimSun"/>
                <w:sz w:val="20"/>
                <w:szCs w:val="20"/>
              </w:rPr>
            </w:pPr>
            <w:r>
              <w:rPr>
                <w:rFonts w:eastAsia="SimSun" w:hint="eastAsia"/>
                <w:sz w:val="20"/>
                <w:szCs w:val="20"/>
              </w:rPr>
              <w:t>H</w:t>
            </w:r>
            <w:r>
              <w:rPr>
                <w:rFonts w:eastAsia="SimSun"/>
                <w:sz w:val="20"/>
                <w:szCs w:val="20"/>
              </w:rPr>
              <w:t>uawei, HiSilicon</w:t>
            </w:r>
          </w:p>
        </w:tc>
        <w:tc>
          <w:tcPr>
            <w:tcW w:w="8095" w:type="dxa"/>
          </w:tcPr>
          <w:p w14:paraId="6677CC18" w14:textId="77777777" w:rsidR="00014B99" w:rsidRDefault="00014B99" w:rsidP="00014B99">
            <w:pPr>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 xml:space="preserve">he existing ACS is concept between carriers. However, </w:t>
            </w:r>
            <w:r w:rsidRPr="007445EF">
              <w:rPr>
                <w:rFonts w:eastAsiaTheme="minorEastAsia"/>
                <w:sz w:val="20"/>
                <w:szCs w:val="20"/>
                <w:lang w:val="en-GB"/>
              </w:rPr>
              <w:t xml:space="preserve">currently </w:t>
            </w:r>
            <w:r>
              <w:rPr>
                <w:rFonts w:eastAsiaTheme="minorEastAsia"/>
                <w:sz w:val="20"/>
                <w:szCs w:val="20"/>
                <w:lang w:val="en-GB"/>
              </w:rPr>
              <w:t>for</w:t>
            </w:r>
            <w:r w:rsidRPr="007445EF">
              <w:rPr>
                <w:rFonts w:eastAsiaTheme="minorEastAsia"/>
                <w:sz w:val="20"/>
                <w:szCs w:val="20"/>
                <w:lang w:val="en-GB"/>
              </w:rPr>
              <w:t xml:space="preserve"> the in-band deployment of LP-WUS, the interference typically comes from adjacent RBs/REs in the same cell instead of from adjacent carriers. Therefore, the concept of ACS cannot be reused directly to the LP-WUS design.</w:t>
            </w:r>
          </w:p>
          <w:p w14:paraId="1CDD9F7F" w14:textId="77777777" w:rsidR="00014B99" w:rsidRDefault="00014B99" w:rsidP="00014B99">
            <w:pPr>
              <w:rPr>
                <w:rFonts w:eastAsiaTheme="minorEastAsia"/>
                <w:sz w:val="20"/>
                <w:szCs w:val="20"/>
                <w:lang w:val="en-GB"/>
              </w:rPr>
            </w:pPr>
            <w:r>
              <w:rPr>
                <w:rFonts w:eastAsiaTheme="minorEastAsia"/>
                <w:sz w:val="20"/>
                <w:szCs w:val="20"/>
                <w:lang w:val="en-GB"/>
              </w:rPr>
              <w:t xml:space="preserve">In our opinion, for </w:t>
            </w:r>
            <w:r w:rsidRPr="007445EF">
              <w:rPr>
                <w:rFonts w:eastAsiaTheme="minorEastAsia"/>
                <w:sz w:val="20"/>
                <w:szCs w:val="20"/>
                <w:lang w:val="en-GB"/>
              </w:rPr>
              <w:t>in-band deployment</w:t>
            </w:r>
            <w:r>
              <w:rPr>
                <w:rFonts w:eastAsiaTheme="minorEastAsia"/>
                <w:sz w:val="20"/>
                <w:szCs w:val="20"/>
                <w:lang w:val="en-GB"/>
              </w:rPr>
              <w:t xml:space="preserve">, </w:t>
            </w:r>
            <w:r w:rsidRPr="00A864E4">
              <w:rPr>
                <w:rFonts w:eastAsiaTheme="minorEastAsia"/>
                <w:sz w:val="20"/>
                <w:szCs w:val="20"/>
                <w:lang w:val="en-GB"/>
              </w:rPr>
              <w:t>Adjacent Sub-Carrier Selectivity (A</w:t>
            </w:r>
            <w:r>
              <w:rPr>
                <w:rFonts w:eastAsiaTheme="minorEastAsia"/>
                <w:sz w:val="20"/>
                <w:szCs w:val="20"/>
                <w:lang w:val="en-GB"/>
              </w:rPr>
              <w:t>S</w:t>
            </w:r>
            <w:r w:rsidRPr="00A864E4">
              <w:rPr>
                <w:rFonts w:eastAsiaTheme="minorEastAsia"/>
                <w:sz w:val="20"/>
                <w:szCs w:val="20"/>
                <w:lang w:val="en-GB"/>
              </w:rPr>
              <w:t>CS)</w:t>
            </w:r>
            <w:r>
              <w:rPr>
                <w:rFonts w:eastAsiaTheme="minorEastAsia"/>
                <w:sz w:val="20"/>
                <w:szCs w:val="20"/>
                <w:lang w:val="en-GB"/>
              </w:rPr>
              <w:t xml:space="preserve"> </w:t>
            </w:r>
            <w:r w:rsidRPr="00A864E4">
              <w:rPr>
                <w:rFonts w:eastAsiaTheme="minorEastAsia"/>
                <w:sz w:val="20"/>
                <w:szCs w:val="20"/>
                <w:lang w:val="en-GB"/>
              </w:rPr>
              <w:t>discussed in RAN4</w:t>
            </w:r>
            <w:r>
              <w:rPr>
                <w:rFonts w:eastAsiaTheme="minorEastAsia"/>
                <w:sz w:val="20"/>
                <w:szCs w:val="20"/>
                <w:lang w:val="en-GB"/>
              </w:rPr>
              <w:t xml:space="preserve"> is more suitable as the metric for blocker requirements.</w:t>
            </w:r>
          </w:p>
          <w:p w14:paraId="7D3C8F65" w14:textId="77777777" w:rsidR="00014B99" w:rsidRDefault="00014B99" w:rsidP="00014B99">
            <w:pPr>
              <w:rPr>
                <w:rFonts w:eastAsiaTheme="minorEastAsia"/>
                <w:sz w:val="20"/>
                <w:szCs w:val="20"/>
                <w:lang w:val="en-GB"/>
              </w:rPr>
            </w:pPr>
          </w:p>
          <w:p w14:paraId="175601BE" w14:textId="77777777" w:rsidR="00014B99" w:rsidRPr="00B56B63" w:rsidRDefault="00014B99" w:rsidP="00014B99">
            <w:pPr>
              <w:rPr>
                <w:rFonts w:eastAsiaTheme="minorEastAsia"/>
                <w:sz w:val="20"/>
                <w:szCs w:val="20"/>
                <w:lang w:val="en-GB"/>
              </w:rPr>
            </w:pPr>
            <w:r>
              <w:rPr>
                <w:rFonts w:eastAsiaTheme="minorEastAsia"/>
                <w:sz w:val="20"/>
                <w:szCs w:val="20"/>
                <w:lang w:val="en-GB"/>
              </w:rPr>
              <w:t xml:space="preserve">In general, the point is that RAN1 should </w:t>
            </w:r>
            <w:r>
              <w:rPr>
                <w:rFonts w:eastAsiaTheme="minorEastAsia"/>
                <w:b/>
                <w:sz w:val="20"/>
                <w:szCs w:val="20"/>
                <w:u w:val="single"/>
                <w:lang w:val="en-GB"/>
              </w:rPr>
              <w:t>not</w:t>
            </w:r>
            <w:r>
              <w:rPr>
                <w:rFonts w:eastAsiaTheme="minorEastAsia"/>
                <w:sz w:val="20"/>
                <w:szCs w:val="20"/>
                <w:lang w:val="en-GB"/>
              </w:rPr>
              <w:t xml:space="preserve"> use ACS values substituted into ASCS instead, and should keep ACS for use only between carriers.</w:t>
            </w:r>
          </w:p>
          <w:p w14:paraId="598D86CD" w14:textId="77777777" w:rsidR="00014B99" w:rsidRDefault="00014B99" w:rsidP="00014B99">
            <w:pPr>
              <w:rPr>
                <w:rFonts w:eastAsiaTheme="minorEastAsia"/>
                <w:sz w:val="20"/>
                <w:szCs w:val="20"/>
                <w:lang w:val="en-GB"/>
              </w:rPr>
            </w:pPr>
          </w:p>
          <w:p w14:paraId="257949D4" w14:textId="77777777" w:rsidR="00014B99" w:rsidRDefault="00014B99" w:rsidP="00014B99">
            <w:pPr>
              <w:rPr>
                <w:rFonts w:eastAsiaTheme="minorEastAsia"/>
                <w:sz w:val="20"/>
                <w:szCs w:val="20"/>
                <w:lang w:val="en-GB"/>
              </w:rPr>
            </w:pPr>
            <w:r>
              <w:rPr>
                <w:rFonts w:eastAsiaTheme="minorEastAsia"/>
                <w:sz w:val="20"/>
                <w:szCs w:val="20"/>
                <w:lang w:val="en-GB"/>
              </w:rPr>
              <w:t>We suggest to modify the proposal as follows:</w:t>
            </w:r>
          </w:p>
          <w:p w14:paraId="39121E50" w14:textId="77777777" w:rsidR="00014B99" w:rsidRDefault="00014B99" w:rsidP="00014B99">
            <w:pPr>
              <w:pStyle w:val="Heading4"/>
              <w:numPr>
                <w:ilvl w:val="0"/>
                <w:numId w:val="0"/>
              </w:numPr>
              <w:spacing w:after="0"/>
              <w:rPr>
                <w:sz w:val="20"/>
                <w:szCs w:val="20"/>
                <w:lang w:val="en-GB"/>
              </w:rPr>
            </w:pPr>
            <w:r w:rsidRPr="007E42CF">
              <w:rPr>
                <w:b/>
                <w:bCs/>
                <w:sz w:val="20"/>
                <w:szCs w:val="20"/>
                <w:highlight w:val="yellow"/>
                <w:lang w:val="en-GB"/>
              </w:rPr>
              <w:t>Proposal 6-1</w:t>
            </w:r>
            <w:r w:rsidRPr="00395D63">
              <w:rPr>
                <w:sz w:val="20"/>
                <w:szCs w:val="20"/>
                <w:highlight w:val="yellow"/>
                <w:lang w:val="en-GB"/>
              </w:rPr>
              <w:t>:</w:t>
            </w:r>
            <w:r w:rsidRPr="005E21C6">
              <w:rPr>
                <w:sz w:val="20"/>
                <w:szCs w:val="20"/>
                <w:lang w:val="en-GB"/>
              </w:rPr>
              <w:t xml:space="preserve"> </w:t>
            </w:r>
            <w:r>
              <w:rPr>
                <w:sz w:val="20"/>
                <w:szCs w:val="20"/>
                <w:lang w:val="en-GB"/>
              </w:rPr>
              <w:t>(ACS)</w:t>
            </w:r>
          </w:p>
          <w:p w14:paraId="0721A3CE" w14:textId="77777777" w:rsidR="00014B99" w:rsidRDefault="00014B99" w:rsidP="00014B99">
            <w:pPr>
              <w:rPr>
                <w:sz w:val="20"/>
                <w:szCs w:val="15"/>
                <w:lang w:val="en-GB"/>
              </w:rPr>
            </w:pPr>
            <w:r>
              <w:rPr>
                <w:sz w:val="20"/>
                <w:szCs w:val="15"/>
                <w:lang w:val="en-GB"/>
              </w:rPr>
              <w:t xml:space="preserve">RAN1 assumes existing ACS requirements </w:t>
            </w:r>
            <w:r w:rsidRPr="00347AA3">
              <w:rPr>
                <w:color w:val="4472C4" w:themeColor="accent1"/>
                <w:sz w:val="20"/>
                <w:szCs w:val="15"/>
                <w:lang w:val="en-GB"/>
              </w:rPr>
              <w:t xml:space="preserve">between carriers </w:t>
            </w:r>
            <w:r>
              <w:rPr>
                <w:sz w:val="20"/>
                <w:szCs w:val="15"/>
                <w:lang w:val="en-GB"/>
              </w:rPr>
              <w:t>[</w:t>
            </w:r>
            <w:r w:rsidRPr="00347AA3">
              <w:rPr>
                <w:strike/>
                <w:color w:val="4472C4" w:themeColor="accent1"/>
                <w:sz w:val="20"/>
                <w:szCs w:val="15"/>
                <w:lang w:val="en-GB"/>
              </w:rPr>
              <w:t>and in-band/</w:t>
            </w:r>
            <w:r>
              <w:rPr>
                <w:sz w:val="20"/>
                <w:szCs w:val="15"/>
                <w:lang w:val="en-GB"/>
              </w:rPr>
              <w:t xml:space="preserve">out-of-band blocker requirements] specified in RAN4 for the UE receiver should be </w:t>
            </w:r>
            <w:r w:rsidRPr="007E42CF">
              <w:rPr>
                <w:sz w:val="20"/>
                <w:szCs w:val="15"/>
                <w:lang w:val="en-GB"/>
              </w:rPr>
              <w:t>satisfied</w:t>
            </w:r>
            <w:r>
              <w:rPr>
                <w:sz w:val="20"/>
                <w:szCs w:val="15"/>
                <w:lang w:val="en-GB"/>
              </w:rPr>
              <w:t xml:space="preserve"> by LP WUR in the study, until RAN4 provides feedback suggesting otherwise.</w:t>
            </w:r>
          </w:p>
          <w:p w14:paraId="17B43446" w14:textId="11C6A3C1" w:rsidR="00014B99" w:rsidRDefault="00014B99" w:rsidP="00014B99">
            <w:pPr>
              <w:rPr>
                <w:rFonts w:eastAsiaTheme="minorEastAsia"/>
                <w:sz w:val="20"/>
                <w:szCs w:val="20"/>
                <w:lang w:val="en-GB"/>
              </w:rPr>
            </w:pPr>
          </w:p>
        </w:tc>
      </w:tr>
    </w:tbl>
    <w:p w14:paraId="50B5C1A8" w14:textId="77777777" w:rsidR="003A3ACA" w:rsidRDefault="003A3ACA">
      <w:pPr>
        <w:spacing w:after="120"/>
        <w:rPr>
          <w:sz w:val="20"/>
          <w:szCs w:val="15"/>
          <w:lang w:val="en-GB"/>
        </w:rPr>
      </w:pPr>
    </w:p>
    <w:p w14:paraId="50B5C1A9" w14:textId="77777777" w:rsidR="003A3ACA" w:rsidRDefault="003A3ACA">
      <w:pPr>
        <w:spacing w:after="120"/>
        <w:rPr>
          <w:b/>
          <w:bCs/>
          <w:sz w:val="20"/>
          <w:szCs w:val="15"/>
        </w:rPr>
      </w:pPr>
    </w:p>
    <w:p w14:paraId="50B5C1AA" w14:textId="77777777" w:rsidR="003A3ACA" w:rsidRDefault="003A3ACA">
      <w:pPr>
        <w:spacing w:after="120"/>
        <w:rPr>
          <w:b/>
          <w:bCs/>
          <w:sz w:val="20"/>
          <w:szCs w:val="15"/>
          <w:lang w:val="en-GB"/>
        </w:rPr>
      </w:pPr>
    </w:p>
    <w:p w14:paraId="50B5C1AB" w14:textId="77777777" w:rsidR="003A3ACA" w:rsidRDefault="0014223A">
      <w:pPr>
        <w:pStyle w:val="Heading1"/>
      </w:pPr>
      <w:r>
        <w:t xml:space="preserve">Reference </w:t>
      </w:r>
    </w:p>
    <w:p w14:paraId="50B5C1AC" w14:textId="77777777" w:rsidR="003A3ACA" w:rsidRDefault="0014223A">
      <w:pPr>
        <w:pStyle w:val="0Maintext"/>
        <w:numPr>
          <w:ilvl w:val="0"/>
          <w:numId w:val="39"/>
        </w:numPr>
        <w:spacing w:after="120"/>
        <w:jc w:val="left"/>
        <w:rPr>
          <w:lang w:val="en-US"/>
        </w:rPr>
      </w:pPr>
      <w:r>
        <w:rPr>
          <w:lang w:val="en-US"/>
        </w:rPr>
        <w:t>RP-222644, Revised SID: Study on low-power Wake-up Signal and Receiver for NR, RAN#97e, September 2021.</w:t>
      </w:r>
    </w:p>
    <w:p w14:paraId="50B5C1AD" w14:textId="77777777" w:rsidR="003A3ACA" w:rsidRDefault="0014223A">
      <w:pPr>
        <w:pStyle w:val="0Maintext"/>
        <w:numPr>
          <w:ilvl w:val="0"/>
          <w:numId w:val="39"/>
        </w:numPr>
        <w:spacing w:after="120"/>
        <w:jc w:val="left"/>
        <w:rPr>
          <w:lang w:val="en-US"/>
        </w:rPr>
      </w:pPr>
      <w:r>
        <w:rPr>
          <w:lang w:val="en-US"/>
        </w:rPr>
        <w:t>R1-2302287(</w:t>
      </w:r>
      <w:r>
        <w:rPr>
          <w:bCs/>
          <w:lang w:val="en-US"/>
        </w:rPr>
        <w:t>R4-2303712)</w:t>
      </w:r>
      <w:r>
        <w:rPr>
          <w:lang w:val="en-US"/>
        </w:rPr>
        <w:tab/>
        <w:t>Reply LS to RAN1 on LP-WUR architectures</w:t>
      </w:r>
      <w:r>
        <w:rPr>
          <w:lang w:val="en-US"/>
        </w:rPr>
        <w:tab/>
        <w:t>RAN4, vivo</w:t>
      </w:r>
    </w:p>
    <w:p w14:paraId="50B5C1AE" w14:textId="77777777" w:rsidR="003A3ACA" w:rsidRDefault="0014223A">
      <w:pPr>
        <w:pStyle w:val="0Maintext"/>
        <w:numPr>
          <w:ilvl w:val="0"/>
          <w:numId w:val="39"/>
        </w:numPr>
        <w:spacing w:after="120"/>
        <w:rPr>
          <w:lang w:val="en-US"/>
        </w:rPr>
      </w:pPr>
      <w:r>
        <w:rPr>
          <w:lang w:val="en-US"/>
        </w:rPr>
        <w:t>R1-2302449</w:t>
      </w:r>
      <w:r>
        <w:rPr>
          <w:lang w:val="en-US"/>
        </w:rPr>
        <w:tab/>
        <w:t>Discussion on RAN4 LS for low-power wake-up receiver architectures</w:t>
      </w:r>
      <w:r>
        <w:rPr>
          <w:lang w:val="en-US"/>
        </w:rPr>
        <w:tab/>
        <w:t>vivo</w:t>
      </w:r>
    </w:p>
    <w:p w14:paraId="50B5C1AF" w14:textId="77777777" w:rsidR="003A3ACA" w:rsidRDefault="0014223A">
      <w:pPr>
        <w:pStyle w:val="0Maintext"/>
        <w:numPr>
          <w:ilvl w:val="0"/>
          <w:numId w:val="39"/>
        </w:numPr>
        <w:spacing w:after="120"/>
        <w:rPr>
          <w:lang w:val="en-US"/>
        </w:rPr>
      </w:pPr>
      <w:r>
        <w:rPr>
          <w:lang w:val="en-US"/>
        </w:rPr>
        <w:t>R1-2302450</w:t>
      </w:r>
      <w:r>
        <w:rPr>
          <w:lang w:val="en-US"/>
        </w:rPr>
        <w:tab/>
        <w:t>Draft reply LS to RAN4 on low-power wake-up receiver architectures</w:t>
      </w:r>
      <w:r>
        <w:rPr>
          <w:lang w:val="en-US"/>
        </w:rPr>
        <w:tab/>
        <w:t>vivo</w:t>
      </w:r>
    </w:p>
    <w:p w14:paraId="50B5C1B0" w14:textId="77777777" w:rsidR="003A3ACA" w:rsidRDefault="0014223A">
      <w:pPr>
        <w:pStyle w:val="0Maintext"/>
        <w:numPr>
          <w:ilvl w:val="0"/>
          <w:numId w:val="39"/>
        </w:numPr>
        <w:spacing w:after="120"/>
        <w:rPr>
          <w:lang w:val="en-US"/>
        </w:rPr>
      </w:pPr>
      <w:r>
        <w:rPr>
          <w:lang w:val="en-US"/>
        </w:rPr>
        <w:t>R1-2302638</w:t>
      </w:r>
      <w:r>
        <w:rPr>
          <w:lang w:val="en-US"/>
        </w:rPr>
        <w:tab/>
        <w:t>Discussion on RAN4 reply LS on LP-WUR architecture in R1-2302287(R4-230712)</w:t>
      </w:r>
      <w:r>
        <w:rPr>
          <w:lang w:val="en-US"/>
        </w:rPr>
        <w:tab/>
        <w:t>CATT</w:t>
      </w:r>
    </w:p>
    <w:p w14:paraId="50B5C1B1" w14:textId="77777777" w:rsidR="003A3ACA" w:rsidRDefault="0014223A">
      <w:pPr>
        <w:pStyle w:val="0Maintext"/>
        <w:numPr>
          <w:ilvl w:val="0"/>
          <w:numId w:val="39"/>
        </w:numPr>
        <w:spacing w:after="120"/>
        <w:rPr>
          <w:lang w:val="en-US"/>
        </w:rPr>
      </w:pPr>
      <w:r>
        <w:rPr>
          <w:lang w:val="en-US"/>
        </w:rPr>
        <w:lastRenderedPageBreak/>
        <w:t>R1-2302779</w:t>
      </w:r>
      <w:r>
        <w:rPr>
          <w:lang w:val="en-US"/>
        </w:rPr>
        <w:tab/>
        <w:t>Discussions on reply LS on LP-WUR architectures</w:t>
      </w:r>
      <w:r>
        <w:rPr>
          <w:lang w:val="en-US"/>
        </w:rPr>
        <w:tab/>
        <w:t>Intel Corporation</w:t>
      </w:r>
    </w:p>
    <w:p w14:paraId="50B5C1B2" w14:textId="77777777" w:rsidR="003A3ACA" w:rsidRDefault="0014223A">
      <w:pPr>
        <w:pStyle w:val="0Maintext"/>
        <w:numPr>
          <w:ilvl w:val="0"/>
          <w:numId w:val="39"/>
        </w:numPr>
        <w:spacing w:after="120"/>
        <w:rPr>
          <w:lang w:val="en-US"/>
        </w:rPr>
      </w:pPr>
      <w:r>
        <w:rPr>
          <w:lang w:val="en-US"/>
        </w:rPr>
        <w:t>R1-2302940</w:t>
      </w:r>
      <w:r>
        <w:rPr>
          <w:lang w:val="en-US"/>
        </w:rPr>
        <w:tab/>
        <w:t>Discussion on reply LS on LP-WUR architecture</w:t>
      </w:r>
      <w:r>
        <w:rPr>
          <w:lang w:val="en-US"/>
        </w:rPr>
        <w:tab/>
        <w:t>ZTE, Sanechips</w:t>
      </w:r>
    </w:p>
    <w:p w14:paraId="50B5C1B3" w14:textId="77777777" w:rsidR="003A3ACA" w:rsidRDefault="0014223A">
      <w:pPr>
        <w:pStyle w:val="0Maintext"/>
        <w:numPr>
          <w:ilvl w:val="0"/>
          <w:numId w:val="39"/>
        </w:numPr>
        <w:spacing w:after="120"/>
        <w:rPr>
          <w:lang w:val="en-US"/>
        </w:rPr>
      </w:pPr>
      <w:r>
        <w:rPr>
          <w:lang w:val="en-US"/>
        </w:rPr>
        <w:t>R1-2302941</w:t>
      </w:r>
      <w:r>
        <w:rPr>
          <w:lang w:val="en-US"/>
        </w:rPr>
        <w:tab/>
        <w:t>[Draft] Reply LS on LP-WUR architecture</w:t>
      </w:r>
      <w:r>
        <w:rPr>
          <w:lang w:val="en-US"/>
        </w:rPr>
        <w:tab/>
        <w:t>ZTE, Sanechips</w:t>
      </w:r>
    </w:p>
    <w:p w14:paraId="50B5C1B4" w14:textId="77777777" w:rsidR="003A3ACA" w:rsidRDefault="0014223A">
      <w:pPr>
        <w:pStyle w:val="0Maintext"/>
        <w:numPr>
          <w:ilvl w:val="0"/>
          <w:numId w:val="39"/>
        </w:numPr>
        <w:spacing w:after="120"/>
        <w:rPr>
          <w:lang w:val="en-US"/>
        </w:rPr>
      </w:pPr>
      <w:r>
        <w:rPr>
          <w:lang w:val="en-US"/>
        </w:rPr>
        <w:t>R1-2303461</w:t>
      </w:r>
      <w:r>
        <w:rPr>
          <w:lang w:val="en-US"/>
        </w:rPr>
        <w:tab/>
        <w:t>Draft reply LS to RAN4 on LP-WUR architectures</w:t>
      </w:r>
      <w:r>
        <w:rPr>
          <w:lang w:val="en-US"/>
        </w:rPr>
        <w:tab/>
        <w:t>Apple</w:t>
      </w:r>
    </w:p>
    <w:p w14:paraId="50B5C1B5" w14:textId="77777777" w:rsidR="003A3ACA" w:rsidRDefault="0014223A">
      <w:pPr>
        <w:pStyle w:val="0Maintext"/>
        <w:numPr>
          <w:ilvl w:val="0"/>
          <w:numId w:val="39"/>
        </w:numPr>
        <w:spacing w:after="120"/>
        <w:rPr>
          <w:lang w:val="en-US"/>
        </w:rPr>
      </w:pPr>
      <w:r>
        <w:rPr>
          <w:lang w:val="en-US"/>
        </w:rPr>
        <w:t>R1-2303754</w:t>
      </w:r>
      <w:r>
        <w:rPr>
          <w:lang w:val="en-US"/>
        </w:rPr>
        <w:tab/>
        <w:t>Discussion on RAN4 reply LS for LP-WUR architectures</w:t>
      </w:r>
      <w:r>
        <w:rPr>
          <w:lang w:val="en-US"/>
        </w:rPr>
        <w:tab/>
        <w:t>Ericsson</w:t>
      </w:r>
    </w:p>
    <w:p w14:paraId="50B5C1B6" w14:textId="77777777" w:rsidR="003A3ACA" w:rsidRDefault="0014223A">
      <w:pPr>
        <w:pStyle w:val="0Maintext"/>
        <w:numPr>
          <w:ilvl w:val="0"/>
          <w:numId w:val="39"/>
        </w:numPr>
        <w:spacing w:after="120"/>
        <w:jc w:val="left"/>
        <w:rPr>
          <w:lang w:val="en-US"/>
        </w:rPr>
      </w:pPr>
      <w:r>
        <w:rPr>
          <w:lang w:val="en-US"/>
        </w:rPr>
        <w:t>R1-2303853</w:t>
      </w:r>
      <w:r>
        <w:rPr>
          <w:lang w:val="en-US"/>
        </w:rPr>
        <w:tab/>
        <w:t>Discussion of RAN4 LS on LP-WUR architecture</w:t>
      </w:r>
      <w:r>
        <w:rPr>
          <w:lang w:val="en-US"/>
        </w:rPr>
        <w:tab/>
        <w:t>Huawei, HiSilicon</w:t>
      </w:r>
    </w:p>
    <w:p w14:paraId="50B5C1B7" w14:textId="77777777" w:rsidR="003A3ACA" w:rsidRDefault="0014223A">
      <w:pPr>
        <w:pStyle w:val="0Maintext"/>
        <w:numPr>
          <w:ilvl w:val="0"/>
          <w:numId w:val="39"/>
        </w:numPr>
        <w:spacing w:after="120"/>
        <w:rPr>
          <w:lang w:val="en-US"/>
        </w:rPr>
      </w:pPr>
      <w:r>
        <w:rPr>
          <w:lang w:val="en-US"/>
        </w:rPr>
        <w:t>R1-2302340</w:t>
      </w:r>
      <w:r>
        <w:rPr>
          <w:lang w:val="en-US"/>
        </w:rPr>
        <w:tab/>
        <w:t>Discussion on architecture of LP-WUS receiver</w:t>
      </w:r>
      <w:r>
        <w:rPr>
          <w:lang w:val="en-US"/>
        </w:rPr>
        <w:tab/>
        <w:t>Huawei, HiSilicon</w:t>
      </w:r>
    </w:p>
    <w:p w14:paraId="50B5C1B8" w14:textId="77777777" w:rsidR="003A3ACA" w:rsidRDefault="0014223A">
      <w:pPr>
        <w:pStyle w:val="0Maintext"/>
        <w:numPr>
          <w:ilvl w:val="0"/>
          <w:numId w:val="39"/>
        </w:numPr>
        <w:spacing w:after="120"/>
        <w:rPr>
          <w:lang w:val="en-US"/>
        </w:rPr>
      </w:pPr>
      <w:r>
        <w:rPr>
          <w:lang w:val="en-US"/>
        </w:rPr>
        <w:t>R1-2302391</w:t>
      </w:r>
      <w:r>
        <w:rPr>
          <w:lang w:val="en-US"/>
        </w:rPr>
        <w:tab/>
        <w:t>Discussion on low power wake up receiver architectures</w:t>
      </w:r>
      <w:r>
        <w:rPr>
          <w:lang w:val="en-US"/>
        </w:rPr>
        <w:tab/>
        <w:t>Panasonic</w:t>
      </w:r>
    </w:p>
    <w:p w14:paraId="50B5C1B9" w14:textId="77777777" w:rsidR="003A3ACA" w:rsidRDefault="0014223A">
      <w:pPr>
        <w:pStyle w:val="0Maintext"/>
        <w:numPr>
          <w:ilvl w:val="0"/>
          <w:numId w:val="39"/>
        </w:numPr>
        <w:spacing w:after="120"/>
        <w:rPr>
          <w:lang w:val="en-US"/>
        </w:rPr>
      </w:pPr>
      <w:r>
        <w:rPr>
          <w:lang w:val="en-US"/>
        </w:rPr>
        <w:t>R1-2302507</w:t>
      </w:r>
      <w:r>
        <w:rPr>
          <w:lang w:val="en-US"/>
        </w:rPr>
        <w:tab/>
        <w:t>Discussion on low power wake-up receiver architecture</w:t>
      </w:r>
      <w:r>
        <w:rPr>
          <w:lang w:val="en-US"/>
        </w:rPr>
        <w:tab/>
        <w:t>vivo</w:t>
      </w:r>
    </w:p>
    <w:p w14:paraId="50B5C1BA" w14:textId="77777777" w:rsidR="003A3ACA" w:rsidRDefault="0014223A">
      <w:pPr>
        <w:pStyle w:val="0Maintext"/>
        <w:numPr>
          <w:ilvl w:val="0"/>
          <w:numId w:val="39"/>
        </w:numPr>
        <w:spacing w:after="120"/>
        <w:rPr>
          <w:lang w:val="en-US"/>
        </w:rPr>
      </w:pPr>
      <w:r>
        <w:rPr>
          <w:lang w:val="en-US"/>
        </w:rPr>
        <w:t>R1-2302571</w:t>
      </w:r>
      <w:r>
        <w:rPr>
          <w:lang w:val="en-US"/>
        </w:rPr>
        <w:tab/>
        <w:t>Discussion on low power WUS receiver</w:t>
      </w:r>
      <w:r>
        <w:rPr>
          <w:lang w:val="en-US"/>
        </w:rPr>
        <w:tab/>
        <w:t>OPPO</w:t>
      </w:r>
    </w:p>
    <w:p w14:paraId="50B5C1BB" w14:textId="77777777" w:rsidR="003A3ACA" w:rsidRDefault="0014223A">
      <w:pPr>
        <w:pStyle w:val="0Maintext"/>
        <w:numPr>
          <w:ilvl w:val="0"/>
          <w:numId w:val="39"/>
        </w:numPr>
        <w:spacing w:after="120"/>
        <w:rPr>
          <w:lang w:val="en-US"/>
        </w:rPr>
      </w:pPr>
      <w:r>
        <w:rPr>
          <w:lang w:val="en-US"/>
        </w:rPr>
        <w:t>R1-2302688</w:t>
      </w:r>
      <w:r>
        <w:rPr>
          <w:lang w:val="en-US"/>
        </w:rPr>
        <w:tab/>
        <w:t>Low-Power WUS receiver Architectures and its performance</w:t>
      </w:r>
      <w:r>
        <w:rPr>
          <w:lang w:val="en-US"/>
        </w:rPr>
        <w:tab/>
        <w:t>CATT</w:t>
      </w:r>
    </w:p>
    <w:p w14:paraId="50B5C1BC" w14:textId="77777777" w:rsidR="003A3ACA" w:rsidRDefault="0014223A">
      <w:pPr>
        <w:pStyle w:val="0Maintext"/>
        <w:numPr>
          <w:ilvl w:val="0"/>
          <w:numId w:val="39"/>
        </w:numPr>
        <w:spacing w:after="120"/>
        <w:rPr>
          <w:lang w:val="en-US"/>
        </w:rPr>
      </w:pPr>
      <w:r>
        <w:rPr>
          <w:lang w:val="en-US"/>
        </w:rPr>
        <w:t>R1-2302816</w:t>
      </w:r>
      <w:r>
        <w:rPr>
          <w:lang w:val="en-US"/>
        </w:rPr>
        <w:tab/>
        <w:t>Discussion on LP-WUS receiver architecture</w:t>
      </w:r>
      <w:r>
        <w:rPr>
          <w:lang w:val="en-US"/>
        </w:rPr>
        <w:tab/>
        <w:t>Intel Corporation</w:t>
      </w:r>
    </w:p>
    <w:p w14:paraId="50B5C1BD" w14:textId="77777777" w:rsidR="003A3ACA" w:rsidRDefault="0014223A">
      <w:pPr>
        <w:pStyle w:val="0Maintext"/>
        <w:numPr>
          <w:ilvl w:val="0"/>
          <w:numId w:val="39"/>
        </w:numPr>
        <w:spacing w:after="120"/>
        <w:rPr>
          <w:lang w:val="en-US"/>
        </w:rPr>
      </w:pPr>
      <w:r>
        <w:rPr>
          <w:lang w:val="en-US"/>
        </w:rPr>
        <w:t>R1-2302828</w:t>
      </w:r>
      <w:r>
        <w:rPr>
          <w:lang w:val="en-US"/>
        </w:rPr>
        <w:tab/>
        <w:t>Discussion on LP-WUS receiver architectures</w:t>
      </w:r>
      <w:r>
        <w:rPr>
          <w:lang w:val="en-US"/>
        </w:rPr>
        <w:tab/>
        <w:t>InterDigital, Inc.</w:t>
      </w:r>
    </w:p>
    <w:p w14:paraId="50B5C1BE" w14:textId="77777777" w:rsidR="003A3ACA" w:rsidRDefault="0014223A">
      <w:pPr>
        <w:pStyle w:val="0Maintext"/>
        <w:numPr>
          <w:ilvl w:val="0"/>
          <w:numId w:val="39"/>
        </w:numPr>
        <w:spacing w:after="120"/>
        <w:rPr>
          <w:lang w:val="en-US"/>
        </w:rPr>
      </w:pPr>
      <w:r>
        <w:rPr>
          <w:lang w:val="en-US"/>
        </w:rPr>
        <w:t>R1-2302891</w:t>
      </w:r>
      <w:r>
        <w:rPr>
          <w:lang w:val="en-US"/>
        </w:rPr>
        <w:tab/>
        <w:t>Low Power WUS receiver architectures</w:t>
      </w:r>
      <w:r>
        <w:rPr>
          <w:lang w:val="en-US"/>
        </w:rPr>
        <w:tab/>
        <w:t>Nokia, Nokia Shanghai Bell</w:t>
      </w:r>
    </w:p>
    <w:p w14:paraId="50B5C1BF" w14:textId="77777777" w:rsidR="003A3ACA" w:rsidRDefault="0014223A">
      <w:pPr>
        <w:pStyle w:val="0Maintext"/>
        <w:numPr>
          <w:ilvl w:val="0"/>
          <w:numId w:val="39"/>
        </w:numPr>
        <w:spacing w:after="120"/>
        <w:rPr>
          <w:lang w:val="en-US"/>
        </w:rPr>
      </w:pPr>
      <w:r>
        <w:rPr>
          <w:lang w:val="en-US"/>
        </w:rPr>
        <w:t>R1-2302949</w:t>
      </w:r>
      <w:r>
        <w:rPr>
          <w:lang w:val="en-US"/>
        </w:rPr>
        <w:tab/>
        <w:t>LP-WUS receiver architectures</w:t>
      </w:r>
      <w:r>
        <w:rPr>
          <w:lang w:val="en-US"/>
        </w:rPr>
        <w:tab/>
        <w:t>ZTE, Sanechips</w:t>
      </w:r>
    </w:p>
    <w:p w14:paraId="50B5C1C0" w14:textId="77777777" w:rsidR="003A3ACA" w:rsidRDefault="0014223A">
      <w:pPr>
        <w:pStyle w:val="0Maintext"/>
        <w:numPr>
          <w:ilvl w:val="0"/>
          <w:numId w:val="39"/>
        </w:numPr>
        <w:spacing w:after="120"/>
        <w:rPr>
          <w:lang w:val="en-US"/>
        </w:rPr>
      </w:pPr>
      <w:r>
        <w:rPr>
          <w:lang w:val="en-US"/>
        </w:rPr>
        <w:t>R1-2303151</w:t>
      </w:r>
      <w:r>
        <w:rPr>
          <w:lang w:val="en-US"/>
        </w:rPr>
        <w:tab/>
        <w:t>Receiver architecture for LP-WUS</w:t>
      </w:r>
      <w:r>
        <w:rPr>
          <w:lang w:val="en-US"/>
        </w:rPr>
        <w:tab/>
        <w:t>Samsung</w:t>
      </w:r>
    </w:p>
    <w:p w14:paraId="50B5C1C1" w14:textId="77777777" w:rsidR="003A3ACA" w:rsidRDefault="0014223A">
      <w:pPr>
        <w:pStyle w:val="0Maintext"/>
        <w:numPr>
          <w:ilvl w:val="0"/>
          <w:numId w:val="39"/>
        </w:numPr>
        <w:spacing w:after="120"/>
        <w:rPr>
          <w:lang w:val="en-US"/>
        </w:rPr>
      </w:pPr>
      <w:r>
        <w:rPr>
          <w:lang w:val="en-US"/>
        </w:rPr>
        <w:t>R1-2303333</w:t>
      </w:r>
      <w:r>
        <w:rPr>
          <w:lang w:val="en-US"/>
        </w:rPr>
        <w:tab/>
        <w:t>Low power WUS receiver architectures</w:t>
      </w:r>
      <w:r>
        <w:rPr>
          <w:lang w:val="en-US"/>
        </w:rPr>
        <w:tab/>
        <w:t>MediaTek Inc.</w:t>
      </w:r>
    </w:p>
    <w:p w14:paraId="50B5C1C2" w14:textId="77777777" w:rsidR="003A3ACA" w:rsidRDefault="0014223A">
      <w:pPr>
        <w:pStyle w:val="0Maintext"/>
        <w:numPr>
          <w:ilvl w:val="0"/>
          <w:numId w:val="39"/>
        </w:numPr>
        <w:spacing w:after="120"/>
        <w:rPr>
          <w:lang w:val="en-US"/>
        </w:rPr>
      </w:pPr>
      <w:r>
        <w:rPr>
          <w:lang w:val="en-US"/>
        </w:rPr>
        <w:t>R1-2303506</w:t>
      </w:r>
      <w:r>
        <w:rPr>
          <w:lang w:val="en-US"/>
        </w:rPr>
        <w:tab/>
        <w:t>On low power wake-up receiver architectures</w:t>
      </w:r>
      <w:r>
        <w:rPr>
          <w:lang w:val="en-US"/>
        </w:rPr>
        <w:tab/>
        <w:t>Apple</w:t>
      </w:r>
    </w:p>
    <w:p w14:paraId="50B5C1C3" w14:textId="77777777" w:rsidR="003A3ACA" w:rsidRDefault="0014223A">
      <w:pPr>
        <w:pStyle w:val="0Maintext"/>
        <w:numPr>
          <w:ilvl w:val="0"/>
          <w:numId w:val="39"/>
        </w:numPr>
        <w:spacing w:after="120"/>
        <w:rPr>
          <w:lang w:val="en-US"/>
        </w:rPr>
      </w:pPr>
      <w:r>
        <w:rPr>
          <w:lang w:val="en-US"/>
        </w:rPr>
        <w:t>R1-2303613</w:t>
      </w:r>
      <w:r>
        <w:rPr>
          <w:lang w:val="en-US"/>
        </w:rPr>
        <w:tab/>
        <w:t>Receiver architecture for LP-WUS</w:t>
      </w:r>
      <w:r>
        <w:rPr>
          <w:lang w:val="en-US"/>
        </w:rPr>
        <w:tab/>
        <w:t>Qualcomm Incorporated</w:t>
      </w:r>
    </w:p>
    <w:p w14:paraId="50B5C1C4" w14:textId="77777777" w:rsidR="003A3ACA" w:rsidRDefault="0014223A">
      <w:pPr>
        <w:pStyle w:val="0Maintext"/>
        <w:numPr>
          <w:ilvl w:val="0"/>
          <w:numId w:val="39"/>
        </w:numPr>
        <w:spacing w:after="120"/>
        <w:rPr>
          <w:lang w:val="en-US"/>
        </w:rPr>
      </w:pPr>
      <w:r>
        <w:rPr>
          <w:lang w:val="en-US"/>
        </w:rPr>
        <w:t>R1-2303729</w:t>
      </w:r>
      <w:r>
        <w:rPr>
          <w:lang w:val="en-US"/>
        </w:rPr>
        <w:tab/>
        <w:t>Discussion on low power WUS receiver architectures</w:t>
      </w:r>
      <w:r>
        <w:rPr>
          <w:lang w:val="en-US"/>
        </w:rPr>
        <w:tab/>
        <w:t>NTT DOCOMO, INC.</w:t>
      </w:r>
    </w:p>
    <w:p w14:paraId="50B5C1C5" w14:textId="77777777" w:rsidR="003A3ACA" w:rsidRDefault="0014223A">
      <w:pPr>
        <w:pStyle w:val="0Maintext"/>
        <w:numPr>
          <w:ilvl w:val="0"/>
          <w:numId w:val="39"/>
        </w:numPr>
        <w:spacing w:after="120"/>
        <w:jc w:val="left"/>
        <w:rPr>
          <w:lang w:val="en-US"/>
        </w:rPr>
      </w:pPr>
      <w:r>
        <w:rPr>
          <w:lang w:val="en-US"/>
        </w:rPr>
        <w:t>R1-2303760</w:t>
      </w:r>
      <w:r>
        <w:rPr>
          <w:lang w:val="en-US"/>
        </w:rPr>
        <w:tab/>
        <w:t>Low power WUS receiver architectures</w:t>
      </w:r>
      <w:r>
        <w:rPr>
          <w:lang w:val="en-US"/>
        </w:rPr>
        <w:tab/>
        <w:t>Ericsson</w:t>
      </w:r>
    </w:p>
    <w:p w14:paraId="50B5C1C6" w14:textId="77777777" w:rsidR="003A3ACA" w:rsidRDefault="0014223A">
      <w:pPr>
        <w:pStyle w:val="Heading1"/>
      </w:pPr>
      <w:r>
        <w:t>Appendix A: Agreements from previous meetings</w:t>
      </w:r>
    </w:p>
    <w:p w14:paraId="50B5C1C7" w14:textId="77777777" w:rsidR="003A3ACA" w:rsidRDefault="0014223A">
      <w:pPr>
        <w:pStyle w:val="Heading2"/>
        <w:numPr>
          <w:ilvl w:val="0"/>
          <w:numId w:val="0"/>
        </w:numPr>
        <w:rPr>
          <w:b/>
          <w:bCs/>
          <w:sz w:val="24"/>
          <w:szCs w:val="24"/>
          <w:u w:val="single"/>
        </w:rPr>
      </w:pPr>
      <w:r>
        <w:rPr>
          <w:b/>
          <w:bCs/>
          <w:sz w:val="24"/>
          <w:szCs w:val="24"/>
          <w:u w:val="single"/>
        </w:rPr>
        <w:t>RAN1#110bis-e</w:t>
      </w:r>
    </w:p>
    <w:p w14:paraId="50B5C1C8" w14:textId="77777777" w:rsidR="003A3ACA" w:rsidRDefault="0014223A">
      <w:pPr>
        <w:rPr>
          <w:rFonts w:ascii="Times" w:eastAsia="Batang" w:hAnsi="Times"/>
          <w:b/>
          <w:bCs/>
          <w:sz w:val="20"/>
          <w:lang w:val="en-GB"/>
        </w:rPr>
      </w:pPr>
      <w:r>
        <w:rPr>
          <w:rFonts w:ascii="Times" w:eastAsia="Batang" w:hAnsi="Times"/>
          <w:b/>
          <w:bCs/>
          <w:sz w:val="20"/>
          <w:lang w:val="en-GB"/>
        </w:rPr>
        <w:t>Conclusion</w:t>
      </w:r>
    </w:p>
    <w:p w14:paraId="50B5C1C9"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50B5C1CA" w14:textId="77777777" w:rsidR="003A3ACA" w:rsidRDefault="0014223A">
      <w:pPr>
        <w:numPr>
          <w:ilvl w:val="0"/>
          <w:numId w:val="40"/>
        </w:numPr>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50B5C1CB" w14:textId="77777777" w:rsidR="003A3ACA" w:rsidRDefault="003A3ACA">
      <w:pPr>
        <w:rPr>
          <w:rFonts w:ascii="Times" w:eastAsia="Batang" w:hAnsi="Times"/>
          <w:sz w:val="20"/>
        </w:rPr>
      </w:pPr>
    </w:p>
    <w:p w14:paraId="50B5C1CC"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1CD"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50B5C1CE" w14:textId="77777777" w:rsidR="003A3ACA" w:rsidRDefault="0014223A">
      <w:pPr>
        <w:numPr>
          <w:ilvl w:val="0"/>
          <w:numId w:val="41"/>
        </w:numPr>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50B5C1CF" w14:textId="77777777" w:rsidR="003A3ACA" w:rsidRDefault="0014223A">
      <w:pPr>
        <w:numPr>
          <w:ilvl w:val="0"/>
          <w:numId w:val="41"/>
        </w:numPr>
        <w:rPr>
          <w:rFonts w:ascii="Times" w:eastAsia="Batang" w:hAnsi="Times"/>
          <w:sz w:val="20"/>
          <w:szCs w:val="20"/>
          <w:lang w:val="en-GB"/>
        </w:rPr>
      </w:pPr>
      <w:r>
        <w:rPr>
          <w:rFonts w:ascii="Times" w:eastAsia="Batang" w:hAnsi="Times"/>
          <w:sz w:val="20"/>
          <w:szCs w:val="20"/>
          <w:lang w:val="en-GB"/>
        </w:rPr>
        <w:t>Heterodyne architecture with IF envelope detection</w:t>
      </w:r>
    </w:p>
    <w:p w14:paraId="50B5C1D0" w14:textId="77777777" w:rsidR="003A3ACA" w:rsidRDefault="0014223A">
      <w:pPr>
        <w:numPr>
          <w:ilvl w:val="0"/>
          <w:numId w:val="41"/>
        </w:numPr>
        <w:rPr>
          <w:rFonts w:ascii="Times" w:eastAsia="Batang" w:hAnsi="Times"/>
          <w:sz w:val="20"/>
          <w:szCs w:val="20"/>
          <w:lang w:val="en-GB"/>
        </w:rPr>
      </w:pPr>
      <w:r>
        <w:rPr>
          <w:rFonts w:ascii="Times" w:eastAsia="Batang" w:hAnsi="Times"/>
          <w:sz w:val="20"/>
          <w:szCs w:val="20"/>
          <w:lang w:val="en-GB"/>
        </w:rPr>
        <w:t>Homodyne/zero-IF architecture with baseband envelope detection</w:t>
      </w:r>
    </w:p>
    <w:p w14:paraId="50B5C1D1" w14:textId="77777777" w:rsidR="003A3ACA" w:rsidRDefault="0014223A">
      <w:pPr>
        <w:numPr>
          <w:ilvl w:val="0"/>
          <w:numId w:val="41"/>
        </w:numPr>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50B5C1D2" w14:textId="77777777" w:rsidR="003A3ACA" w:rsidRDefault="0014223A">
      <w:pPr>
        <w:numPr>
          <w:ilvl w:val="0"/>
          <w:numId w:val="41"/>
        </w:numPr>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50B5C1D3" w14:textId="77777777" w:rsidR="003A3ACA" w:rsidRDefault="0014223A">
      <w:pPr>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50B5C1D4" w14:textId="77777777" w:rsidR="003A3ACA" w:rsidRDefault="003A3ACA">
      <w:pPr>
        <w:jc w:val="both"/>
        <w:rPr>
          <w:rFonts w:cs="Batang"/>
          <w:sz w:val="20"/>
          <w:szCs w:val="20"/>
          <w:lang w:val="en-GB" w:eastAsia="en-US"/>
        </w:rPr>
      </w:pPr>
    </w:p>
    <w:p w14:paraId="50B5C1D5"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1D6"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50B5C1D7"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50B5C1D8"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50B5C1D9"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rPr>
        <w:t>1-bit or multi-bit ADC is applied.</w:t>
      </w:r>
    </w:p>
    <w:p w14:paraId="50B5C1DA" w14:textId="77777777" w:rsidR="003A3ACA" w:rsidRDefault="0014223A">
      <w:pPr>
        <w:numPr>
          <w:ilvl w:val="0"/>
          <w:numId w:val="42"/>
        </w:numPr>
        <w:rPr>
          <w:rFonts w:eastAsia="SimSun"/>
          <w:sz w:val="20"/>
          <w:szCs w:val="20"/>
        </w:rPr>
      </w:pPr>
      <w:r>
        <w:rPr>
          <w:rFonts w:ascii="Times" w:eastAsia="Batang" w:hAnsi="Times"/>
          <w:sz w:val="20"/>
          <w:szCs w:val="20"/>
          <w:lang w:val="en-GB"/>
        </w:rPr>
        <w:t>Some component(s), e.g., RF LNA and/or BB AMP, can be optionally applied.</w:t>
      </w:r>
    </w:p>
    <w:p w14:paraId="50B5C1DB" w14:textId="77777777" w:rsidR="003A3ACA" w:rsidRDefault="0014223A">
      <w:pPr>
        <w:numPr>
          <w:ilvl w:val="0"/>
          <w:numId w:val="42"/>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50B5C1DC" w14:textId="77777777" w:rsidR="003A3ACA" w:rsidRDefault="0014223A">
      <w:pPr>
        <w:numPr>
          <w:ilvl w:val="0"/>
          <w:numId w:val="42"/>
        </w:numPr>
        <w:rPr>
          <w:rFonts w:eastAsia="SimSun"/>
          <w:sz w:val="20"/>
          <w:szCs w:val="20"/>
        </w:rPr>
      </w:pPr>
      <w:r>
        <w:rPr>
          <w:rFonts w:eastAsia="SimSun"/>
          <w:sz w:val="20"/>
          <w:szCs w:val="20"/>
        </w:rPr>
        <w:t>FFS the support of band and/or carrier tuning</w:t>
      </w:r>
    </w:p>
    <w:p w14:paraId="50B5C1DD" w14:textId="77777777" w:rsidR="003A3ACA" w:rsidRDefault="0014223A">
      <w:pPr>
        <w:jc w:val="center"/>
        <w:rPr>
          <w:rFonts w:cs="Batang"/>
          <w:sz w:val="20"/>
          <w:szCs w:val="20"/>
          <w:lang w:eastAsia="en-US"/>
        </w:rPr>
      </w:pPr>
      <w:r>
        <w:rPr>
          <w:rFonts w:cs="Batang"/>
          <w:noProof/>
          <w:sz w:val="20"/>
          <w:szCs w:val="15"/>
        </w:rPr>
        <w:lastRenderedPageBreak/>
        <w:drawing>
          <wp:inline distT="0" distB="0" distL="0" distR="0" wp14:anchorId="50B5C3D7" wp14:editId="50B5C3D8">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50B5C1DE" w14:textId="77777777" w:rsidR="003A3ACA" w:rsidRDefault="003A3ACA">
      <w:pPr>
        <w:jc w:val="both"/>
        <w:rPr>
          <w:rFonts w:cs="Batang"/>
          <w:sz w:val="20"/>
          <w:szCs w:val="20"/>
          <w:lang w:eastAsia="en-US"/>
        </w:rPr>
      </w:pPr>
    </w:p>
    <w:p w14:paraId="50B5C1DF"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1E0" w14:textId="77777777" w:rsidR="003A3ACA" w:rsidRDefault="0014223A">
      <w:pPr>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50B5C1E1"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50B5C1E2" w14:textId="77777777" w:rsidR="003A3ACA" w:rsidRDefault="0014223A">
      <w:pPr>
        <w:numPr>
          <w:ilvl w:val="1"/>
          <w:numId w:val="42"/>
        </w:numPr>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50B5C1E3"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50B5C1E4" w14:textId="77777777" w:rsidR="003A3ACA" w:rsidRDefault="0014223A">
      <w:pPr>
        <w:numPr>
          <w:ilvl w:val="1"/>
          <w:numId w:val="42"/>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50B5C1E5" w14:textId="77777777" w:rsidR="003A3ACA" w:rsidRDefault="0014223A">
      <w:pPr>
        <w:numPr>
          <w:ilvl w:val="1"/>
          <w:numId w:val="42"/>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50B5C1E6"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rPr>
        <w:t>1-bit or multi-bit ADC is applied.</w:t>
      </w:r>
    </w:p>
    <w:p w14:paraId="50B5C1E7"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50B5C1E8"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50B5C1E9"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50B5C1EA" w14:textId="77777777" w:rsidR="003A3ACA" w:rsidRDefault="0014223A">
      <w:pPr>
        <w:numPr>
          <w:ilvl w:val="0"/>
          <w:numId w:val="42"/>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50B5C1EB" w14:textId="77777777" w:rsidR="003A3ACA" w:rsidRDefault="0014223A">
      <w:pPr>
        <w:numPr>
          <w:ilvl w:val="0"/>
          <w:numId w:val="42"/>
        </w:numPr>
        <w:rPr>
          <w:rFonts w:ascii="Times" w:eastAsia="SimSun" w:hAnsi="Times"/>
          <w:sz w:val="20"/>
          <w:szCs w:val="20"/>
          <w:lang w:val="en-GB"/>
        </w:rPr>
      </w:pPr>
      <w:r>
        <w:rPr>
          <w:rFonts w:ascii="Times" w:eastAsia="SimSun" w:hAnsi="Times"/>
          <w:sz w:val="20"/>
          <w:szCs w:val="20"/>
          <w:lang w:val="en-GB"/>
        </w:rPr>
        <w:t>FFS the choice of IF frequency range</w:t>
      </w:r>
    </w:p>
    <w:p w14:paraId="50B5C1EC" w14:textId="77777777" w:rsidR="003A3ACA" w:rsidRDefault="0014223A">
      <w:pPr>
        <w:jc w:val="both"/>
        <w:rPr>
          <w:rFonts w:cs="Batang"/>
          <w:sz w:val="20"/>
          <w:szCs w:val="20"/>
          <w:lang w:val="en-GB" w:eastAsia="en-US"/>
        </w:rPr>
      </w:pPr>
      <w:r>
        <w:rPr>
          <w:rFonts w:cs="Batang"/>
          <w:bCs/>
          <w:noProof/>
          <w:sz w:val="20"/>
          <w:szCs w:val="15"/>
        </w:rPr>
        <w:drawing>
          <wp:inline distT="0" distB="0" distL="0" distR="0" wp14:anchorId="50B5C3D9" wp14:editId="50B5C3DA">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50B5C1ED" w14:textId="77777777" w:rsidR="003A3ACA" w:rsidRDefault="003A3ACA">
      <w:pPr>
        <w:jc w:val="both"/>
        <w:rPr>
          <w:rFonts w:cs="Batang"/>
          <w:sz w:val="20"/>
          <w:szCs w:val="20"/>
          <w:lang w:val="en-GB" w:eastAsia="en-US"/>
        </w:rPr>
      </w:pPr>
    </w:p>
    <w:p w14:paraId="50B5C1EE"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1EF" w14:textId="77777777" w:rsidR="003A3ACA" w:rsidRDefault="0014223A">
      <w:pPr>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50B5C1F0"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50B5C1F1"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50B5C1F2"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50B5C1F3" w14:textId="77777777" w:rsidR="003A3ACA" w:rsidRDefault="0014223A">
      <w:pPr>
        <w:numPr>
          <w:ilvl w:val="1"/>
          <w:numId w:val="42"/>
        </w:numPr>
        <w:rPr>
          <w:rFonts w:ascii="Times" w:eastAsia="Batang" w:hAnsi="Times"/>
          <w:sz w:val="20"/>
          <w:szCs w:val="20"/>
          <w:lang w:val="en-GB"/>
        </w:rPr>
      </w:pPr>
      <w:r>
        <w:rPr>
          <w:rFonts w:ascii="Times" w:eastAsia="Batang" w:hAnsi="Times"/>
          <w:sz w:val="20"/>
          <w:szCs w:val="20"/>
          <w:lang w:val="en-GB"/>
        </w:rPr>
        <w:t>Lower power consumption can be achieved by relaxing the accuracy and stability requirements of the LO. However, such increased frequency offset and phase noise should be taken into account in the design and evaluation.</w:t>
      </w:r>
    </w:p>
    <w:p w14:paraId="50B5C1F4" w14:textId="77777777" w:rsidR="003A3ACA" w:rsidRDefault="0014223A">
      <w:pPr>
        <w:numPr>
          <w:ilvl w:val="1"/>
          <w:numId w:val="42"/>
        </w:numPr>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50B5C1F5"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rPr>
        <w:t>1-bit or multi-bit ADC is applied.</w:t>
      </w:r>
    </w:p>
    <w:p w14:paraId="50B5C1F6"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50B5C1F7" w14:textId="77777777" w:rsidR="003A3ACA" w:rsidRDefault="0014223A">
      <w:pPr>
        <w:numPr>
          <w:ilvl w:val="0"/>
          <w:numId w:val="42"/>
        </w:numPr>
        <w:rPr>
          <w:rFonts w:ascii="Times" w:eastAsia="Batang" w:hAnsi="Times"/>
          <w:sz w:val="20"/>
          <w:szCs w:val="20"/>
          <w:lang w:val="en-GB"/>
        </w:rPr>
      </w:pPr>
      <w:r>
        <w:rPr>
          <w:rFonts w:ascii="Times" w:eastAsia="Batang" w:hAnsi="Times"/>
          <w:sz w:val="20"/>
          <w:szCs w:val="20"/>
          <w:lang w:val="en-GB"/>
        </w:rPr>
        <w:t>No image rejection filter is required.</w:t>
      </w:r>
    </w:p>
    <w:p w14:paraId="50B5C1F8" w14:textId="77777777" w:rsidR="003A3ACA" w:rsidRDefault="0014223A">
      <w:pPr>
        <w:numPr>
          <w:ilvl w:val="0"/>
          <w:numId w:val="42"/>
        </w:numPr>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50B5C1F9" w14:textId="77777777" w:rsidR="003A3ACA" w:rsidRDefault="0014223A">
      <w:pPr>
        <w:numPr>
          <w:ilvl w:val="0"/>
          <w:numId w:val="42"/>
        </w:numPr>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50B5C1FA" w14:textId="77777777" w:rsidR="003A3ACA" w:rsidRDefault="0014223A">
      <w:pPr>
        <w:jc w:val="center"/>
        <w:rPr>
          <w:rFonts w:cs="Batang"/>
          <w:sz w:val="20"/>
          <w:szCs w:val="20"/>
          <w:lang w:val="en-GB" w:eastAsia="en-US"/>
        </w:rPr>
      </w:pPr>
      <w:r>
        <w:rPr>
          <w:rFonts w:cs="Batang"/>
          <w:bCs/>
          <w:noProof/>
          <w:sz w:val="20"/>
          <w:szCs w:val="15"/>
        </w:rPr>
        <w:lastRenderedPageBreak/>
        <w:drawing>
          <wp:inline distT="0" distB="0" distL="0" distR="0" wp14:anchorId="50B5C3DB" wp14:editId="50B5C3DC">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50B5C1FB" w14:textId="77777777" w:rsidR="003A3ACA" w:rsidRDefault="003A3ACA">
      <w:pPr>
        <w:jc w:val="both"/>
        <w:rPr>
          <w:rFonts w:cs="Batang"/>
          <w:sz w:val="20"/>
          <w:szCs w:val="20"/>
          <w:lang w:val="en-GB" w:eastAsia="en-US"/>
        </w:rPr>
      </w:pPr>
    </w:p>
    <w:p w14:paraId="50B5C1FC"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1FD" w14:textId="77777777" w:rsidR="003A3ACA" w:rsidRDefault="0014223A">
      <w:pPr>
        <w:rPr>
          <w:sz w:val="20"/>
          <w:szCs w:val="20"/>
          <w:lang w:val="en-GB"/>
        </w:rPr>
      </w:pPr>
      <w:r>
        <w:rPr>
          <w:sz w:val="20"/>
          <w:szCs w:val="20"/>
          <w:lang w:val="en-GB"/>
        </w:rPr>
        <w:t>Further study the receiver architectures for FSK, with two examples shown below:</w:t>
      </w:r>
    </w:p>
    <w:p w14:paraId="50B5C1FE" w14:textId="77777777" w:rsidR="003A3ACA" w:rsidRDefault="0014223A">
      <w:pPr>
        <w:numPr>
          <w:ilvl w:val="0"/>
          <w:numId w:val="41"/>
        </w:numPr>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50B5C1FF" w14:textId="77777777" w:rsidR="003A3ACA" w:rsidRDefault="0014223A">
      <w:pPr>
        <w:numPr>
          <w:ilvl w:val="1"/>
          <w:numId w:val="41"/>
        </w:numPr>
        <w:rPr>
          <w:rFonts w:ascii="Times" w:eastAsia="Batang" w:hAnsi="Times"/>
          <w:sz w:val="20"/>
          <w:szCs w:val="20"/>
          <w:lang w:val="en-GB"/>
        </w:rPr>
      </w:pPr>
      <w:r>
        <w:rPr>
          <w:rFonts w:ascii="Times" w:eastAsia="Batang" w:hAnsi="Times"/>
          <w:noProof/>
          <w:sz w:val="20"/>
        </w:rPr>
        <w:drawing>
          <wp:inline distT="0" distB="0" distL="0" distR="0" wp14:anchorId="50B5C3DD" wp14:editId="50B5C3DE">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8">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50B5C200" w14:textId="77777777" w:rsidR="003A3ACA" w:rsidRDefault="0014223A">
      <w:pPr>
        <w:numPr>
          <w:ilvl w:val="1"/>
          <w:numId w:val="41"/>
        </w:numPr>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50B5C201" w14:textId="77777777" w:rsidR="003A3ACA" w:rsidRDefault="0014223A">
      <w:pPr>
        <w:numPr>
          <w:ilvl w:val="0"/>
          <w:numId w:val="41"/>
        </w:numPr>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50B5C202" w14:textId="77777777" w:rsidR="003A3ACA" w:rsidRDefault="0014223A">
      <w:pPr>
        <w:numPr>
          <w:ilvl w:val="1"/>
          <w:numId w:val="41"/>
        </w:numPr>
        <w:rPr>
          <w:rFonts w:ascii="Times" w:eastAsia="Batang" w:hAnsi="Times"/>
          <w:sz w:val="20"/>
          <w:szCs w:val="20"/>
          <w:lang w:val="en-GB"/>
        </w:rPr>
      </w:pPr>
      <w:r>
        <w:rPr>
          <w:rFonts w:ascii="Times" w:eastAsia="Batang" w:hAnsi="Times"/>
          <w:sz w:val="20"/>
          <w:szCs w:val="20"/>
          <w:lang w:val="en-GB"/>
        </w:rPr>
        <w:t xml:space="preserve">Alt 1: Use an analog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50B5C203" w14:textId="77777777" w:rsidR="003A3ACA" w:rsidRDefault="0014223A">
      <w:pPr>
        <w:numPr>
          <w:ilvl w:val="2"/>
          <w:numId w:val="41"/>
        </w:numPr>
        <w:rPr>
          <w:rFonts w:ascii="Times" w:eastAsia="Batang" w:hAnsi="Times"/>
          <w:sz w:val="20"/>
          <w:szCs w:val="20"/>
          <w:lang w:val="en-GB"/>
        </w:rPr>
      </w:pPr>
      <w:r>
        <w:rPr>
          <w:rFonts w:ascii="Times" w:eastAsia="Batang" w:hAnsi="Times"/>
          <w:sz w:val="20"/>
          <w:szCs w:val="20"/>
        </w:rPr>
        <w:t>Analog FM-to-AM detector can be implemented at least in BB or low-IF.</w:t>
      </w:r>
    </w:p>
    <w:p w14:paraId="50B5C204" w14:textId="77777777" w:rsidR="003A3ACA" w:rsidRDefault="0014223A">
      <w:pPr>
        <w:ind w:left="1440"/>
        <w:rPr>
          <w:rFonts w:ascii="Times" w:eastAsia="Batang" w:hAnsi="Times"/>
          <w:sz w:val="20"/>
          <w:szCs w:val="20"/>
          <w:lang w:val="en-GB"/>
        </w:rPr>
      </w:pPr>
      <w:r>
        <w:rPr>
          <w:rFonts w:ascii="Times" w:eastAsia="Batang" w:hAnsi="Times"/>
          <w:noProof/>
          <w:sz w:val="20"/>
          <w:szCs w:val="20"/>
        </w:rPr>
        <w:drawing>
          <wp:inline distT="0" distB="0" distL="0" distR="0" wp14:anchorId="50B5C3DF" wp14:editId="50B5C3E0">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9">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0B5C205" w14:textId="77777777" w:rsidR="003A3ACA" w:rsidRDefault="0014223A">
      <w:pPr>
        <w:numPr>
          <w:ilvl w:val="1"/>
          <w:numId w:val="41"/>
        </w:numPr>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50B5C206" w14:textId="77777777" w:rsidR="003A3ACA" w:rsidRDefault="0014223A">
      <w:pPr>
        <w:numPr>
          <w:ilvl w:val="2"/>
          <w:numId w:val="41"/>
        </w:numPr>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50B5C207" w14:textId="77777777" w:rsidR="003A3ACA" w:rsidRDefault="0014223A">
      <w:pPr>
        <w:numPr>
          <w:ilvl w:val="2"/>
          <w:numId w:val="41"/>
        </w:numPr>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50B5C3E1" wp14:editId="50B5C3E2">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50B5C208" w14:textId="77777777" w:rsidR="003A3ACA" w:rsidRDefault="0014223A">
      <w:pPr>
        <w:numPr>
          <w:ilvl w:val="1"/>
          <w:numId w:val="41"/>
        </w:numPr>
        <w:rPr>
          <w:rFonts w:ascii="Times" w:eastAsia="Batang" w:hAnsi="Times"/>
          <w:sz w:val="20"/>
          <w:szCs w:val="20"/>
          <w:lang w:val="en-GB"/>
        </w:rPr>
      </w:pPr>
      <w:r>
        <w:rPr>
          <w:rFonts w:ascii="Times" w:eastAsiaTheme="minorEastAsia" w:hAnsi="Times"/>
          <w:sz w:val="20"/>
          <w:szCs w:val="20"/>
          <w:lang w:val="en-GB"/>
        </w:rPr>
        <w:t>The FM-AM detector can be implemented using a frequency discriminator, which converts frequency variations into amplitude changes. It can be implemented in either analog domain (as in Alt 1) or digital domain (as in Alt 2).</w:t>
      </w:r>
    </w:p>
    <w:p w14:paraId="50B5C209" w14:textId="77777777" w:rsidR="003A3ACA" w:rsidRDefault="0014223A">
      <w:pPr>
        <w:numPr>
          <w:ilvl w:val="2"/>
          <w:numId w:val="41"/>
        </w:numPr>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50B5C20A" w14:textId="77777777" w:rsidR="003A3ACA" w:rsidRDefault="0014223A">
      <w:pPr>
        <w:numPr>
          <w:ilvl w:val="2"/>
          <w:numId w:val="41"/>
        </w:numPr>
        <w:rPr>
          <w:rFonts w:ascii="Times" w:eastAsia="Batang" w:hAnsi="Times"/>
          <w:sz w:val="20"/>
          <w:szCs w:val="20"/>
          <w:lang w:val="en-GB"/>
        </w:rPr>
      </w:pPr>
      <w:r>
        <w:rPr>
          <w:rFonts w:ascii="Times" w:eastAsiaTheme="minorEastAsia" w:hAnsi="Times"/>
          <w:noProof/>
          <w:sz w:val="20"/>
          <w:szCs w:val="20"/>
        </w:rPr>
        <w:drawing>
          <wp:inline distT="0" distB="0" distL="0" distR="0" wp14:anchorId="50B5C3E3" wp14:editId="50B5C3E4">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50B5C20B" w14:textId="77777777" w:rsidR="003A3ACA" w:rsidRDefault="0014223A">
      <w:pPr>
        <w:numPr>
          <w:ilvl w:val="0"/>
          <w:numId w:val="41"/>
        </w:numPr>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0B5C20C" w14:textId="77777777" w:rsidR="003A3ACA" w:rsidRDefault="003A3ACA">
      <w:pPr>
        <w:jc w:val="both"/>
        <w:rPr>
          <w:rFonts w:cs="Batang"/>
          <w:sz w:val="20"/>
          <w:szCs w:val="20"/>
          <w:lang w:val="en-GB" w:eastAsia="en-US"/>
        </w:rPr>
      </w:pPr>
    </w:p>
    <w:p w14:paraId="50B5C20D" w14:textId="77777777" w:rsidR="003A3ACA" w:rsidRDefault="003A3ACA">
      <w:pPr>
        <w:jc w:val="both"/>
        <w:rPr>
          <w:rFonts w:cs="Batang"/>
          <w:sz w:val="20"/>
          <w:szCs w:val="20"/>
          <w:lang w:val="en-GB" w:eastAsia="en-US"/>
        </w:rPr>
      </w:pPr>
    </w:p>
    <w:p w14:paraId="50B5C20E"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0F" w14:textId="77777777" w:rsidR="003A3ACA" w:rsidRDefault="0014223A">
      <w:pPr>
        <w:rPr>
          <w:sz w:val="20"/>
          <w:szCs w:val="20"/>
          <w:lang w:val="en-GB"/>
        </w:rPr>
      </w:pPr>
      <w:r>
        <w:rPr>
          <w:sz w:val="20"/>
          <w:szCs w:val="20"/>
          <w:lang w:val="en-GB"/>
        </w:rPr>
        <w:t>For the analysis of a receiver architecture, companies are encouraged to provide at least the following (when applicable):</w:t>
      </w:r>
    </w:p>
    <w:p w14:paraId="50B5C210" w14:textId="77777777" w:rsidR="003A3ACA" w:rsidRDefault="0014223A">
      <w:pPr>
        <w:numPr>
          <w:ilvl w:val="0"/>
          <w:numId w:val="43"/>
        </w:numPr>
        <w:rPr>
          <w:rFonts w:ascii="Times" w:eastAsia="Batang" w:hAnsi="Times"/>
          <w:sz w:val="20"/>
          <w:szCs w:val="20"/>
          <w:lang w:val="en-GB"/>
        </w:rPr>
      </w:pPr>
      <w:r>
        <w:rPr>
          <w:rFonts w:ascii="Times" w:eastAsia="Batang" w:hAnsi="Times"/>
          <w:sz w:val="20"/>
          <w:szCs w:val="20"/>
          <w:lang w:val="en-GB"/>
        </w:rPr>
        <w:t xml:space="preserve">Details of the receiver </w:t>
      </w:r>
    </w:p>
    <w:p w14:paraId="50B5C211"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Receiver architecture type</w:t>
      </w:r>
    </w:p>
    <w:p w14:paraId="50B5C212"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rPr>
        <w:t>Assumed modulation/waveform/coding</w:t>
      </w:r>
    </w:p>
    <w:p w14:paraId="50B5C213"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50B5C214"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Local oscillator</w:t>
      </w:r>
    </w:p>
    <w:p w14:paraId="50B5C215" w14:textId="77777777" w:rsidR="003A3ACA" w:rsidRDefault="0014223A">
      <w:pPr>
        <w:numPr>
          <w:ilvl w:val="2"/>
          <w:numId w:val="43"/>
        </w:numPr>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50B5C216"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Handling of time/frequency impairments</w:t>
      </w:r>
    </w:p>
    <w:p w14:paraId="50B5C217"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Presence of PLL or FLL</w:t>
      </w:r>
    </w:p>
    <w:p w14:paraId="50B5C218"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ADC: sampling rate, bit-width</w:t>
      </w:r>
    </w:p>
    <w:p w14:paraId="50B5C219"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50B5C21A"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 xml:space="preserve">RF/IF/BB filter characteristics (e.g.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50B5C21B"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50B5C21C"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50B5C21D"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Duty cycle handling of WUS and other signals (if any)</w:t>
      </w:r>
    </w:p>
    <w:p w14:paraId="50B5C21E"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50B5C21F"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Handling of inter-cell interference</w:t>
      </w:r>
    </w:p>
    <w:p w14:paraId="50B5C220"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Whether there is any mobility support function, e.g. measurement capability</w:t>
      </w:r>
    </w:p>
    <w:p w14:paraId="50B5C221" w14:textId="77777777" w:rsidR="003A3ACA" w:rsidRDefault="0014223A">
      <w:pPr>
        <w:numPr>
          <w:ilvl w:val="0"/>
          <w:numId w:val="43"/>
        </w:numPr>
        <w:rPr>
          <w:rFonts w:ascii="Times" w:eastAsia="Batang" w:hAnsi="Times"/>
          <w:sz w:val="20"/>
          <w:szCs w:val="20"/>
          <w:lang w:val="en-GB"/>
        </w:rPr>
      </w:pPr>
      <w:r>
        <w:rPr>
          <w:rFonts w:ascii="Times" w:eastAsia="Batang" w:hAnsi="Times"/>
          <w:sz w:val="20"/>
          <w:szCs w:val="20"/>
          <w:lang w:val="en-GB"/>
        </w:rPr>
        <w:t>Performance metrics</w:t>
      </w:r>
    </w:p>
    <w:p w14:paraId="50B5C222"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50B5C223"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Noise figure</w:t>
      </w:r>
    </w:p>
    <w:p w14:paraId="50B5C224"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Sensitivity/coverage</w:t>
      </w:r>
    </w:p>
    <w:p w14:paraId="50B5C225"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Data rate</w:t>
      </w:r>
    </w:p>
    <w:p w14:paraId="50B5C226" w14:textId="77777777" w:rsidR="003A3ACA" w:rsidRDefault="0014223A">
      <w:pPr>
        <w:numPr>
          <w:ilvl w:val="1"/>
          <w:numId w:val="43"/>
        </w:numPr>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50B5C227" w14:textId="77777777" w:rsidR="003A3ACA" w:rsidRDefault="0014223A">
      <w:pPr>
        <w:numPr>
          <w:ilvl w:val="0"/>
          <w:numId w:val="43"/>
        </w:numPr>
        <w:rPr>
          <w:rFonts w:ascii="Times" w:eastAsia="Batang" w:hAnsi="Times"/>
          <w:strike/>
          <w:sz w:val="20"/>
          <w:szCs w:val="20"/>
          <w:lang w:val="en-GB"/>
        </w:rPr>
      </w:pPr>
      <w:r>
        <w:rPr>
          <w:rFonts w:ascii="Times" w:eastAsia="SimSun" w:hAnsi="Times"/>
          <w:sz w:val="20"/>
          <w:szCs w:val="20"/>
          <w:lang w:val="en-GB"/>
        </w:rPr>
        <w:t>Note: The performance and design of receiver architecture is expected to be dependent on WUS design. This list can be updated later when the discussion on WUS signal/procedure design (AI 9.13.3) starts.</w:t>
      </w:r>
    </w:p>
    <w:p w14:paraId="50B5C228" w14:textId="77777777" w:rsidR="003A3ACA" w:rsidRDefault="003A3ACA">
      <w:pPr>
        <w:pStyle w:val="0Maintext"/>
        <w:spacing w:after="120"/>
        <w:ind w:firstLine="0"/>
        <w:rPr>
          <w:lang w:val="en-US"/>
        </w:rPr>
      </w:pPr>
    </w:p>
    <w:p w14:paraId="50B5C229" w14:textId="77777777" w:rsidR="003A3ACA" w:rsidRDefault="0014223A">
      <w:pPr>
        <w:pStyle w:val="Heading2"/>
        <w:numPr>
          <w:ilvl w:val="0"/>
          <w:numId w:val="0"/>
        </w:numPr>
        <w:rPr>
          <w:b/>
          <w:bCs/>
          <w:sz w:val="24"/>
          <w:szCs w:val="24"/>
          <w:u w:val="single"/>
        </w:rPr>
      </w:pPr>
      <w:r>
        <w:rPr>
          <w:b/>
          <w:bCs/>
          <w:sz w:val="24"/>
          <w:szCs w:val="24"/>
          <w:u w:val="single"/>
        </w:rPr>
        <w:t>RAN1#111</w:t>
      </w:r>
    </w:p>
    <w:p w14:paraId="50B5C22A"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2B" w14:textId="77777777" w:rsidR="003A3ACA" w:rsidRDefault="0014223A">
      <w:pPr>
        <w:rPr>
          <w:rFonts w:ascii="Times" w:eastAsia="Batang" w:hAnsi="Times"/>
          <w:sz w:val="20"/>
          <w:szCs w:val="15"/>
          <w:lang w:val="en-GB" w:eastAsia="en-US"/>
        </w:rPr>
      </w:pPr>
      <w:r>
        <w:rPr>
          <w:rFonts w:ascii="Times" w:eastAsia="Batang" w:hAnsi="Times"/>
          <w:sz w:val="20"/>
          <w:szCs w:val="15"/>
          <w:lang w:val="en-GB" w:eastAsia="en-US"/>
        </w:rPr>
        <w:t>Include the following in the LS to RAN4:</w:t>
      </w:r>
    </w:p>
    <w:p w14:paraId="50B5C22C" w14:textId="77777777" w:rsidR="003A3ACA" w:rsidRDefault="0014223A">
      <w:pPr>
        <w:rPr>
          <w:rFonts w:ascii="Times" w:eastAsia="Batang" w:hAnsi="Times"/>
          <w:sz w:val="20"/>
          <w:szCs w:val="15"/>
          <w:lang w:val="en-GB" w:eastAsia="en-US"/>
        </w:rPr>
      </w:pPr>
      <w:r>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50B5C22D" w14:textId="77777777" w:rsidR="003A3ACA" w:rsidRDefault="0014223A">
      <w:pPr>
        <w:numPr>
          <w:ilvl w:val="0"/>
          <w:numId w:val="44"/>
        </w:numPr>
        <w:tabs>
          <w:tab w:val="left" w:pos="1440"/>
        </w:tabs>
        <w:rPr>
          <w:rFonts w:ascii="Times" w:eastAsia="Batang" w:hAnsi="Times"/>
          <w:sz w:val="20"/>
          <w:szCs w:val="20"/>
          <w:lang w:val="en-GB"/>
        </w:rPr>
      </w:pPr>
      <w:r>
        <w:rPr>
          <w:rFonts w:ascii="Times" w:eastAsia="Batang" w:hAnsi="Times"/>
          <w:sz w:val="20"/>
          <w:szCs w:val="20"/>
          <w:lang w:val="en-GB"/>
        </w:rPr>
        <w:t xml:space="preserve">The reasonable </w:t>
      </w:r>
      <w:r>
        <w:rPr>
          <w:rFonts w:ascii="Times" w:eastAsia="Batang" w:hAnsi="Times"/>
          <w:color w:val="FF0000"/>
          <w:sz w:val="20"/>
          <w:szCs w:val="20"/>
          <w:lang w:val="en-GB"/>
        </w:rPr>
        <w:t xml:space="preserve">assumption on </w:t>
      </w:r>
      <w:r>
        <w:rPr>
          <w:rFonts w:ascii="Times" w:eastAsia="Batang" w:hAnsi="Times"/>
          <w:sz w:val="20"/>
          <w:szCs w:val="20"/>
          <w:lang w:val="en-GB"/>
        </w:rPr>
        <w:t xml:space="preserve">adjacent channel selectivity (ACS) </w:t>
      </w:r>
      <w:r>
        <w:rPr>
          <w:rFonts w:ascii="Times" w:eastAsia="Batang" w:hAnsi="Times"/>
          <w:strike/>
          <w:color w:val="FF0000"/>
          <w:sz w:val="20"/>
          <w:szCs w:val="20"/>
          <w:lang w:val="en-GB"/>
        </w:rPr>
        <w:t>assumption</w:t>
      </w:r>
      <w:r>
        <w:rPr>
          <w:rFonts w:ascii="Times" w:eastAsia="Batang" w:hAnsi="Times"/>
          <w:color w:val="FF0000"/>
          <w:sz w:val="20"/>
          <w:szCs w:val="20"/>
          <w:lang w:val="en-GB"/>
        </w:rPr>
        <w:t xml:space="preserve"> </w:t>
      </w:r>
      <w:r>
        <w:rPr>
          <w:rFonts w:ascii="Times" w:eastAsia="Batang" w:hAnsi="Times"/>
          <w:sz w:val="20"/>
          <w:szCs w:val="20"/>
          <w:lang w:val="en-GB"/>
        </w:rPr>
        <w:t>for the study and the impact on the LP WUR architectures and signal design</w:t>
      </w:r>
    </w:p>
    <w:p w14:paraId="50B5C22E" w14:textId="77777777" w:rsidR="003A3ACA" w:rsidRDefault="0014223A">
      <w:pPr>
        <w:numPr>
          <w:ilvl w:val="0"/>
          <w:numId w:val="44"/>
        </w:numPr>
        <w:tabs>
          <w:tab w:val="left" w:pos="1440"/>
        </w:tabs>
        <w:rPr>
          <w:rFonts w:ascii="Times" w:eastAsia="Batang" w:hAnsi="Times"/>
          <w:sz w:val="20"/>
          <w:szCs w:val="20"/>
          <w:lang w:val="en-GB"/>
        </w:rPr>
      </w:pPr>
      <w:r>
        <w:rPr>
          <w:rFonts w:ascii="Times" w:eastAsia="Batang" w:hAnsi="Times"/>
          <w:sz w:val="20"/>
          <w:szCs w:val="20"/>
          <w:lang w:val="en-GB"/>
        </w:rPr>
        <w:t xml:space="preserve">The impact of adjacent subcarrier interference suppression/rejection on the LP WUR architectures if LP WUS is multiplexed with other signals/channels in frequency, including e.g. </w:t>
      </w:r>
    </w:p>
    <w:p w14:paraId="50B5C22F" w14:textId="77777777" w:rsidR="003A3ACA" w:rsidRDefault="0014223A">
      <w:pPr>
        <w:numPr>
          <w:ilvl w:val="1"/>
          <w:numId w:val="44"/>
        </w:numPr>
        <w:tabs>
          <w:tab w:val="left" w:pos="1440"/>
        </w:tabs>
        <w:rPr>
          <w:rFonts w:ascii="Times" w:eastAsia="Batang" w:hAnsi="Times"/>
          <w:sz w:val="20"/>
          <w:szCs w:val="20"/>
          <w:lang w:val="en-GB"/>
        </w:rPr>
      </w:pPr>
      <w:r>
        <w:rPr>
          <w:rFonts w:ascii="Times" w:eastAsia="Batang" w:hAnsi="Times"/>
          <w:sz w:val="20"/>
          <w:szCs w:val="20"/>
          <w:lang w:val="en-GB"/>
        </w:rPr>
        <w:t>The necessity of guard band (if needed, the minimum guard band) between LP WUS subcarriers and adjacent subcarriers</w:t>
      </w:r>
    </w:p>
    <w:p w14:paraId="50B5C230" w14:textId="77777777" w:rsidR="003A3ACA" w:rsidRDefault="0014223A">
      <w:pPr>
        <w:numPr>
          <w:ilvl w:val="1"/>
          <w:numId w:val="44"/>
        </w:numPr>
        <w:tabs>
          <w:tab w:val="left" w:pos="1440"/>
        </w:tabs>
        <w:rPr>
          <w:rFonts w:ascii="Times" w:eastAsia="Batang" w:hAnsi="Times"/>
          <w:sz w:val="20"/>
          <w:szCs w:val="20"/>
          <w:lang w:val="en-GB"/>
        </w:rPr>
      </w:pPr>
      <w:r>
        <w:rPr>
          <w:rFonts w:ascii="Times" w:eastAsia="Batang" w:hAnsi="Times"/>
          <w:sz w:val="20"/>
          <w:szCs w:val="20"/>
          <w:lang w:val="en-GB"/>
        </w:rPr>
        <w:lastRenderedPageBreak/>
        <w:t>Whether it is feasible to have LP WUS location flexible within the carrier</w:t>
      </w:r>
    </w:p>
    <w:p w14:paraId="50B5C231" w14:textId="77777777" w:rsidR="003A3ACA" w:rsidRDefault="0014223A">
      <w:pPr>
        <w:numPr>
          <w:ilvl w:val="0"/>
          <w:numId w:val="44"/>
        </w:numPr>
        <w:tabs>
          <w:tab w:val="left" w:pos="1440"/>
        </w:tabs>
        <w:rPr>
          <w:rFonts w:ascii="Times" w:eastAsia="Batang" w:hAnsi="Times"/>
          <w:sz w:val="20"/>
          <w:szCs w:val="20"/>
          <w:lang w:val="en-GB"/>
        </w:rPr>
      </w:pPr>
      <w:r>
        <w:rPr>
          <w:rFonts w:ascii="Times" w:eastAsia="Batang" w:hAnsi="Times"/>
          <w:sz w:val="20"/>
          <w:szCs w:val="20"/>
          <w:lang w:val="en-GB"/>
        </w:rPr>
        <w:t>The feasible noise figure(s) for each type of LP WUR architectures</w:t>
      </w:r>
    </w:p>
    <w:p w14:paraId="50B5C232" w14:textId="77777777" w:rsidR="003A3ACA" w:rsidRDefault="0014223A">
      <w:pPr>
        <w:numPr>
          <w:ilvl w:val="0"/>
          <w:numId w:val="44"/>
        </w:numPr>
        <w:tabs>
          <w:tab w:val="left" w:pos="1440"/>
        </w:tabs>
        <w:rPr>
          <w:rFonts w:ascii="Times" w:eastAsia="Batang" w:hAnsi="Times"/>
          <w:sz w:val="20"/>
          <w:szCs w:val="20"/>
          <w:lang w:val="en-GB"/>
        </w:rPr>
      </w:pPr>
      <w:r>
        <w:rPr>
          <w:rFonts w:ascii="Times" w:eastAsia="Batang" w:hAnsi="Times"/>
          <w:sz w:val="20"/>
          <w:szCs w:val="20"/>
          <w:lang w:val="en-GB"/>
        </w:rPr>
        <w:t>Impact, if any, LP-WUS transmission on existing gNB emissions/compliance requirements</w:t>
      </w:r>
    </w:p>
    <w:p w14:paraId="50B5C233" w14:textId="77777777" w:rsidR="003A3ACA" w:rsidRDefault="0014223A">
      <w:pPr>
        <w:numPr>
          <w:ilvl w:val="0"/>
          <w:numId w:val="44"/>
        </w:numPr>
        <w:tabs>
          <w:tab w:val="left" w:pos="1440"/>
        </w:tabs>
        <w:rPr>
          <w:rFonts w:ascii="Times" w:eastAsia="Batang" w:hAnsi="Times"/>
          <w:sz w:val="20"/>
          <w:szCs w:val="20"/>
          <w:lang w:val="en-GB"/>
        </w:rPr>
      </w:pPr>
      <w:r>
        <w:rPr>
          <w:rFonts w:ascii="Times" w:eastAsia="Batang" w:hAnsi="Times"/>
          <w:sz w:val="20"/>
          <w:szCs w:val="20"/>
          <w:lang w:val="en-GB"/>
        </w:rPr>
        <w:t>The potential RF impairments to be considered include e.g. timing error, frequency error, image impact, LO leakage (DC offset) and flicker (1/f) noise</w:t>
      </w:r>
    </w:p>
    <w:p w14:paraId="50B5C234" w14:textId="77777777" w:rsidR="003A3ACA" w:rsidRDefault="0014223A">
      <w:pPr>
        <w:numPr>
          <w:ilvl w:val="0"/>
          <w:numId w:val="44"/>
        </w:numPr>
        <w:tabs>
          <w:tab w:val="left" w:pos="1440"/>
        </w:tabs>
        <w:rPr>
          <w:rFonts w:ascii="Times" w:eastAsia="Batang" w:hAnsi="Times"/>
          <w:sz w:val="20"/>
          <w:szCs w:val="20"/>
          <w:lang w:val="en-GB"/>
        </w:rPr>
      </w:pPr>
      <w:r>
        <w:rPr>
          <w:rFonts w:ascii="Times" w:eastAsia="Batang" w:hAnsi="Times"/>
          <w:sz w:val="20"/>
          <w:szCs w:val="20"/>
          <w:lang w:val="en-GB"/>
        </w:rPr>
        <w:t xml:space="preserve">Whether certain LP WUR </w:t>
      </w:r>
      <w:r>
        <w:rPr>
          <w:rFonts w:ascii="Times" w:eastAsia="Batang" w:hAnsi="Times"/>
          <w:color w:val="FF0000"/>
          <w:sz w:val="20"/>
          <w:szCs w:val="15"/>
          <w:lang w:val="en-GB" w:eastAsia="en-US"/>
        </w:rPr>
        <w:t xml:space="preserve">architectures </w:t>
      </w:r>
      <w:r>
        <w:rPr>
          <w:rFonts w:ascii="Times" w:eastAsia="Batang" w:hAnsi="Times"/>
          <w:sz w:val="20"/>
          <w:szCs w:val="20"/>
          <w:lang w:val="en-GB"/>
        </w:rPr>
        <w:t>can support multi-band capability</w:t>
      </w:r>
    </w:p>
    <w:p w14:paraId="50B5C235" w14:textId="77777777" w:rsidR="003A3ACA" w:rsidRDefault="0014223A">
      <w:pPr>
        <w:numPr>
          <w:ilvl w:val="0"/>
          <w:numId w:val="44"/>
        </w:numPr>
        <w:tabs>
          <w:tab w:val="left" w:pos="1440"/>
        </w:tabs>
        <w:rPr>
          <w:rFonts w:ascii="Times" w:eastAsia="Batang" w:hAnsi="Times"/>
          <w:sz w:val="20"/>
          <w:szCs w:val="20"/>
          <w:lang w:val="en-GB"/>
        </w:rPr>
      </w:pPr>
      <w:r>
        <w:rPr>
          <w:rFonts w:ascii="Times" w:eastAsia="Batang" w:hAnsi="Times"/>
          <w:sz w:val="20"/>
          <w:szCs w:val="20"/>
          <w:lang w:val="en-GB"/>
        </w:rPr>
        <w:t>Note: RAN1 may or may not identify further architecture(s) for the study.</w:t>
      </w:r>
    </w:p>
    <w:p w14:paraId="50B5C236" w14:textId="77777777" w:rsidR="003A3ACA" w:rsidRDefault="0014223A">
      <w:pPr>
        <w:rPr>
          <w:rFonts w:ascii="Times" w:eastAsia="Batang" w:hAnsi="Times"/>
          <w:sz w:val="20"/>
          <w:highlight w:val="green"/>
          <w:lang w:val="en-GB"/>
        </w:rPr>
      </w:pPr>
      <w:r>
        <w:rPr>
          <w:rFonts w:ascii="Times" w:eastAsia="Batang" w:hAnsi="Times"/>
          <w:sz w:val="20"/>
          <w:lang w:val="en-GB"/>
        </w:rPr>
        <w:t xml:space="preserve">Include all agreements on 9.13.2. Mention that other agreements have been made in other AIs. </w:t>
      </w:r>
      <w:r>
        <w:rPr>
          <w:rFonts w:ascii="Times" w:eastAsia="Batang" w:hAnsi="Times"/>
          <w:sz w:val="20"/>
          <w:highlight w:val="green"/>
          <w:lang w:val="en-GB"/>
        </w:rPr>
        <w:t>Final LS is in R1-2212999.</w:t>
      </w:r>
    </w:p>
    <w:p w14:paraId="50B5C237" w14:textId="77777777" w:rsidR="003A3ACA" w:rsidRDefault="0014223A">
      <w:pPr>
        <w:rPr>
          <w:rFonts w:ascii="Times" w:eastAsia="Batang" w:hAnsi="Times"/>
          <w:sz w:val="20"/>
          <w:lang w:val="en-GB"/>
        </w:rPr>
      </w:pPr>
      <w:r>
        <w:rPr>
          <w:rFonts w:ascii="Times" w:eastAsia="Batang" w:hAnsi="Times"/>
          <w:sz w:val="20"/>
          <w:lang w:val="en-GB"/>
        </w:rPr>
        <w:t>Draft LS in 2953</w:t>
      </w:r>
    </w:p>
    <w:p w14:paraId="50B5C238" w14:textId="77777777" w:rsidR="003A3ACA" w:rsidRDefault="003A3ACA">
      <w:pPr>
        <w:rPr>
          <w:rFonts w:ascii="Times" w:eastAsia="Batang" w:hAnsi="Times"/>
          <w:sz w:val="20"/>
          <w:lang w:val="en-GB"/>
        </w:rPr>
      </w:pPr>
    </w:p>
    <w:p w14:paraId="50B5C239"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3A" w14:textId="77777777" w:rsidR="003A3ACA" w:rsidRDefault="0014223A">
      <w:pPr>
        <w:rPr>
          <w:rFonts w:ascii="Times" w:eastAsia="Batang" w:hAnsi="Times"/>
          <w:sz w:val="20"/>
          <w:lang w:val="en-GB"/>
        </w:rPr>
      </w:pPr>
      <w:r>
        <w:rPr>
          <w:rFonts w:ascii="Times" w:eastAsia="Batang" w:hAnsi="Times"/>
          <w:sz w:val="20"/>
          <w:lang w:val="en-GB"/>
        </w:rPr>
        <w:t>The following observation to be captured in TR38.869:</w:t>
      </w:r>
    </w:p>
    <w:p w14:paraId="50B5C23B"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For the architecture with RF envelope detection,</w:t>
      </w:r>
    </w:p>
    <w:p w14:paraId="50B5C23C" w14:textId="77777777" w:rsidR="003A3ACA" w:rsidRDefault="0014223A">
      <w:pPr>
        <w:numPr>
          <w:ilvl w:val="0"/>
          <w:numId w:val="27"/>
        </w:numPr>
        <w:tabs>
          <w:tab w:val="left" w:pos="1440"/>
        </w:tabs>
        <w:rPr>
          <w:rFonts w:ascii="Times" w:eastAsia="Batang" w:hAnsi="Times"/>
          <w:sz w:val="20"/>
          <w:szCs w:val="20"/>
          <w:lang w:val="en-GB"/>
        </w:rPr>
      </w:pPr>
      <w:r>
        <w:rPr>
          <w:rFonts w:ascii="Times" w:eastAsia="Batang" w:hAnsi="Times"/>
          <w:sz w:val="20"/>
          <w:szCs w:val="20"/>
          <w:lang w:val="en-GB"/>
        </w:rPr>
        <w:t>It can achieve relatively low power consumption due to the removal of LO/PLL.</w:t>
      </w:r>
    </w:p>
    <w:p w14:paraId="50B5C23D" w14:textId="77777777" w:rsidR="003A3ACA" w:rsidRDefault="0014223A">
      <w:pPr>
        <w:numPr>
          <w:ilvl w:val="0"/>
          <w:numId w:val="27"/>
        </w:numPr>
        <w:tabs>
          <w:tab w:val="left" w:pos="1440"/>
        </w:tabs>
        <w:rPr>
          <w:rFonts w:ascii="Times" w:eastAsia="Batang" w:hAnsi="Times"/>
          <w:sz w:val="20"/>
          <w:szCs w:val="20"/>
          <w:lang w:val="en-GB"/>
        </w:rPr>
      </w:pPr>
      <w:r>
        <w:rPr>
          <w:rFonts w:ascii="Times" w:eastAsia="Batang" w:hAnsi="Times"/>
          <w:sz w:val="20"/>
          <w:szCs w:val="20"/>
          <w:lang w:val="en-GB"/>
        </w:rPr>
        <w:t>Interference suppression for adjacent channel interference requires very high-Q matching network and/or RF BPF, which is challenging due to the high Q values and may require off-chip components.</w:t>
      </w:r>
    </w:p>
    <w:p w14:paraId="50B5C23E" w14:textId="77777777" w:rsidR="003A3ACA" w:rsidRDefault="0014223A">
      <w:pPr>
        <w:numPr>
          <w:ilvl w:val="0"/>
          <w:numId w:val="27"/>
        </w:numPr>
        <w:tabs>
          <w:tab w:val="left" w:pos="1440"/>
        </w:tabs>
        <w:rPr>
          <w:rFonts w:ascii="Times" w:eastAsia="Batang" w:hAnsi="Times"/>
          <w:sz w:val="20"/>
          <w:szCs w:val="20"/>
          <w:lang w:val="en-GB"/>
        </w:rPr>
      </w:pPr>
      <w:r>
        <w:rPr>
          <w:rFonts w:ascii="Times" w:eastAsia="Batang" w:hAnsi="Times"/>
          <w:sz w:val="20"/>
          <w:szCs w:val="20"/>
          <w:lang w:val="en-GB"/>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0B5C23F" w14:textId="77777777" w:rsidR="003A3ACA" w:rsidRDefault="0014223A">
      <w:pPr>
        <w:numPr>
          <w:ilvl w:val="0"/>
          <w:numId w:val="27"/>
        </w:numPr>
        <w:tabs>
          <w:tab w:val="left" w:pos="1440"/>
        </w:tabs>
        <w:rPr>
          <w:rFonts w:ascii="Times" w:eastAsia="Batang" w:hAnsi="Times"/>
          <w:sz w:val="20"/>
          <w:szCs w:val="20"/>
          <w:lang w:val="en-GB"/>
        </w:rPr>
      </w:pPr>
      <w:r>
        <w:rPr>
          <w:rFonts w:ascii="Times" w:eastAsia="Batang" w:hAnsi="Times"/>
          <w:sz w:val="20"/>
          <w:szCs w:val="20"/>
          <w:lang w:val="en-GB"/>
        </w:rPr>
        <w:t>The support of multiple bands and/or carriers may require multiple high-Q matching networks and/or RF BPFs or multiple off-chip components.</w:t>
      </w:r>
    </w:p>
    <w:p w14:paraId="50B5C240" w14:textId="77777777" w:rsidR="003A3ACA" w:rsidRDefault="0014223A">
      <w:pPr>
        <w:numPr>
          <w:ilvl w:val="0"/>
          <w:numId w:val="27"/>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50B5C241" w14:textId="77777777" w:rsidR="003A3ACA" w:rsidRDefault="0014223A">
      <w:pPr>
        <w:numPr>
          <w:ilvl w:val="0"/>
          <w:numId w:val="27"/>
        </w:numPr>
        <w:tabs>
          <w:tab w:val="left" w:pos="1440"/>
        </w:tabs>
        <w:rPr>
          <w:rFonts w:ascii="Times" w:eastAsia="Batang" w:hAnsi="Times"/>
          <w:sz w:val="20"/>
          <w:szCs w:val="20"/>
          <w:lang w:val="en-GB"/>
        </w:rPr>
      </w:pPr>
      <w:r>
        <w:rPr>
          <w:rFonts w:ascii="Times" w:eastAsia="Batang" w:hAnsi="Times"/>
          <w:sz w:val="20"/>
          <w:lang w:val="en-GB"/>
        </w:rPr>
        <w:t>The noise figure can be relatively high.</w:t>
      </w:r>
    </w:p>
    <w:p w14:paraId="50B5C242" w14:textId="77777777" w:rsidR="003A3ACA" w:rsidRDefault="003A3ACA">
      <w:pPr>
        <w:rPr>
          <w:rFonts w:ascii="Times" w:eastAsia="Batang" w:hAnsi="Times"/>
          <w:sz w:val="20"/>
          <w:lang w:val="en-GB"/>
        </w:rPr>
      </w:pPr>
    </w:p>
    <w:p w14:paraId="50B5C243"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44" w14:textId="77777777" w:rsidR="003A3ACA" w:rsidRDefault="0014223A">
      <w:pPr>
        <w:rPr>
          <w:rFonts w:ascii="Times" w:eastAsia="Batang" w:hAnsi="Times"/>
          <w:sz w:val="20"/>
          <w:lang w:val="en-GB"/>
        </w:rPr>
      </w:pPr>
      <w:r>
        <w:rPr>
          <w:rFonts w:ascii="Times" w:eastAsia="Batang" w:hAnsi="Times"/>
          <w:sz w:val="20"/>
          <w:lang w:val="en-GB"/>
        </w:rPr>
        <w:t>The following observation to be captured in TR38.869:</w:t>
      </w:r>
    </w:p>
    <w:p w14:paraId="50B5C245"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For homodyne/zero-IF architecture with baseband envelope detection,</w:t>
      </w:r>
    </w:p>
    <w:p w14:paraId="50B5C246"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50B5C247"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The matching network and RF BPF for LP WUR may or may not reuse those of the main radio.</w:t>
      </w:r>
    </w:p>
    <w:p w14:paraId="50B5C248"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BB BPF/LPF instead of high-Q matching network and/or RF BPF to suppress adjacent channel interference or interference from legacy NR signals and/or other LP WUS on adjacent subcarriers.</w:t>
      </w:r>
    </w:p>
    <w:p w14:paraId="50B5C249"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Using FLL instead of PLL consumes less power, but it may result in larger frequency error.</w:t>
      </w:r>
    </w:p>
    <w:p w14:paraId="50B5C24A"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It can suffer from LO leakage (DC offset) and flicker (1/f) noise. The impact may be alleviated by using BB BPF in some cases.</w:t>
      </w:r>
    </w:p>
    <w:p w14:paraId="50B5C24B"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RF LNA can be applied to improve sensitivity, with the cost of additional power consumption.</w:t>
      </w:r>
    </w:p>
    <w:p w14:paraId="50B5C24C" w14:textId="77777777" w:rsidR="003A3ACA" w:rsidRDefault="0014223A">
      <w:pPr>
        <w:numPr>
          <w:ilvl w:val="0"/>
          <w:numId w:val="41"/>
        </w:numPr>
        <w:tabs>
          <w:tab w:val="left" w:pos="1440"/>
        </w:tabs>
        <w:spacing w:after="120"/>
        <w:rPr>
          <w:rFonts w:ascii="Times" w:eastAsia="Batang" w:hAnsi="Times"/>
          <w:sz w:val="20"/>
          <w:szCs w:val="20"/>
          <w:lang w:val="en-GB"/>
        </w:rPr>
      </w:pPr>
      <w:r>
        <w:rPr>
          <w:rFonts w:ascii="Times" w:eastAsia="Batang" w:hAnsi="Times"/>
          <w:sz w:val="20"/>
          <w:szCs w:val="20"/>
          <w:lang w:val="en-GB"/>
        </w:rPr>
        <w:t>The baseband envelope detection can be done in either analog domain (before ADC) or digital domain (after ADC).</w:t>
      </w:r>
    </w:p>
    <w:p w14:paraId="50B5C24D" w14:textId="77777777" w:rsidR="003A3ACA" w:rsidRDefault="003A3ACA">
      <w:pPr>
        <w:rPr>
          <w:rFonts w:ascii="Times" w:eastAsia="Batang" w:hAnsi="Times"/>
          <w:sz w:val="20"/>
          <w:lang w:val="en-GB"/>
        </w:rPr>
      </w:pPr>
    </w:p>
    <w:p w14:paraId="50B5C24E"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4F" w14:textId="77777777" w:rsidR="003A3ACA" w:rsidRDefault="0014223A">
      <w:pPr>
        <w:rPr>
          <w:rFonts w:ascii="Times" w:eastAsia="Batang" w:hAnsi="Times"/>
          <w:sz w:val="20"/>
          <w:lang w:val="en-GB"/>
        </w:rPr>
      </w:pPr>
      <w:r>
        <w:rPr>
          <w:rFonts w:ascii="Times" w:eastAsia="Batang" w:hAnsi="Times"/>
          <w:sz w:val="20"/>
          <w:lang w:val="en-GB"/>
        </w:rPr>
        <w:t>The following observation to be captured in TR38.869:</w:t>
      </w:r>
    </w:p>
    <w:p w14:paraId="50B5C250"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For heterodyne architecture with IF envelope detection,</w:t>
      </w:r>
    </w:p>
    <w:p w14:paraId="50B5C251"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For the support of band and/or carrier tuning, the band and/or carrier tuning can be achieved via tuning the LO frequency.</w:t>
      </w:r>
    </w:p>
    <w:p w14:paraId="50B5C252"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lastRenderedPageBreak/>
        <w:t>The matching network and RF BPF for LP WUR may or may not reuse those of the main radio.</w:t>
      </w:r>
    </w:p>
    <w:p w14:paraId="50B5C253"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It is more effective and less complex to use IF BPF instead of high-Q matching network and/or RF BPF to suppress adjacent channel interference or interference from legacy NR signals and/or other LP WUS on adjacent subcarriers.</w:t>
      </w:r>
    </w:p>
    <w:p w14:paraId="50B5C254"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 xml:space="preserve">Using FLL instead of PLL consumes less power, but it may result in larger frequency error. </w:t>
      </w:r>
    </w:p>
    <w:p w14:paraId="50B5C255"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The IF frequency can be properly selected to avoid LO leakage (DC offset) and flicker (1/f) noise.</w:t>
      </w:r>
    </w:p>
    <w:p w14:paraId="50B5C256" w14:textId="77777777" w:rsidR="003A3ACA" w:rsidRDefault="0014223A">
      <w:pPr>
        <w:numPr>
          <w:ilvl w:val="0"/>
          <w:numId w:val="41"/>
        </w:numPr>
        <w:tabs>
          <w:tab w:val="left" w:pos="1440"/>
        </w:tabs>
        <w:rPr>
          <w:rFonts w:ascii="Times" w:eastAsia="Batang" w:hAnsi="Times"/>
          <w:sz w:val="20"/>
          <w:szCs w:val="20"/>
          <w:lang w:val="en-GB"/>
        </w:rPr>
      </w:pPr>
      <w:r>
        <w:rPr>
          <w:rFonts w:ascii="Times" w:eastAsia="Batang" w:hAnsi="Times"/>
          <w:sz w:val="20"/>
          <w:szCs w:val="20"/>
          <w:lang w:val="en-GB"/>
        </w:rPr>
        <w:t>Image rejection can be done via either image rejection filter or image rejection mixer.</w:t>
      </w:r>
    </w:p>
    <w:p w14:paraId="50B5C257" w14:textId="77777777" w:rsidR="003A3ACA" w:rsidRDefault="0014223A">
      <w:pPr>
        <w:numPr>
          <w:ilvl w:val="1"/>
          <w:numId w:val="41"/>
        </w:numPr>
        <w:tabs>
          <w:tab w:val="left" w:pos="1440"/>
        </w:tabs>
        <w:rPr>
          <w:rFonts w:ascii="Times" w:eastAsia="Batang" w:hAnsi="Times"/>
          <w:sz w:val="20"/>
          <w:szCs w:val="20"/>
          <w:lang w:val="en-GB"/>
        </w:rPr>
      </w:pPr>
      <w:r>
        <w:rPr>
          <w:rFonts w:ascii="Times" w:eastAsia="Batang" w:hAnsi="Times"/>
          <w:sz w:val="20"/>
          <w:szCs w:val="20"/>
          <w:lang w:val="en-GB"/>
        </w:rPr>
        <w:t>Image rejection filter can be done in either RF or IF, which may require high-Q filter.</w:t>
      </w:r>
    </w:p>
    <w:p w14:paraId="50B5C258" w14:textId="77777777" w:rsidR="003A3ACA" w:rsidRDefault="0014223A">
      <w:pPr>
        <w:numPr>
          <w:ilvl w:val="1"/>
          <w:numId w:val="41"/>
        </w:numPr>
        <w:tabs>
          <w:tab w:val="left" w:pos="1440"/>
        </w:tabs>
        <w:rPr>
          <w:rFonts w:ascii="Times" w:eastAsia="Batang" w:hAnsi="Times"/>
          <w:sz w:val="20"/>
          <w:szCs w:val="20"/>
          <w:lang w:val="en-GB"/>
        </w:rPr>
      </w:pPr>
      <w:r>
        <w:rPr>
          <w:rFonts w:ascii="Times" w:eastAsia="Batang" w:hAnsi="Times"/>
          <w:sz w:val="20"/>
          <w:szCs w:val="20"/>
          <w:lang w:val="en-GB"/>
        </w:rPr>
        <w:t>Image rejection mixer requires two-branch (I/Q) mixing</w:t>
      </w:r>
      <w:r>
        <w:rPr>
          <w:rFonts w:ascii="Times" w:eastAsia="Batang" w:hAnsi="Times"/>
          <w:sz w:val="20"/>
          <w:lang w:val="en-GB"/>
        </w:rPr>
        <w:t xml:space="preserve"> with good matching in gain and phase, which</w:t>
      </w:r>
      <w:r>
        <w:rPr>
          <w:rFonts w:ascii="Times" w:eastAsia="Batang" w:hAnsi="Times"/>
          <w:sz w:val="20"/>
          <w:szCs w:val="20"/>
          <w:lang w:val="en-GB"/>
        </w:rPr>
        <w:t xml:space="preserve"> consumes additional power.</w:t>
      </w:r>
    </w:p>
    <w:p w14:paraId="50B5C259" w14:textId="77777777" w:rsidR="003A3ACA" w:rsidRDefault="0014223A">
      <w:pPr>
        <w:numPr>
          <w:ilvl w:val="0"/>
          <w:numId w:val="41"/>
        </w:numPr>
        <w:tabs>
          <w:tab w:val="left" w:pos="1440"/>
        </w:tabs>
        <w:rPr>
          <w:rFonts w:ascii="Times" w:eastAsia="SimSun" w:hAnsi="Times"/>
          <w:sz w:val="20"/>
          <w:szCs w:val="20"/>
          <w:lang w:val="en-GB"/>
        </w:rPr>
      </w:pPr>
      <w:r>
        <w:rPr>
          <w:rFonts w:ascii="Times" w:eastAsia="Batang" w:hAnsi="Times"/>
          <w:sz w:val="20"/>
          <w:szCs w:val="20"/>
          <w:lang w:val="en-GB"/>
        </w:rPr>
        <w:t>RF LNA and/or IF AMP can be applied to improve sensitivity, with the cost of additional power consumption.</w:t>
      </w:r>
    </w:p>
    <w:p w14:paraId="50B5C25A" w14:textId="77777777" w:rsidR="003A3ACA" w:rsidRDefault="003A3ACA">
      <w:pPr>
        <w:pStyle w:val="0Maintext"/>
        <w:spacing w:after="120"/>
        <w:ind w:firstLine="0"/>
      </w:pPr>
    </w:p>
    <w:p w14:paraId="50B5C25B" w14:textId="77777777" w:rsidR="003A3ACA" w:rsidRDefault="0014223A">
      <w:pPr>
        <w:pStyle w:val="Heading2"/>
        <w:numPr>
          <w:ilvl w:val="0"/>
          <w:numId w:val="0"/>
        </w:numPr>
        <w:rPr>
          <w:b/>
          <w:bCs/>
          <w:sz w:val="24"/>
          <w:szCs w:val="24"/>
          <w:u w:val="single"/>
        </w:rPr>
      </w:pPr>
      <w:r>
        <w:rPr>
          <w:b/>
          <w:bCs/>
          <w:sz w:val="24"/>
          <w:szCs w:val="24"/>
          <w:u w:val="single"/>
        </w:rPr>
        <w:t>RAN1#112</w:t>
      </w:r>
    </w:p>
    <w:p w14:paraId="50B5C25C"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5D"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Study the parallel receiver architectures (as examples that can be captured in the TR) for FSK based on the following diagrams:</w:t>
      </w:r>
    </w:p>
    <w:p w14:paraId="50B5C25E" w14:textId="77777777" w:rsidR="003A3ACA" w:rsidRDefault="0014223A">
      <w:pPr>
        <w:numPr>
          <w:ilvl w:val="0"/>
          <w:numId w:val="30"/>
        </w:numPr>
        <w:tabs>
          <w:tab w:val="left" w:pos="1440"/>
        </w:tabs>
        <w:rPr>
          <w:rFonts w:ascii="Times" w:eastAsia="Batang" w:hAnsi="Times"/>
          <w:sz w:val="20"/>
          <w:szCs w:val="20"/>
          <w:lang w:val="en-GB"/>
        </w:rPr>
      </w:pPr>
      <w:r>
        <w:rPr>
          <w:rFonts w:ascii="Times" w:eastAsia="Batang" w:hAnsi="Times"/>
          <w:sz w:val="20"/>
          <w:szCs w:val="20"/>
        </w:rPr>
        <w:t xml:space="preserve">Parallel homodyne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50B5C25F" w14:textId="77777777" w:rsidR="003A3ACA" w:rsidRDefault="0014223A">
      <w:pPr>
        <w:jc w:val="center"/>
        <w:rPr>
          <w:rFonts w:ascii="Times" w:eastAsia="Batang" w:hAnsi="Times"/>
          <w:sz w:val="20"/>
          <w:szCs w:val="20"/>
          <w:lang w:val="en-GB" w:eastAsia="en-US"/>
        </w:rPr>
      </w:pPr>
      <w:r>
        <w:rPr>
          <w:rFonts w:ascii="Times" w:eastAsia="Batang" w:hAnsi="Times"/>
          <w:noProof/>
          <w:color w:val="000000"/>
          <w:sz w:val="20"/>
        </w:rPr>
        <w:drawing>
          <wp:inline distT="0" distB="0" distL="0" distR="0" wp14:anchorId="50B5C3E5" wp14:editId="50B5C3E6">
            <wp:extent cx="3545205" cy="802005"/>
            <wp:effectExtent l="0" t="0" r="0" b="0"/>
            <wp:docPr id="544" name="Picture 11" descr="C:\Users\z00526220\AppData\Roaming\eSpace_Desktop\UserData\z00526220\imagefiles\FB35D129-2AE3-49DF-8504-BE521D4B21A1.png"/>
            <wp:cNvGraphicFramePr/>
            <a:graphic xmlns:a="http://schemas.openxmlformats.org/drawingml/2006/main">
              <a:graphicData uri="http://schemas.openxmlformats.org/drawingml/2006/picture">
                <pic:pic xmlns:pic="http://schemas.openxmlformats.org/drawingml/2006/picture">
                  <pic:nvPicPr>
                    <pic:cNvPr id="544" name="Picture 11" descr="C:\Users\z00526220\AppData\Roaming\eSpace_Desktop\UserData\z00526220\imagefiles\FB35D129-2AE3-49DF-8504-BE521D4B21A1.png"/>
                    <pic:cNvPicPr/>
                  </pic:nvPicPr>
                  <pic:blipFill>
                    <a:blip r:embed="rId32">
                      <a:extLst>
                        <a:ext uri="{28A0092B-C50C-407E-A947-70E740481C1C}">
                          <a14:useLocalDpi xmlns:a14="http://schemas.microsoft.com/office/drawing/2010/main" val="0"/>
                        </a:ext>
                      </a:extLst>
                    </a:blip>
                    <a:srcRect/>
                    <a:stretch>
                      <a:fillRect/>
                    </a:stretch>
                  </pic:blipFill>
                  <pic:spPr>
                    <a:xfrm>
                      <a:off x="0" y="0"/>
                      <a:ext cx="3545205" cy="802005"/>
                    </a:xfrm>
                    <a:prstGeom prst="rect">
                      <a:avLst/>
                    </a:prstGeom>
                    <a:noFill/>
                    <a:ln>
                      <a:noFill/>
                    </a:ln>
                  </pic:spPr>
                </pic:pic>
              </a:graphicData>
            </a:graphic>
          </wp:inline>
        </w:drawing>
      </w:r>
    </w:p>
    <w:p w14:paraId="50B5C260" w14:textId="77777777" w:rsidR="003A3ACA" w:rsidRDefault="0014223A">
      <w:pPr>
        <w:numPr>
          <w:ilvl w:val="1"/>
          <w:numId w:val="30"/>
        </w:numPr>
        <w:tabs>
          <w:tab w:val="left" w:pos="1440"/>
        </w:tabs>
        <w:rPr>
          <w:rFonts w:ascii="Times" w:eastAsia="Batang" w:hAnsi="Times"/>
          <w:color w:val="FF0000"/>
          <w:sz w:val="20"/>
          <w:szCs w:val="20"/>
          <w:lang w:val="en-GB"/>
        </w:rPr>
      </w:pPr>
      <w:r>
        <w:rPr>
          <w:rFonts w:ascii="Times" w:eastAsia="Batang" w:hAnsi="Times"/>
          <w:color w:val="FF0000"/>
          <w:sz w:val="20"/>
          <w:szCs w:val="20"/>
        </w:rPr>
        <w:t>The observations made for homodyne/zero-IF architecture with baseband envelope detection in RAN1#110b/111 are also applicable here.</w:t>
      </w:r>
    </w:p>
    <w:p w14:paraId="50B5C261" w14:textId="77777777" w:rsidR="003A3ACA" w:rsidRDefault="0014223A">
      <w:pPr>
        <w:numPr>
          <w:ilvl w:val="0"/>
          <w:numId w:val="30"/>
        </w:numPr>
        <w:tabs>
          <w:tab w:val="left" w:pos="1440"/>
        </w:tabs>
        <w:rPr>
          <w:rFonts w:ascii="Times" w:eastAsia="Batang" w:hAnsi="Times"/>
          <w:sz w:val="20"/>
          <w:szCs w:val="20"/>
          <w:lang w:val="en-GB"/>
        </w:rPr>
      </w:pPr>
      <w:r>
        <w:rPr>
          <w:rFonts w:ascii="Times" w:eastAsia="Batang" w:hAnsi="Times"/>
          <w:sz w:val="20"/>
          <w:szCs w:val="20"/>
        </w:rPr>
        <w:t xml:space="preserve">Parallel </w:t>
      </w:r>
      <w:r>
        <w:rPr>
          <w:rFonts w:ascii="Times" w:eastAsia="Batang" w:hAnsi="Times"/>
          <w:sz w:val="20"/>
          <w:szCs w:val="20"/>
          <w:lang w:val="en-GB"/>
        </w:rPr>
        <w:t>heterodyne</w:t>
      </w:r>
      <w:r>
        <w:rPr>
          <w:rFonts w:ascii="Times" w:eastAsia="Batang" w:hAnsi="Times"/>
          <w:sz w:val="20"/>
          <w:szCs w:val="20"/>
        </w:rPr>
        <w:t xml:space="preserve"> </w:t>
      </w:r>
      <w:r>
        <w:rPr>
          <w:rFonts w:ascii="Times" w:eastAsia="Batang" w:hAnsi="Times"/>
          <w:color w:val="FF0000"/>
          <w:sz w:val="20"/>
          <w:szCs w:val="20"/>
        </w:rPr>
        <w:t xml:space="preserve">architecture </w:t>
      </w:r>
      <w:r>
        <w:rPr>
          <w:rFonts w:ascii="Times" w:eastAsia="Batang" w:hAnsi="Times"/>
          <w:strike/>
          <w:color w:val="FF0000"/>
          <w:sz w:val="20"/>
          <w:szCs w:val="20"/>
        </w:rPr>
        <w:t>receiver</w:t>
      </w:r>
    </w:p>
    <w:p w14:paraId="50B5C262" w14:textId="77777777" w:rsidR="003A3ACA" w:rsidRDefault="0014223A">
      <w:pPr>
        <w:jc w:val="center"/>
        <w:rPr>
          <w:rFonts w:ascii="Times" w:eastAsia="Batang" w:hAnsi="Times"/>
          <w:sz w:val="20"/>
          <w:szCs w:val="20"/>
          <w:lang w:val="en-GB" w:eastAsia="en-US"/>
        </w:rPr>
      </w:pPr>
      <w:r>
        <w:rPr>
          <w:rFonts w:ascii="Times" w:eastAsia="Batang" w:hAnsi="Times"/>
          <w:noProof/>
          <w:sz w:val="20"/>
        </w:rPr>
        <w:drawing>
          <wp:inline distT="0" distB="0" distL="0" distR="0" wp14:anchorId="50B5C3E7" wp14:editId="50B5C3E8">
            <wp:extent cx="4979670" cy="850900"/>
            <wp:effectExtent l="0" t="0" r="0" b="0"/>
            <wp:docPr id="545" name="Picture 12" descr="A picture containing text, night sky&#10;&#10;Description automatically generated"/>
            <wp:cNvGraphicFramePr/>
            <a:graphic xmlns:a="http://schemas.openxmlformats.org/drawingml/2006/main">
              <a:graphicData uri="http://schemas.openxmlformats.org/drawingml/2006/picture">
                <pic:pic xmlns:pic="http://schemas.openxmlformats.org/drawingml/2006/picture">
                  <pic:nvPicPr>
                    <pic:cNvPr id="545" name="Picture 12" descr="A picture containing text, night sky&#10;&#10;Description automatically generated"/>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979670" cy="850900"/>
                    </a:xfrm>
                    <a:prstGeom prst="rect">
                      <a:avLst/>
                    </a:prstGeom>
                    <a:noFill/>
                    <a:ln>
                      <a:noFill/>
                    </a:ln>
                  </pic:spPr>
                </pic:pic>
              </a:graphicData>
            </a:graphic>
          </wp:inline>
        </w:drawing>
      </w:r>
    </w:p>
    <w:p w14:paraId="50B5C263" w14:textId="77777777" w:rsidR="003A3ACA" w:rsidRDefault="0014223A">
      <w:pPr>
        <w:numPr>
          <w:ilvl w:val="1"/>
          <w:numId w:val="30"/>
        </w:numPr>
        <w:tabs>
          <w:tab w:val="left" w:pos="1440"/>
        </w:tabs>
        <w:autoSpaceDE w:val="0"/>
        <w:autoSpaceDN w:val="0"/>
        <w:adjustRightInd w:val="0"/>
        <w:snapToGrid w:val="0"/>
        <w:jc w:val="both"/>
        <w:rPr>
          <w:rFonts w:ascii="Times" w:eastAsia="Batang" w:hAnsi="Times"/>
          <w:color w:val="FF0000"/>
          <w:sz w:val="20"/>
          <w:szCs w:val="20"/>
          <w:lang w:val="en-GB" w:eastAsia="en-US"/>
        </w:rPr>
      </w:pPr>
      <w:r>
        <w:rPr>
          <w:rFonts w:ascii="Times" w:eastAsia="Batang" w:hAnsi="Times"/>
          <w:color w:val="FF0000"/>
          <w:sz w:val="20"/>
          <w:szCs w:val="20"/>
          <w:lang w:val="en-GB" w:eastAsia="en-US"/>
        </w:rPr>
        <w:t>The observations made for heterodyne architecture with IF envelope detection in RAN1#110b/111 are also applicable here.</w:t>
      </w:r>
    </w:p>
    <w:p w14:paraId="50B5C264" w14:textId="77777777" w:rsidR="003A3ACA" w:rsidRDefault="0014223A">
      <w:pPr>
        <w:numPr>
          <w:ilvl w:val="0"/>
          <w:numId w:val="30"/>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50B5C265" w14:textId="77777777" w:rsidR="003A3ACA" w:rsidRDefault="0014223A">
      <w:pPr>
        <w:numPr>
          <w:ilvl w:val="0"/>
          <w:numId w:val="30"/>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sz w:val="20"/>
          <w:szCs w:val="20"/>
          <w:lang w:val="en-GB" w:eastAsia="en-US"/>
        </w:rPr>
        <w:t xml:space="preserve">The OOK receiver architectures agreed for study in RAN1#110bis-e are also </w:t>
      </w:r>
      <w:r>
        <w:rPr>
          <w:rFonts w:ascii="Times" w:eastAsia="Batang" w:hAnsi="Times"/>
          <w:sz w:val="20"/>
          <w:szCs w:val="20"/>
          <w:lang w:val="en-GB" w:eastAsia="en-US"/>
        </w:rPr>
        <w:t>examples that can be captured in the TR</w:t>
      </w:r>
    </w:p>
    <w:p w14:paraId="50B5C266" w14:textId="77777777" w:rsidR="003A3ACA" w:rsidRDefault="003A3ACA">
      <w:pPr>
        <w:autoSpaceDE w:val="0"/>
        <w:autoSpaceDN w:val="0"/>
        <w:adjustRightInd w:val="0"/>
        <w:snapToGrid w:val="0"/>
        <w:jc w:val="both"/>
        <w:rPr>
          <w:rFonts w:ascii="Times" w:eastAsia="Batang" w:hAnsi="Times"/>
          <w:sz w:val="20"/>
          <w:szCs w:val="20"/>
          <w:lang w:val="en-GB" w:eastAsia="en-US"/>
        </w:rPr>
      </w:pPr>
    </w:p>
    <w:p w14:paraId="50B5C267"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68"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 xml:space="preserve">Study the receiver architectures (as examples that can be captured in the TR) for FSK </w:t>
      </w:r>
      <w:r>
        <w:rPr>
          <w:rFonts w:ascii="Times" w:eastAsia="Batang" w:hAnsi="Times"/>
          <w:color w:val="FF0000"/>
          <w:sz w:val="20"/>
          <w:szCs w:val="20"/>
          <w:lang w:val="en-GB" w:eastAsia="en-US"/>
        </w:rPr>
        <w:t xml:space="preserve">with frequency to amplitude conversion </w:t>
      </w:r>
      <w:r>
        <w:rPr>
          <w:rFonts w:ascii="Times" w:eastAsia="Batang" w:hAnsi="Times"/>
          <w:sz w:val="20"/>
          <w:szCs w:val="20"/>
          <w:lang w:val="en-GB" w:eastAsia="en-US"/>
        </w:rPr>
        <w:t>based on the following diagrams:</w:t>
      </w:r>
    </w:p>
    <w:p w14:paraId="50B5C269" w14:textId="77777777" w:rsidR="003A3ACA" w:rsidRDefault="0014223A">
      <w:pPr>
        <w:numPr>
          <w:ilvl w:val="0"/>
          <w:numId w:val="30"/>
        </w:numPr>
        <w:tabs>
          <w:tab w:val="left" w:pos="1440"/>
        </w:tabs>
        <w:rPr>
          <w:rFonts w:ascii="Times" w:eastAsia="Batang" w:hAnsi="Times"/>
          <w:sz w:val="20"/>
          <w:szCs w:val="20"/>
          <w:lang w:val="en-GB"/>
        </w:rPr>
      </w:pPr>
      <w:r>
        <w:rPr>
          <w:rFonts w:ascii="Times" w:eastAsia="Batang" w:hAnsi="Times"/>
          <w:sz w:val="20"/>
          <w:szCs w:val="20"/>
          <w:lang w:val="en-GB"/>
        </w:rPr>
        <w:t xml:space="preserve">Homodyne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0B5C26A" w14:textId="77777777" w:rsidR="003A3ACA" w:rsidRDefault="0014223A">
      <w:pPr>
        <w:numPr>
          <w:ilvl w:val="1"/>
          <w:numId w:val="30"/>
        </w:numPr>
        <w:tabs>
          <w:tab w:val="left" w:pos="1440"/>
        </w:tabs>
        <w:rPr>
          <w:rFonts w:ascii="Times" w:eastAsia="Batang" w:hAnsi="Times"/>
          <w:sz w:val="20"/>
          <w:szCs w:val="20"/>
          <w:lang w:val="en-GB"/>
        </w:rPr>
      </w:pPr>
      <w:r>
        <w:rPr>
          <w:rFonts w:ascii="Times" w:eastAsia="Batang" w:hAnsi="Times"/>
          <w:sz w:val="20"/>
          <w:szCs w:val="20"/>
          <w:lang w:val="en-GB"/>
        </w:rPr>
        <w:t>I/Q branches are required for frequency to amplitude conversion in digital BB.</w:t>
      </w:r>
    </w:p>
    <w:p w14:paraId="50B5C26B" w14:textId="77777777" w:rsidR="003A3ACA" w:rsidRDefault="0014223A">
      <w:pPr>
        <w:jc w:val="center"/>
        <w:rPr>
          <w:rFonts w:ascii="Times" w:eastAsia="Batang" w:hAnsi="Times"/>
          <w:sz w:val="20"/>
          <w:szCs w:val="20"/>
          <w:lang w:val="en-GB" w:eastAsia="en-US"/>
        </w:rPr>
      </w:pPr>
      <w:r>
        <w:rPr>
          <w:rFonts w:ascii="Times" w:eastAsia="Batang" w:hAnsi="Times"/>
          <w:noProof/>
          <w:sz w:val="20"/>
          <w:szCs w:val="20"/>
        </w:rPr>
        <w:lastRenderedPageBreak/>
        <w:drawing>
          <wp:inline distT="0" distB="0" distL="0" distR="0" wp14:anchorId="50B5C3E9" wp14:editId="50B5C3EA">
            <wp:extent cx="4825365" cy="1519555"/>
            <wp:effectExtent l="0" t="0" r="0" b="0"/>
            <wp:docPr id="546" name="Picture 18" descr="C:\Users\l00363185\AppData\Roaming\eSpace_Desktop\UserData\l00363185\imagefiles\006A86E9-9095-4CBD-ABAA-70D6323D33BC.png"/>
            <wp:cNvGraphicFramePr/>
            <a:graphic xmlns:a="http://schemas.openxmlformats.org/drawingml/2006/main">
              <a:graphicData uri="http://schemas.openxmlformats.org/drawingml/2006/picture">
                <pic:pic xmlns:pic="http://schemas.openxmlformats.org/drawingml/2006/picture">
                  <pic:nvPicPr>
                    <pic:cNvPr id="546" name="Picture 18" descr="C:\Users\l00363185\AppData\Roaming\eSpace_Desktop\UserData\l00363185\imagefiles\006A86E9-9095-4CBD-ABAA-70D6323D33BC.png"/>
                    <pic:cNvPicPr/>
                  </pic:nvPicPr>
                  <pic:blipFill>
                    <a:blip r:embed="rId34">
                      <a:extLst>
                        <a:ext uri="{28A0092B-C50C-407E-A947-70E740481C1C}">
                          <a14:useLocalDpi xmlns:a14="http://schemas.microsoft.com/office/drawing/2010/main" val="0"/>
                        </a:ext>
                      </a:extLst>
                    </a:blip>
                    <a:srcRect/>
                    <a:stretch>
                      <a:fillRect/>
                    </a:stretch>
                  </pic:blipFill>
                  <pic:spPr>
                    <a:xfrm>
                      <a:off x="0" y="0"/>
                      <a:ext cx="4825365" cy="1519555"/>
                    </a:xfrm>
                    <a:prstGeom prst="rect">
                      <a:avLst/>
                    </a:prstGeom>
                    <a:noFill/>
                    <a:ln>
                      <a:noFill/>
                    </a:ln>
                  </pic:spPr>
                </pic:pic>
              </a:graphicData>
            </a:graphic>
          </wp:inline>
        </w:drawing>
      </w:r>
    </w:p>
    <w:p w14:paraId="50B5C26C" w14:textId="77777777" w:rsidR="003A3ACA" w:rsidRDefault="0014223A">
      <w:pPr>
        <w:numPr>
          <w:ilvl w:val="0"/>
          <w:numId w:val="30"/>
        </w:numPr>
        <w:tabs>
          <w:tab w:val="left" w:pos="1440"/>
        </w:tabs>
        <w:rPr>
          <w:rFonts w:ascii="Times" w:eastAsia="Batang" w:hAnsi="Times"/>
          <w:sz w:val="20"/>
          <w:szCs w:val="20"/>
          <w:lang w:val="en-GB"/>
        </w:rPr>
      </w:pPr>
      <w:r>
        <w:rPr>
          <w:rFonts w:ascii="Times" w:eastAsia="Batang" w:hAnsi="Times"/>
          <w:sz w:val="20"/>
          <w:szCs w:val="20"/>
          <w:lang w:val="en-GB"/>
        </w:rPr>
        <w:t xml:space="preserve">Heterodyne </w:t>
      </w:r>
      <w:r>
        <w:rPr>
          <w:rFonts w:ascii="Times" w:eastAsia="Batang" w:hAnsi="Times"/>
          <w:color w:val="FF0000"/>
          <w:sz w:val="20"/>
          <w:szCs w:val="20"/>
          <w:lang w:val="en-GB"/>
        </w:rPr>
        <w:t xml:space="preserve">architecture </w:t>
      </w:r>
      <w:r>
        <w:rPr>
          <w:rFonts w:ascii="Times" w:eastAsia="Batang" w:hAnsi="Times"/>
          <w:strike/>
          <w:color w:val="FF0000"/>
          <w:sz w:val="20"/>
          <w:szCs w:val="20"/>
          <w:lang w:val="en-GB"/>
        </w:rPr>
        <w:t>receiver</w:t>
      </w:r>
      <w:r>
        <w:rPr>
          <w:rFonts w:ascii="Times" w:eastAsia="Batang" w:hAnsi="Times"/>
          <w:color w:val="FF0000"/>
          <w:sz w:val="20"/>
          <w:szCs w:val="20"/>
          <w:lang w:val="en-GB"/>
        </w:rPr>
        <w:t xml:space="preserve"> </w:t>
      </w:r>
      <w:r>
        <w:rPr>
          <w:rFonts w:ascii="Times" w:eastAsia="Batang" w:hAnsi="Times"/>
          <w:sz w:val="20"/>
          <w:szCs w:val="20"/>
          <w:lang w:val="en-GB"/>
        </w:rPr>
        <w:t>with frequency to amplitude conversion</w:t>
      </w:r>
    </w:p>
    <w:p w14:paraId="50B5C26D" w14:textId="77777777" w:rsidR="003A3ACA" w:rsidRDefault="0014223A">
      <w:pPr>
        <w:jc w:val="center"/>
        <w:rPr>
          <w:rFonts w:ascii="Times" w:eastAsia="Batang" w:hAnsi="Times"/>
          <w:sz w:val="20"/>
          <w:szCs w:val="20"/>
          <w:lang w:val="en-GB" w:eastAsia="en-US"/>
        </w:rPr>
      </w:pPr>
      <w:r>
        <w:rPr>
          <w:rFonts w:ascii="Times" w:eastAsia="Batang" w:hAnsi="Times"/>
          <w:noProof/>
          <w:sz w:val="20"/>
          <w:szCs w:val="20"/>
        </w:rPr>
        <w:drawing>
          <wp:inline distT="0" distB="0" distL="0" distR="0" wp14:anchorId="50B5C3EB" wp14:editId="50B5C3EC">
            <wp:extent cx="5106670" cy="1139190"/>
            <wp:effectExtent l="0" t="0" r="0" b="0"/>
            <wp:docPr id="547" name="Picture 19"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7" name="Picture 19" descr="Diagram&#10;&#10;Description automatically generated"/>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106670" cy="1139190"/>
                    </a:xfrm>
                    <a:prstGeom prst="rect">
                      <a:avLst/>
                    </a:prstGeom>
                    <a:noFill/>
                    <a:ln>
                      <a:noFill/>
                    </a:ln>
                  </pic:spPr>
                </pic:pic>
              </a:graphicData>
            </a:graphic>
          </wp:inline>
        </w:drawing>
      </w:r>
    </w:p>
    <w:p w14:paraId="50B5C26E" w14:textId="77777777" w:rsidR="003A3ACA" w:rsidRDefault="0014223A">
      <w:pPr>
        <w:numPr>
          <w:ilvl w:val="1"/>
          <w:numId w:val="30"/>
        </w:numPr>
        <w:tabs>
          <w:tab w:val="left" w:pos="1440"/>
        </w:tabs>
        <w:rPr>
          <w:rFonts w:ascii="Times" w:eastAsia="Batang" w:hAnsi="Times"/>
          <w:sz w:val="20"/>
          <w:szCs w:val="20"/>
          <w:lang w:val="en-GB"/>
        </w:rPr>
      </w:pPr>
      <w:r>
        <w:rPr>
          <w:rFonts w:ascii="Times" w:eastAsia="Batang" w:hAnsi="Times"/>
          <w:color w:val="FF0000"/>
          <w:sz w:val="20"/>
          <w:szCs w:val="20"/>
          <w:lang w:val="en-GB"/>
        </w:rPr>
        <w:t xml:space="preserve">Companies provide the exact type </w:t>
      </w:r>
      <w:r>
        <w:rPr>
          <w:rFonts w:ascii="Times" w:eastAsia="Batang" w:hAnsi="Times"/>
          <w:strike/>
          <w:color w:val="FF0000"/>
          <w:sz w:val="20"/>
          <w:szCs w:val="20"/>
          <w:lang w:val="en-GB"/>
        </w:rPr>
        <w:t>FFS what type(s)</w:t>
      </w:r>
      <w:r>
        <w:rPr>
          <w:rFonts w:ascii="Times" w:eastAsia="Batang" w:hAnsi="Times"/>
          <w:sz w:val="20"/>
          <w:szCs w:val="20"/>
          <w:lang w:val="en-GB"/>
        </w:rPr>
        <w:t xml:space="preserve"> of frequency to amplitude conversion </w:t>
      </w:r>
      <w:r>
        <w:rPr>
          <w:rFonts w:ascii="Times" w:eastAsia="Batang" w:hAnsi="Times"/>
          <w:color w:val="FF0000"/>
          <w:sz w:val="20"/>
          <w:szCs w:val="20"/>
          <w:lang w:val="en-GB"/>
        </w:rPr>
        <w:t xml:space="preserve">being </w:t>
      </w:r>
      <w:r>
        <w:rPr>
          <w:rFonts w:ascii="Times" w:eastAsia="Batang" w:hAnsi="Times"/>
          <w:strike/>
          <w:color w:val="FF0000"/>
          <w:sz w:val="20"/>
          <w:szCs w:val="20"/>
          <w:lang w:val="en-GB"/>
        </w:rPr>
        <w:t xml:space="preserve">is </w:t>
      </w:r>
      <w:r>
        <w:rPr>
          <w:rFonts w:ascii="Times" w:eastAsia="Batang" w:hAnsi="Times"/>
          <w:sz w:val="20"/>
          <w:szCs w:val="20"/>
          <w:lang w:val="en-GB"/>
        </w:rPr>
        <w:t>studied.</w:t>
      </w:r>
    </w:p>
    <w:p w14:paraId="50B5C26F" w14:textId="77777777" w:rsidR="003A3ACA" w:rsidRDefault="0014223A">
      <w:pPr>
        <w:numPr>
          <w:ilvl w:val="0"/>
          <w:numId w:val="30"/>
        </w:numPr>
        <w:tabs>
          <w:tab w:val="left" w:pos="1440"/>
        </w:tabs>
        <w:autoSpaceDE w:val="0"/>
        <w:autoSpaceDN w:val="0"/>
        <w:adjustRightInd w:val="0"/>
        <w:snapToGrid w:val="0"/>
        <w:jc w:val="both"/>
        <w:rPr>
          <w:rFonts w:ascii="Times" w:eastAsia="Batang" w:hAnsi="Times"/>
          <w:sz w:val="20"/>
          <w:szCs w:val="20"/>
          <w:lang w:val="en-GB" w:eastAsia="en-US"/>
        </w:rPr>
      </w:pPr>
      <w:r>
        <w:rPr>
          <w:rFonts w:ascii="Times" w:eastAsia="Malgun Gothic" w:hAnsi="Times" w:hint="eastAsia"/>
          <w:sz w:val="20"/>
          <w:szCs w:val="20"/>
          <w:lang w:val="en-GB" w:eastAsia="en-US"/>
        </w:rPr>
        <w:t>Note:</w:t>
      </w:r>
      <w:r>
        <w:rPr>
          <w:rFonts w:ascii="Times" w:eastAsia="Malgun Gothic" w:hAnsi="Times"/>
          <w:sz w:val="20"/>
          <w:szCs w:val="20"/>
          <w:lang w:val="en-GB" w:eastAsia="en-US"/>
        </w:rPr>
        <w:t xml:space="preserve"> Other architectures are not precluded.</w:t>
      </w:r>
    </w:p>
    <w:p w14:paraId="50B5C270" w14:textId="77777777" w:rsidR="003A3ACA" w:rsidRDefault="003A3ACA">
      <w:pPr>
        <w:rPr>
          <w:rFonts w:ascii="Times" w:eastAsia="Batang" w:hAnsi="Times"/>
          <w:sz w:val="20"/>
          <w:lang w:val="en-GB"/>
        </w:rPr>
      </w:pPr>
    </w:p>
    <w:p w14:paraId="50B5C271" w14:textId="77777777" w:rsidR="003A3ACA" w:rsidRDefault="003A3ACA">
      <w:pPr>
        <w:rPr>
          <w:rFonts w:ascii="Times" w:eastAsia="Batang" w:hAnsi="Times"/>
          <w:sz w:val="20"/>
          <w:lang w:val="en-GB"/>
        </w:rPr>
      </w:pPr>
    </w:p>
    <w:p w14:paraId="50B5C272"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73" w14:textId="77777777" w:rsidR="003A3ACA" w:rsidRDefault="0014223A">
      <w:pPr>
        <w:rPr>
          <w:rFonts w:ascii="Times" w:eastAsia="Batang" w:hAnsi="Times"/>
          <w:sz w:val="20"/>
          <w:szCs w:val="20"/>
          <w:lang w:val="en-GB" w:eastAsia="en-US"/>
        </w:rPr>
      </w:pPr>
      <w:r>
        <w:rPr>
          <w:rFonts w:ascii="Times" w:eastAsia="Batang" w:hAnsi="Times"/>
          <w:sz w:val="20"/>
          <w:szCs w:val="20"/>
          <w:lang w:val="en-GB" w:eastAsia="en-US"/>
        </w:rPr>
        <w:t>For OFDMA-based signals/channels, study the receiver architectures based on the following diagrams:</w:t>
      </w:r>
    </w:p>
    <w:p w14:paraId="50B5C274" w14:textId="77777777" w:rsidR="003A3ACA" w:rsidRDefault="0014223A">
      <w:pPr>
        <w:numPr>
          <w:ilvl w:val="0"/>
          <w:numId w:val="45"/>
        </w:numPr>
        <w:tabs>
          <w:tab w:val="left" w:pos="1440"/>
        </w:tabs>
        <w:ind w:left="1440" w:hanging="1440"/>
        <w:rPr>
          <w:rFonts w:ascii="Times" w:eastAsia="Batang" w:hAnsi="Times"/>
          <w:sz w:val="20"/>
          <w:szCs w:val="20"/>
          <w:lang w:val="en-GB"/>
        </w:rPr>
      </w:pPr>
      <w:r>
        <w:rPr>
          <w:rFonts w:ascii="Times" w:eastAsia="Batang" w:hAnsi="Times"/>
          <w:sz w:val="20"/>
          <w:szCs w:val="20"/>
          <w:lang w:val="en-GB"/>
        </w:rPr>
        <w:t>I/Q branches are required for digital BB processing.</w:t>
      </w:r>
    </w:p>
    <w:p w14:paraId="50B5C275" w14:textId="77777777" w:rsidR="003A3ACA" w:rsidRDefault="0014223A">
      <w:pPr>
        <w:numPr>
          <w:ilvl w:val="0"/>
          <w:numId w:val="45"/>
        </w:numPr>
        <w:tabs>
          <w:tab w:val="left" w:pos="1440"/>
        </w:tabs>
        <w:ind w:left="1440" w:hanging="1440"/>
        <w:rPr>
          <w:rFonts w:ascii="Times" w:eastAsia="Batang" w:hAnsi="Times"/>
          <w:sz w:val="20"/>
          <w:szCs w:val="20"/>
          <w:lang w:val="en-GB"/>
        </w:rPr>
      </w:pPr>
      <w:r>
        <w:rPr>
          <w:rFonts w:ascii="Times" w:eastAsia="Batang" w:hAnsi="Times"/>
          <w:sz w:val="20"/>
          <w:szCs w:val="20"/>
          <w:lang w:val="en-GB"/>
        </w:rPr>
        <w:t>Digital BB processing may or may not include FFT (companies to provide details on how).</w:t>
      </w:r>
    </w:p>
    <w:p w14:paraId="50B5C276" w14:textId="77777777" w:rsidR="003A3ACA" w:rsidRDefault="0014223A">
      <w:pPr>
        <w:numPr>
          <w:ilvl w:val="0"/>
          <w:numId w:val="45"/>
        </w:numPr>
        <w:tabs>
          <w:tab w:val="left" w:pos="1440"/>
        </w:tabs>
        <w:ind w:left="1440" w:hanging="1440"/>
        <w:rPr>
          <w:rFonts w:ascii="Times" w:eastAsia="Batang" w:hAnsi="Times"/>
          <w:sz w:val="20"/>
          <w:szCs w:val="20"/>
          <w:lang w:val="en-GB"/>
        </w:rPr>
      </w:pPr>
      <w:r>
        <w:rPr>
          <w:rFonts w:ascii="Times" w:eastAsia="Batang" w:hAnsi="Times"/>
          <w:sz w:val="20"/>
          <w:szCs w:val="20"/>
          <w:lang w:val="en-GB"/>
        </w:rPr>
        <w:t>For sequence-based OFDM signals/channels, digital BB processing includes sequence correlation in either time domain (without FFT) or frequency domain (after FFT).</w:t>
      </w:r>
    </w:p>
    <w:p w14:paraId="50B5C277" w14:textId="77777777" w:rsidR="003A3ACA" w:rsidRDefault="0014223A">
      <w:pPr>
        <w:numPr>
          <w:ilvl w:val="0"/>
          <w:numId w:val="45"/>
        </w:numPr>
        <w:tabs>
          <w:tab w:val="left" w:pos="1440"/>
        </w:tabs>
        <w:ind w:left="1440" w:hanging="1440"/>
        <w:rPr>
          <w:rFonts w:ascii="Times" w:eastAsia="Batang" w:hAnsi="Times"/>
          <w:sz w:val="20"/>
          <w:szCs w:val="20"/>
          <w:lang w:val="en-GB"/>
        </w:rPr>
      </w:pPr>
      <w:r>
        <w:rPr>
          <w:rFonts w:ascii="Times" w:eastAsia="Batang" w:hAnsi="Times"/>
          <w:sz w:val="20"/>
          <w:szCs w:val="20"/>
          <w:lang w:val="en-GB"/>
        </w:rPr>
        <w:t>Proponent companies should at least provide details on power consumption reduction compared to the MR regarding the RF and digital BB processing.</w:t>
      </w:r>
    </w:p>
    <w:p w14:paraId="50B5C278" w14:textId="77777777" w:rsidR="003A3ACA" w:rsidRDefault="0014223A">
      <w:pPr>
        <w:numPr>
          <w:ilvl w:val="1"/>
          <w:numId w:val="4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break-down for the components.</w:t>
      </w:r>
    </w:p>
    <w:p w14:paraId="50B5C279" w14:textId="77777777" w:rsidR="003A3ACA" w:rsidRDefault="0014223A">
      <w:pPr>
        <w:numPr>
          <w:ilvl w:val="1"/>
          <w:numId w:val="45"/>
        </w:numPr>
        <w:tabs>
          <w:tab w:val="left" w:pos="1440"/>
        </w:tabs>
        <w:rPr>
          <w:rFonts w:ascii="Times" w:eastAsia="Batang" w:hAnsi="Times"/>
          <w:sz w:val="20"/>
          <w:szCs w:val="20"/>
          <w:lang w:val="en-GB"/>
        </w:rPr>
      </w:pPr>
      <w:r>
        <w:rPr>
          <w:rFonts w:ascii="Times" w:eastAsia="Batang" w:hAnsi="Times"/>
          <w:sz w:val="20"/>
          <w:szCs w:val="20"/>
          <w:lang w:val="en-GB"/>
        </w:rPr>
        <w:t>The potential power reduction compared to the main radio may come from e.g.:</w:t>
      </w:r>
    </w:p>
    <w:p w14:paraId="50B5C27A" w14:textId="77777777" w:rsidR="003A3ACA" w:rsidRDefault="0014223A">
      <w:pPr>
        <w:numPr>
          <w:ilvl w:val="2"/>
          <w:numId w:val="45"/>
        </w:numPr>
        <w:tabs>
          <w:tab w:val="left" w:pos="1440"/>
        </w:tabs>
        <w:rPr>
          <w:rFonts w:ascii="Times" w:eastAsia="Batang" w:hAnsi="Times"/>
          <w:sz w:val="20"/>
          <w:szCs w:val="20"/>
          <w:lang w:val="en-GB"/>
        </w:rPr>
      </w:pPr>
      <w:r>
        <w:rPr>
          <w:rFonts w:ascii="Times" w:eastAsia="Batang" w:hAnsi="Times"/>
          <w:sz w:val="20"/>
          <w:szCs w:val="20"/>
          <w:lang w:val="en-GB"/>
        </w:rPr>
        <w:t>Lower performance LNA/amplifier</w:t>
      </w:r>
    </w:p>
    <w:p w14:paraId="50B5C27B" w14:textId="77777777" w:rsidR="003A3ACA" w:rsidRDefault="0014223A">
      <w:pPr>
        <w:numPr>
          <w:ilvl w:val="2"/>
          <w:numId w:val="45"/>
        </w:numPr>
        <w:tabs>
          <w:tab w:val="left" w:pos="1440"/>
        </w:tabs>
        <w:rPr>
          <w:rFonts w:ascii="Times" w:eastAsia="Batang" w:hAnsi="Times"/>
          <w:sz w:val="20"/>
          <w:szCs w:val="20"/>
          <w:lang w:val="en-GB"/>
        </w:rPr>
      </w:pPr>
      <w:r>
        <w:rPr>
          <w:rFonts w:ascii="Times" w:eastAsia="Batang" w:hAnsi="Times"/>
          <w:sz w:val="20"/>
          <w:szCs w:val="20"/>
          <w:lang w:val="en-GB"/>
        </w:rPr>
        <w:t>Oscillator/PLL with relaxed performance requirements</w:t>
      </w:r>
    </w:p>
    <w:p w14:paraId="50B5C27C" w14:textId="77777777" w:rsidR="003A3ACA" w:rsidRDefault="0014223A">
      <w:pPr>
        <w:numPr>
          <w:ilvl w:val="2"/>
          <w:numId w:val="45"/>
        </w:numPr>
        <w:tabs>
          <w:tab w:val="left" w:pos="1440"/>
        </w:tabs>
        <w:rPr>
          <w:rFonts w:ascii="Times" w:eastAsia="Batang" w:hAnsi="Times"/>
          <w:sz w:val="20"/>
          <w:szCs w:val="20"/>
          <w:lang w:val="en-GB"/>
        </w:rPr>
      </w:pPr>
      <w:r>
        <w:rPr>
          <w:rFonts w:ascii="Times" w:eastAsia="Batang" w:hAnsi="Times"/>
          <w:sz w:val="20"/>
          <w:szCs w:val="20"/>
          <w:lang w:val="en-GB"/>
        </w:rPr>
        <w:t>ADC with lower sampling rate and smaller bit-width</w:t>
      </w:r>
    </w:p>
    <w:p w14:paraId="50B5C27D" w14:textId="77777777" w:rsidR="003A3ACA" w:rsidRDefault="0014223A">
      <w:pPr>
        <w:numPr>
          <w:ilvl w:val="2"/>
          <w:numId w:val="45"/>
        </w:numPr>
        <w:tabs>
          <w:tab w:val="left" w:pos="1440"/>
        </w:tabs>
        <w:rPr>
          <w:rFonts w:ascii="Times" w:eastAsia="Batang" w:hAnsi="Times"/>
          <w:sz w:val="20"/>
          <w:szCs w:val="20"/>
          <w:lang w:val="en-GB"/>
        </w:rPr>
      </w:pPr>
      <w:r>
        <w:rPr>
          <w:rFonts w:ascii="Times" w:eastAsia="Batang" w:hAnsi="Times"/>
          <w:sz w:val="20"/>
          <w:szCs w:val="20"/>
          <w:lang w:val="en-GB"/>
        </w:rPr>
        <w:t>Reduced BB processing complexity compared to the MR</w:t>
      </w:r>
    </w:p>
    <w:p w14:paraId="50B5C27E" w14:textId="77777777" w:rsidR="003A3ACA" w:rsidRDefault="0014223A">
      <w:pPr>
        <w:numPr>
          <w:ilvl w:val="1"/>
          <w:numId w:val="45"/>
        </w:numPr>
        <w:tabs>
          <w:tab w:val="left" w:pos="1440"/>
        </w:tabs>
        <w:rPr>
          <w:rFonts w:ascii="Times" w:eastAsia="Batang" w:hAnsi="Times"/>
          <w:sz w:val="20"/>
          <w:szCs w:val="20"/>
          <w:lang w:val="en-GB"/>
        </w:rPr>
      </w:pPr>
      <w:r>
        <w:rPr>
          <w:rFonts w:ascii="Times" w:eastAsia="Batang" w:hAnsi="Times"/>
          <w:sz w:val="20"/>
          <w:szCs w:val="20"/>
          <w:lang w:val="en-GB"/>
        </w:rPr>
        <w:t>Companies are encouraged to provide the performance analysis corresponding to the considered power consumption considering the impact of e.g. phase noise, I/Q mismatch.</w:t>
      </w:r>
    </w:p>
    <w:p w14:paraId="50B5C27F" w14:textId="77777777" w:rsidR="003A3ACA" w:rsidRDefault="0014223A">
      <w:pPr>
        <w:numPr>
          <w:ilvl w:val="1"/>
          <w:numId w:val="45"/>
        </w:numPr>
        <w:tabs>
          <w:tab w:val="left" w:pos="1440"/>
        </w:tabs>
        <w:rPr>
          <w:rFonts w:ascii="Times" w:eastAsia="Batang" w:hAnsi="Times"/>
          <w:sz w:val="20"/>
          <w:szCs w:val="20"/>
          <w:lang w:val="en-GB"/>
        </w:rPr>
      </w:pPr>
      <w:r>
        <w:rPr>
          <w:rFonts w:ascii="Times" w:eastAsia="Batang" w:hAnsi="Times"/>
          <w:sz w:val="20"/>
          <w:szCs w:val="20"/>
          <w:lang w:val="en-GB"/>
        </w:rPr>
        <w:t>Companies to report whether the LP WUR is assumed to share components with MR. In case of component sharing, the potential impact on the MR ultra-deep sleep state should be considered.</w:t>
      </w:r>
    </w:p>
    <w:p w14:paraId="50B5C280" w14:textId="77777777" w:rsidR="003A3ACA" w:rsidRDefault="0014223A">
      <w:pPr>
        <w:numPr>
          <w:ilvl w:val="1"/>
          <w:numId w:val="45"/>
        </w:numPr>
        <w:tabs>
          <w:tab w:val="left" w:pos="1440"/>
        </w:tabs>
        <w:rPr>
          <w:rFonts w:ascii="Times" w:eastAsia="Batang" w:hAnsi="Times"/>
          <w:sz w:val="20"/>
          <w:szCs w:val="20"/>
          <w:lang w:val="en-GB"/>
        </w:rPr>
      </w:pPr>
      <w:r>
        <w:rPr>
          <w:rFonts w:ascii="Times" w:eastAsia="Batang" w:hAnsi="Times"/>
          <w:sz w:val="20"/>
          <w:szCs w:val="20"/>
          <w:lang w:val="en-GB"/>
        </w:rPr>
        <w:t>Companies to report the possible number of information bits</w:t>
      </w:r>
    </w:p>
    <w:p w14:paraId="50B5C281" w14:textId="77777777" w:rsidR="003A3ACA" w:rsidRDefault="0014223A">
      <w:pPr>
        <w:numPr>
          <w:ilvl w:val="0"/>
          <w:numId w:val="45"/>
        </w:numPr>
        <w:tabs>
          <w:tab w:val="left" w:pos="1440"/>
        </w:tabs>
        <w:ind w:left="1440" w:hanging="1440"/>
        <w:rPr>
          <w:rFonts w:ascii="Times" w:eastAsia="Batang" w:hAnsi="Times"/>
          <w:sz w:val="20"/>
          <w:szCs w:val="20"/>
          <w:lang w:val="en-GB"/>
        </w:rPr>
      </w:pPr>
      <w:r>
        <w:rPr>
          <w:rFonts w:ascii="Times" w:eastAsia="Batang" w:hAnsi="Times"/>
          <w:sz w:val="20"/>
          <w:szCs w:val="20"/>
          <w:lang w:val="en-GB"/>
        </w:rPr>
        <w:t>In addition, companies should consider the power consumption in the OFF state and the transition energy.</w:t>
      </w:r>
    </w:p>
    <w:p w14:paraId="50B5C282" w14:textId="77777777" w:rsidR="003A3ACA" w:rsidRDefault="0014223A">
      <w:pPr>
        <w:spacing w:after="120"/>
        <w:jc w:val="center"/>
        <w:rPr>
          <w:rFonts w:eastAsia="Malgun Gothic"/>
          <w:sz w:val="20"/>
          <w:szCs w:val="20"/>
          <w:lang w:val="en-GB" w:eastAsia="en-US"/>
        </w:rPr>
      </w:pPr>
      <w:r>
        <w:rPr>
          <w:rFonts w:eastAsia="Malgun Gothic"/>
          <w:b/>
          <w:noProof/>
          <w:sz w:val="20"/>
          <w:szCs w:val="15"/>
        </w:rPr>
        <w:lastRenderedPageBreak/>
        <w:drawing>
          <wp:inline distT="0" distB="0" distL="0" distR="0" wp14:anchorId="50B5C3ED" wp14:editId="50B5C3EE">
            <wp:extent cx="5324475" cy="1849755"/>
            <wp:effectExtent l="0" t="0" r="0" b="0"/>
            <wp:docPr id="548" name="Picture 21"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548" name="Picture 21" descr="Diagram&#10;&#10;Description automatically generated"/>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324475" cy="1849755"/>
                    </a:xfrm>
                    <a:prstGeom prst="rect">
                      <a:avLst/>
                    </a:prstGeom>
                    <a:noFill/>
                    <a:ln>
                      <a:noFill/>
                    </a:ln>
                  </pic:spPr>
                </pic:pic>
              </a:graphicData>
            </a:graphic>
          </wp:inline>
        </w:drawing>
      </w:r>
    </w:p>
    <w:p w14:paraId="50B5C283" w14:textId="77777777" w:rsidR="003A3ACA" w:rsidRDefault="003A3ACA">
      <w:pPr>
        <w:rPr>
          <w:rFonts w:ascii="Times" w:eastAsia="Batang" w:hAnsi="Times"/>
          <w:sz w:val="20"/>
          <w:lang w:val="en-GB"/>
        </w:rPr>
      </w:pPr>
    </w:p>
    <w:p w14:paraId="50B5C284" w14:textId="77777777" w:rsidR="003A3ACA" w:rsidRDefault="003A3ACA">
      <w:pPr>
        <w:rPr>
          <w:rFonts w:ascii="Times" w:eastAsia="Batang" w:hAnsi="Times"/>
          <w:sz w:val="20"/>
          <w:lang w:val="en-GB"/>
        </w:rPr>
      </w:pPr>
    </w:p>
    <w:p w14:paraId="50B5C285" w14:textId="77777777" w:rsidR="003A3ACA" w:rsidRDefault="0014223A">
      <w:pPr>
        <w:rPr>
          <w:rFonts w:ascii="Times" w:eastAsia="Batang" w:hAnsi="Times"/>
          <w:b/>
          <w:bCs/>
          <w:sz w:val="20"/>
          <w:highlight w:val="green"/>
          <w:lang w:val="en-GB"/>
        </w:rPr>
      </w:pPr>
      <w:r>
        <w:rPr>
          <w:rFonts w:ascii="Times" w:eastAsia="Batang" w:hAnsi="Times"/>
          <w:b/>
          <w:bCs/>
          <w:sz w:val="20"/>
          <w:highlight w:val="green"/>
          <w:lang w:val="en-GB"/>
        </w:rPr>
        <w:t>Agreement</w:t>
      </w:r>
    </w:p>
    <w:p w14:paraId="50B5C286" w14:textId="77777777" w:rsidR="003A3ACA" w:rsidRDefault="0014223A">
      <w:pPr>
        <w:jc w:val="both"/>
        <w:rPr>
          <w:rFonts w:eastAsia="Malgun Gothic"/>
          <w:sz w:val="20"/>
          <w:szCs w:val="14"/>
          <w:lang w:val="en-GB" w:eastAsia="en-US"/>
        </w:rPr>
      </w:pPr>
      <w:r>
        <w:rPr>
          <w:rFonts w:eastAsia="Malgun Gothic"/>
          <w:sz w:val="20"/>
          <w:szCs w:val="14"/>
          <w:lang w:val="en-GB" w:eastAsia="en-US"/>
        </w:rPr>
        <w:t>For the study on LP WUR architecture, power consumption relative to the deep sleep state of the MR is provided.</w:t>
      </w:r>
    </w:p>
    <w:p w14:paraId="50B5C287" w14:textId="77777777" w:rsidR="003A3ACA" w:rsidRDefault="0014223A">
      <w:pPr>
        <w:numPr>
          <w:ilvl w:val="0"/>
          <w:numId w:val="46"/>
        </w:numPr>
        <w:tabs>
          <w:tab w:val="left" w:pos="1440"/>
        </w:tabs>
        <w:jc w:val="both"/>
        <w:rPr>
          <w:rFonts w:eastAsia="Malgun Gothic"/>
          <w:sz w:val="20"/>
          <w:szCs w:val="14"/>
          <w:lang w:val="en-GB" w:eastAsia="en-US"/>
        </w:rPr>
      </w:pPr>
      <w:r>
        <w:rPr>
          <w:rFonts w:eastAsia="Malgun Gothic"/>
          <w:sz w:val="20"/>
          <w:szCs w:val="14"/>
          <w:lang w:val="en-GB" w:eastAsia="en-US"/>
        </w:rPr>
        <w:t>Deep sleep state of non-RedCap UE should be assumed</w:t>
      </w:r>
    </w:p>
    <w:p w14:paraId="50B5C288" w14:textId="77777777" w:rsidR="003A3ACA" w:rsidRDefault="003A3ACA">
      <w:pPr>
        <w:pStyle w:val="0Maintext"/>
        <w:spacing w:after="120"/>
        <w:ind w:firstLine="0"/>
      </w:pPr>
    </w:p>
    <w:p w14:paraId="50B5C289" w14:textId="77777777" w:rsidR="003A3ACA" w:rsidRDefault="0014223A">
      <w:pPr>
        <w:pStyle w:val="Heading1"/>
      </w:pPr>
      <w:r>
        <w:t>Appendix B: Proposals from contributions</w:t>
      </w:r>
    </w:p>
    <w:p w14:paraId="50B5C28A" w14:textId="77777777" w:rsidR="003A3ACA" w:rsidRDefault="0014223A">
      <w:pPr>
        <w:pStyle w:val="Heading2"/>
        <w:numPr>
          <w:ilvl w:val="0"/>
          <w:numId w:val="0"/>
        </w:numPr>
        <w:rPr>
          <w:sz w:val="20"/>
          <w:szCs w:val="20"/>
        </w:rPr>
      </w:pPr>
      <w:r>
        <w:rPr>
          <w:sz w:val="20"/>
          <w:szCs w:val="20"/>
        </w:rPr>
        <w:t>[12]</w:t>
      </w:r>
      <w:r>
        <w:rPr>
          <w:sz w:val="20"/>
          <w:szCs w:val="20"/>
        </w:rPr>
        <w:tab/>
        <w:t>R1-2302340</w:t>
      </w:r>
      <w:r>
        <w:rPr>
          <w:sz w:val="20"/>
          <w:szCs w:val="20"/>
        </w:rPr>
        <w:tab/>
      </w:r>
      <w:r>
        <w:rPr>
          <w:sz w:val="20"/>
          <w:szCs w:val="20"/>
        </w:rPr>
        <w:tab/>
        <w:t>Discussion on architecture of LP-WUS receiver</w:t>
      </w:r>
      <w:r>
        <w:rPr>
          <w:sz w:val="20"/>
          <w:szCs w:val="20"/>
        </w:rPr>
        <w:tab/>
        <w:t>Huawei, HiSilicon</w:t>
      </w:r>
    </w:p>
    <w:tbl>
      <w:tblPr>
        <w:tblStyle w:val="TableGrid"/>
        <w:tblW w:w="0" w:type="auto"/>
        <w:tblLook w:val="04A0" w:firstRow="1" w:lastRow="0" w:firstColumn="1" w:lastColumn="0" w:noHBand="0" w:noVBand="1"/>
      </w:tblPr>
      <w:tblGrid>
        <w:gridCol w:w="9350"/>
      </w:tblGrid>
      <w:tr w:rsidR="003A3ACA" w14:paraId="50B5C2DF" w14:textId="77777777">
        <w:tc>
          <w:tcPr>
            <w:tcW w:w="9350" w:type="dxa"/>
          </w:tcPr>
          <w:p w14:paraId="50B5C28B" w14:textId="77777777" w:rsidR="003A3ACA" w:rsidRDefault="0014223A">
            <w:pPr>
              <w:autoSpaceDE w:val="0"/>
              <w:autoSpaceDN w:val="0"/>
              <w:adjustRightInd w:val="0"/>
              <w:snapToGrid w:val="0"/>
              <w:spacing w:after="120"/>
              <w:jc w:val="both"/>
              <w:rPr>
                <w:rFonts w:eastAsia="MS Mincho"/>
                <w:sz w:val="22"/>
                <w:szCs w:val="22"/>
                <w:u w:val="single"/>
                <w:lang w:eastAsia="ja-JP"/>
              </w:rPr>
            </w:pPr>
            <w:r>
              <w:rPr>
                <w:rFonts w:eastAsia="MS Mincho"/>
                <w:sz w:val="22"/>
                <w:szCs w:val="22"/>
                <w:u w:val="single"/>
                <w:lang w:eastAsia="ja-JP"/>
              </w:rPr>
              <w:t xml:space="preserve">Observations:  </w:t>
            </w:r>
          </w:p>
          <w:p w14:paraId="50B5C28C"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OOK-1 and OOK-4 can utilize the receiver architectures for OOK agreed in RAN1#110bis</w:t>
            </w:r>
            <w:r>
              <w:rPr>
                <w:rFonts w:eastAsia="SimSun"/>
                <w:b/>
                <w:i/>
                <w:color w:val="000000"/>
                <w:sz w:val="22"/>
                <w:szCs w:val="20"/>
                <w:lang w:eastAsia="en-US"/>
              </w:rPr>
              <w:noBreakHyphen/>
              <w:t>e.</w:t>
            </w:r>
          </w:p>
          <w:p w14:paraId="50B5C28D"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 xml:space="preserve">OOK-2 can be received by receiver architectures with parallel envelope detection, which is similar as FSK receiver agreed in RAN1#112. </w:t>
            </w:r>
          </w:p>
          <w:p w14:paraId="50B5C28E"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 xml:space="preserve">The relative power consumption for each additional branch for analogue/digital envelope detection will be round 0.01 and 0.02 respectively for OOK receiver with parallel envelope detection. </w:t>
            </w:r>
          </w:p>
          <w:p w14:paraId="50B5C28F"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hint="eastAsia"/>
                <w:b/>
                <w:i/>
                <w:color w:val="000000"/>
                <w:sz w:val="22"/>
                <w:szCs w:val="20"/>
                <w:lang w:eastAsia="en-US"/>
              </w:rPr>
              <w:t>R</w:t>
            </w:r>
            <w:r>
              <w:rPr>
                <w:rFonts w:eastAsia="SimSun"/>
                <w:b/>
                <w:i/>
                <w:color w:val="000000"/>
                <w:sz w:val="22"/>
                <w:szCs w:val="20"/>
                <w:lang w:eastAsia="en-US"/>
              </w:rPr>
              <w:t>eceiver for FSK with parallel envelope detectors enables frequency error correction, when assisted by a suitable reference signal.</w:t>
            </w:r>
          </w:p>
          <w:p w14:paraId="50B5C290"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 xml:space="preserve">The zero-IF </w:t>
            </w:r>
            <w:r>
              <w:rPr>
                <w:rFonts w:eastAsia="SimSun" w:hint="eastAsia"/>
                <w:b/>
                <w:i/>
                <w:color w:val="000000"/>
                <w:sz w:val="22"/>
                <w:szCs w:val="20"/>
                <w:lang w:eastAsia="en-US"/>
              </w:rPr>
              <w:t>architectures</w:t>
            </w:r>
            <w:r>
              <w:rPr>
                <w:rFonts w:eastAsia="SimSun"/>
                <w:b/>
                <w:i/>
                <w:color w:val="000000"/>
                <w:sz w:val="22"/>
                <w:szCs w:val="20"/>
                <w:lang w:eastAsia="en-US"/>
              </w:rPr>
              <w:t xml:space="preserve"> can be extended to support sequence based LP-WUS with time domain correlation detector implemented in digital baseband processing.</w:t>
            </w:r>
          </w:p>
          <w:p w14:paraId="50B5C291"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Initial calibration via the high accuracy clock of MR and periodical synchronization signal can be utilized for LP-WUR.</w:t>
            </w:r>
          </w:p>
          <w:p w14:paraId="50B5C292"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Low power oscillator can be adopted in receiver for sequence based waveform with performance loss less than 1dB from ideal due to phase noise.</w:t>
            </w:r>
          </w:p>
          <w:p w14:paraId="50B5C293"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Zero-IF architecture with digital baseband correlator for sequence-based waveform  can provide a relative power consumption of 0.15~0.2 with noise figure of 15dB.</w:t>
            </w:r>
          </w:p>
          <w:p w14:paraId="50B5C294" w14:textId="77777777" w:rsidR="003A3ACA" w:rsidRDefault="0014223A">
            <w:pPr>
              <w:numPr>
                <w:ilvl w:val="0"/>
                <w:numId w:val="47"/>
              </w:numPr>
              <w:overflowPunct w:val="0"/>
              <w:autoSpaceDE w:val="0"/>
              <w:autoSpaceDN w:val="0"/>
              <w:adjustRightInd w:val="0"/>
              <w:snapToGrid w:val="0"/>
              <w:spacing w:before="120" w:after="180"/>
              <w:jc w:val="both"/>
              <w:rPr>
                <w:rFonts w:eastAsia="SimSun"/>
                <w:b/>
                <w:i/>
                <w:color w:val="000000"/>
                <w:sz w:val="22"/>
                <w:szCs w:val="20"/>
                <w:lang w:eastAsia="en-US"/>
              </w:rPr>
            </w:pPr>
            <w:r>
              <w:rPr>
                <w:rFonts w:eastAsia="SimSun"/>
                <w:b/>
                <w:i/>
                <w:color w:val="000000"/>
                <w:sz w:val="22"/>
                <w:szCs w:val="20"/>
                <w:lang w:eastAsia="en-US"/>
              </w:rPr>
              <w:t>ACS is not proper to be directly used to LP-WUS, since it relates to the interference rejection between carriers, while LP-WUS is usually deployed in-band.</w:t>
            </w:r>
          </w:p>
          <w:p w14:paraId="50B5C295" w14:textId="77777777" w:rsidR="003A3ACA" w:rsidRDefault="003A3ACA">
            <w:pPr>
              <w:autoSpaceDE w:val="0"/>
              <w:autoSpaceDN w:val="0"/>
              <w:adjustRightInd w:val="0"/>
              <w:snapToGrid w:val="0"/>
              <w:spacing w:before="120" w:after="120"/>
              <w:jc w:val="both"/>
              <w:rPr>
                <w:rFonts w:eastAsia="SimSun"/>
                <w:b/>
                <w:i/>
                <w:color w:val="000000"/>
                <w:sz w:val="22"/>
                <w:szCs w:val="22"/>
                <w:lang w:eastAsia="en-US"/>
              </w:rPr>
            </w:pPr>
          </w:p>
          <w:p w14:paraId="50B5C296" w14:textId="77777777" w:rsidR="003A3ACA" w:rsidRDefault="0014223A">
            <w:pPr>
              <w:autoSpaceDE w:val="0"/>
              <w:autoSpaceDN w:val="0"/>
              <w:adjustRightInd w:val="0"/>
              <w:snapToGrid w:val="0"/>
              <w:spacing w:after="120"/>
              <w:ind w:left="-19" w:hanging="2"/>
              <w:jc w:val="both"/>
              <w:rPr>
                <w:rFonts w:ascii="Times" w:eastAsia="SimSun" w:hAnsi="Times"/>
                <w:b/>
                <w:i/>
                <w:color w:val="000000"/>
                <w:sz w:val="22"/>
                <w:szCs w:val="20"/>
                <w:lang w:val="en-GB"/>
              </w:rPr>
            </w:pPr>
            <w:r>
              <w:rPr>
                <w:rFonts w:eastAsia="Microsoft YaHei"/>
                <w:iCs/>
                <w:sz w:val="22"/>
                <w:szCs w:val="22"/>
                <w:u w:val="single"/>
              </w:rPr>
              <w:t>Proposals:</w:t>
            </w:r>
          </w:p>
          <w:p w14:paraId="50B5C297" w14:textId="77777777" w:rsidR="003A3ACA" w:rsidRDefault="0014223A">
            <w:pPr>
              <w:numPr>
                <w:ilvl w:val="0"/>
                <w:numId w:val="33"/>
              </w:numPr>
              <w:overflowPunct w:val="0"/>
              <w:autoSpaceDE w:val="0"/>
              <w:autoSpaceDN w:val="0"/>
              <w:adjustRightInd w:val="0"/>
              <w:snapToGri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 xml:space="preserve">Capture the following in TR 38.869: </w:t>
            </w:r>
          </w:p>
          <w:p w14:paraId="50B5C298" w14:textId="77777777" w:rsidR="003A3ACA" w:rsidRDefault="0014223A">
            <w:pPr>
              <w:overflowPunct w:val="0"/>
              <w:autoSpaceDE w:val="0"/>
              <w:autoSpaceDN w:val="0"/>
              <w:adjustRightIn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The expected relative power consumption value of each receiver architecture with single branch of envelope detection with proper trade-off between components power consumption and performance can be:</w:t>
            </w:r>
          </w:p>
          <w:p w14:paraId="50B5C299" w14:textId="77777777" w:rsidR="003A3ACA" w:rsidRDefault="0014223A">
            <w:pPr>
              <w:numPr>
                <w:ilvl w:val="0"/>
                <w:numId w:val="48"/>
              </w:numPr>
              <w:overflowPunct w:val="0"/>
              <w:autoSpaceDE w:val="0"/>
              <w:autoSpaceDN w:val="0"/>
              <w:adjustRightInd w:val="0"/>
              <w:snapToGrid w:val="0"/>
              <w:spacing w:after="180"/>
              <w:ind w:left="420" w:firstLine="0"/>
              <w:contextualSpacing/>
              <w:jc w:val="both"/>
              <w:rPr>
                <w:rFonts w:eastAsia="SimSun"/>
                <w:b/>
                <w:i/>
                <w:color w:val="000000"/>
                <w:sz w:val="22"/>
                <w:szCs w:val="20"/>
                <w:lang w:val="en-GB"/>
              </w:rPr>
            </w:pPr>
            <w:r>
              <w:rPr>
                <w:rFonts w:eastAsia="SimSun" w:hint="eastAsia"/>
                <w:b/>
                <w:i/>
                <w:color w:val="000000"/>
                <w:sz w:val="22"/>
                <w:szCs w:val="20"/>
                <w:lang w:val="en-GB"/>
              </w:rPr>
              <w:t>0</w:t>
            </w:r>
            <w:r>
              <w:rPr>
                <w:rFonts w:eastAsia="SimSun"/>
                <w:b/>
                <w:i/>
                <w:color w:val="000000"/>
                <w:sz w:val="22"/>
                <w:szCs w:val="20"/>
                <w:lang w:val="en-GB"/>
              </w:rPr>
              <w:t>.05 for receiver architecture with RF envelope detection with noise figure of 20 dB</w:t>
            </w:r>
          </w:p>
          <w:p w14:paraId="50B5C29A" w14:textId="77777777" w:rsidR="003A3ACA" w:rsidRDefault="0014223A">
            <w:pPr>
              <w:numPr>
                <w:ilvl w:val="0"/>
                <w:numId w:val="48"/>
              </w:numPr>
              <w:overflowPunct w:val="0"/>
              <w:autoSpaceDE w:val="0"/>
              <w:autoSpaceDN w:val="0"/>
              <w:adjustRightInd w:val="0"/>
              <w:snapToGrid w:val="0"/>
              <w:spacing w:after="180"/>
              <w:ind w:left="420" w:firstLine="0"/>
              <w:contextualSpacing/>
              <w:jc w:val="both"/>
              <w:rPr>
                <w:rFonts w:eastAsia="SimSun"/>
                <w:b/>
                <w:i/>
                <w:color w:val="000000"/>
                <w:sz w:val="22"/>
                <w:szCs w:val="20"/>
                <w:lang w:val="en-GB"/>
              </w:rPr>
            </w:pPr>
            <w:r>
              <w:rPr>
                <w:rFonts w:eastAsia="SimSun"/>
                <w:b/>
                <w:i/>
                <w:color w:val="000000"/>
                <w:sz w:val="22"/>
                <w:szCs w:val="20"/>
                <w:lang w:val="en-GB"/>
              </w:rPr>
              <w:t>0.1 for receiver heterodyne architecture with IF envelope detection with noise figure of 15 dB</w:t>
            </w:r>
          </w:p>
          <w:p w14:paraId="50B5C29B" w14:textId="77777777" w:rsidR="003A3ACA" w:rsidRDefault="0014223A">
            <w:pPr>
              <w:numPr>
                <w:ilvl w:val="0"/>
                <w:numId w:val="48"/>
              </w:numPr>
              <w:overflowPunct w:val="0"/>
              <w:autoSpaceDE w:val="0"/>
              <w:autoSpaceDN w:val="0"/>
              <w:adjustRightInd w:val="0"/>
              <w:snapToGrid w:val="0"/>
              <w:spacing w:after="180"/>
              <w:ind w:left="420" w:firstLine="0"/>
              <w:contextualSpacing/>
              <w:jc w:val="both"/>
              <w:rPr>
                <w:rFonts w:eastAsia="SimSun"/>
                <w:b/>
                <w:i/>
                <w:color w:val="000000"/>
                <w:sz w:val="22"/>
                <w:szCs w:val="20"/>
                <w:lang w:val="en-GB"/>
              </w:rPr>
            </w:pPr>
            <w:r>
              <w:rPr>
                <w:rFonts w:eastAsia="SimSun"/>
                <w:b/>
                <w:i/>
                <w:color w:val="000000"/>
                <w:sz w:val="22"/>
                <w:szCs w:val="20"/>
                <w:lang w:val="en-GB"/>
              </w:rPr>
              <w:t>0.09 for zero-IF architecture with baseband envelope detection with noise figure of 15 dB</w:t>
            </w:r>
          </w:p>
          <w:p w14:paraId="50B5C29C" w14:textId="77777777" w:rsidR="003A3ACA" w:rsidRDefault="003A3ACA">
            <w:pPr>
              <w:overflowPunct w:val="0"/>
              <w:autoSpaceDE w:val="0"/>
              <w:autoSpaceDN w:val="0"/>
              <w:adjustRightInd w:val="0"/>
              <w:spacing w:after="180"/>
              <w:ind w:left="420"/>
              <w:contextualSpacing/>
              <w:rPr>
                <w:rFonts w:eastAsia="SimSun"/>
                <w:b/>
                <w:i/>
                <w:color w:val="000000"/>
                <w:sz w:val="22"/>
                <w:szCs w:val="20"/>
                <w:lang w:val="en-GB" w:eastAsia="en-US"/>
              </w:rPr>
            </w:pPr>
          </w:p>
          <w:p w14:paraId="50B5C29D" w14:textId="77777777" w:rsidR="003A3ACA" w:rsidRDefault="0014223A">
            <w:pPr>
              <w:numPr>
                <w:ilvl w:val="0"/>
                <w:numId w:val="33"/>
              </w:numPr>
              <w:overflowPunct w:val="0"/>
              <w:autoSpaceDE w:val="0"/>
              <w:autoSpaceDN w:val="0"/>
              <w:adjustRightInd w:val="0"/>
              <w:snapToGri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Capture the following relative power consumption value in TR 38.869:</w:t>
            </w:r>
          </w:p>
          <w:p w14:paraId="50B5C29E" w14:textId="77777777" w:rsidR="003A3ACA" w:rsidRDefault="0014223A">
            <w:pPr>
              <w:numPr>
                <w:ilvl w:val="0"/>
                <w:numId w:val="49"/>
              </w:numPr>
              <w:overflowPunct w:val="0"/>
              <w:autoSpaceDE w:val="0"/>
              <w:autoSpaceDN w:val="0"/>
              <w:adjustRightInd w:val="0"/>
              <w:snapToGrid w:val="0"/>
              <w:spacing w:after="180"/>
              <w:contextualSpacing/>
              <w:jc w:val="both"/>
              <w:rPr>
                <w:rFonts w:eastAsia="SimSun"/>
                <w:b/>
                <w:i/>
                <w:color w:val="000000"/>
                <w:sz w:val="22"/>
                <w:szCs w:val="20"/>
                <w:lang w:val="en-GB"/>
              </w:rPr>
            </w:pPr>
            <w:r>
              <w:rPr>
                <w:rFonts w:eastAsia="SimSun"/>
                <w:b/>
                <w:i/>
                <w:sz w:val="22"/>
                <w:szCs w:val="20"/>
                <w:lang w:val="en-GB"/>
              </w:rPr>
              <w:lastRenderedPageBreak/>
              <w:t>R</w:t>
            </w:r>
            <w:r>
              <w:rPr>
                <w:rFonts w:eastAsia="SimSun"/>
                <w:b/>
                <w:i/>
                <w:sz w:val="22"/>
                <w:szCs w:val="20"/>
                <w:lang w:val="en-GB" w:eastAsia="en-US"/>
              </w:rPr>
              <w:t>eceiver for FSK with parallel envelope detector enables frequency error correction, when assisted by a suitable reference signal.</w:t>
            </w:r>
          </w:p>
          <w:p w14:paraId="50B5C29F" w14:textId="77777777" w:rsidR="003A3ACA" w:rsidRDefault="0014223A">
            <w:pPr>
              <w:numPr>
                <w:ilvl w:val="0"/>
                <w:numId w:val="49"/>
              </w:numPr>
              <w:overflowPunct w:val="0"/>
              <w:autoSpaceDE w:val="0"/>
              <w:autoSpaceDN w:val="0"/>
              <w:adjustRightInd w:val="0"/>
              <w:snapToGrid w:val="0"/>
              <w:spacing w:after="180"/>
              <w:contextualSpacing/>
              <w:jc w:val="both"/>
              <w:rPr>
                <w:rFonts w:eastAsia="SimSun"/>
                <w:b/>
                <w:i/>
                <w:color w:val="000000"/>
                <w:sz w:val="22"/>
                <w:szCs w:val="20"/>
                <w:lang w:val="en-GB"/>
              </w:rPr>
            </w:pPr>
            <w:r>
              <w:rPr>
                <w:rFonts w:ascii="Times" w:eastAsia="SimSun" w:hAnsi="Times"/>
                <w:b/>
                <w:i/>
                <w:color w:val="000000"/>
                <w:sz w:val="22"/>
                <w:szCs w:val="20"/>
                <w:lang w:val="en-GB"/>
              </w:rPr>
              <w:t xml:space="preserve">The </w:t>
            </w:r>
            <w:r>
              <w:rPr>
                <w:rFonts w:eastAsia="SimSun"/>
                <w:b/>
                <w:i/>
                <w:sz w:val="22"/>
                <w:szCs w:val="20"/>
                <w:lang w:val="en-GB" w:eastAsia="en-US"/>
              </w:rPr>
              <w:t>expected</w:t>
            </w:r>
            <w:r>
              <w:rPr>
                <w:rFonts w:ascii="Times" w:eastAsia="SimSun" w:hAnsi="Times"/>
                <w:b/>
                <w:i/>
                <w:color w:val="000000"/>
                <w:sz w:val="22"/>
                <w:szCs w:val="20"/>
                <w:lang w:val="en-GB"/>
              </w:rPr>
              <w:t xml:space="preserve"> relative power consumption value of each receiver architecture with proper trade-off between components power consumption and performance can be as follow:</w:t>
            </w:r>
          </w:p>
          <w:p w14:paraId="50B5C2A0" w14:textId="77777777" w:rsidR="003A3ACA" w:rsidRDefault="0014223A">
            <w:pPr>
              <w:numPr>
                <w:ilvl w:val="1"/>
                <w:numId w:val="50"/>
              </w:numPr>
              <w:overflowPunct w:val="0"/>
              <w:autoSpaceDE w:val="0"/>
              <w:autoSpaceDN w:val="0"/>
              <w:adjustRightInd w:val="0"/>
              <w:snapToGrid w:val="0"/>
              <w:spacing w:after="180"/>
              <w:contextualSpacing/>
              <w:jc w:val="both"/>
              <w:rPr>
                <w:rFonts w:eastAsia="SimSun"/>
                <w:b/>
                <w:i/>
                <w:color w:val="000000"/>
                <w:sz w:val="22"/>
                <w:szCs w:val="20"/>
                <w:lang w:val="en-GB"/>
              </w:rPr>
            </w:pPr>
            <w:r>
              <w:rPr>
                <w:rFonts w:eastAsia="SimSun"/>
                <w:b/>
                <w:i/>
                <w:color w:val="000000"/>
                <w:sz w:val="22"/>
                <w:szCs w:val="20"/>
                <w:lang w:val="en-GB"/>
              </w:rPr>
              <w:t>A 2-branch parallel receiver architecture consumes similar power as a 2-branch parallel receiver for OOK signal with the same noise figure.</w:t>
            </w:r>
          </w:p>
          <w:p w14:paraId="50B5C2A1" w14:textId="77777777" w:rsidR="003A3ACA" w:rsidRDefault="0014223A">
            <w:pPr>
              <w:numPr>
                <w:ilvl w:val="1"/>
                <w:numId w:val="50"/>
              </w:numPr>
              <w:overflowPunct w:val="0"/>
              <w:autoSpaceDE w:val="0"/>
              <w:autoSpaceDN w:val="0"/>
              <w:adjustRightInd w:val="0"/>
              <w:snapToGrid w:val="0"/>
              <w:spacing w:after="180"/>
              <w:contextualSpacing/>
              <w:jc w:val="both"/>
              <w:rPr>
                <w:rFonts w:eastAsia="SimSun"/>
                <w:b/>
                <w:i/>
                <w:color w:val="000000"/>
                <w:sz w:val="22"/>
                <w:szCs w:val="20"/>
                <w:lang w:val="en-GB"/>
              </w:rPr>
            </w:pPr>
            <w:r>
              <w:rPr>
                <w:rFonts w:eastAsia="SimSun"/>
                <w:b/>
                <w:i/>
                <w:color w:val="000000"/>
                <w:sz w:val="22"/>
                <w:szCs w:val="20"/>
                <w:lang w:val="en-GB"/>
              </w:rPr>
              <w:t xml:space="preserve">Each additional branch for analogue/digital envelope detection will </w:t>
            </w:r>
            <w:r>
              <w:rPr>
                <w:rFonts w:eastAsia="SimSun"/>
                <w:b/>
                <w:i/>
                <w:color w:val="000000"/>
                <w:sz w:val="22"/>
                <w:szCs w:val="20"/>
                <w:lang w:eastAsia="en-US"/>
              </w:rPr>
              <w:t>be round 0.01 and 0.02 respectively</w:t>
            </w:r>
            <w:r>
              <w:rPr>
                <w:rFonts w:eastAsia="SimSun"/>
                <w:b/>
                <w:i/>
                <w:color w:val="000000"/>
                <w:sz w:val="22"/>
                <w:szCs w:val="20"/>
                <w:lang w:val="en-GB"/>
              </w:rPr>
              <w:t>.</w:t>
            </w:r>
          </w:p>
          <w:p w14:paraId="50B5C2A2" w14:textId="77777777" w:rsidR="003A3ACA" w:rsidRDefault="003A3ACA">
            <w:pPr>
              <w:overflowPunct w:val="0"/>
              <w:autoSpaceDE w:val="0"/>
              <w:autoSpaceDN w:val="0"/>
              <w:adjustRightInd w:val="0"/>
              <w:spacing w:after="180"/>
              <w:ind w:left="849"/>
              <w:contextualSpacing/>
              <w:jc w:val="both"/>
              <w:rPr>
                <w:rFonts w:eastAsia="SimSun"/>
                <w:b/>
                <w:i/>
                <w:color w:val="000000"/>
                <w:sz w:val="22"/>
                <w:szCs w:val="20"/>
                <w:lang w:val="en-GB"/>
              </w:rPr>
            </w:pPr>
          </w:p>
          <w:p w14:paraId="50B5C2A3" w14:textId="77777777" w:rsidR="003A3ACA" w:rsidRDefault="0014223A">
            <w:pPr>
              <w:numPr>
                <w:ilvl w:val="0"/>
                <w:numId w:val="33"/>
              </w:numPr>
              <w:overflowPunct w:val="0"/>
              <w:autoSpaceDE w:val="0"/>
              <w:autoSpaceDN w:val="0"/>
              <w:adjustRightInd w:val="0"/>
              <w:snapToGri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The zero-IF architecture with baseband FM-to-AM detection is characterized in TR 38.869 as follows:</w:t>
            </w:r>
          </w:p>
          <w:p w14:paraId="50B5C2A4" w14:textId="77777777" w:rsidR="003A3ACA" w:rsidRDefault="0014223A">
            <w:pPr>
              <w:numPr>
                <w:ilvl w:val="0"/>
                <w:numId w:val="51"/>
              </w:numPr>
              <w:overflowPunct w:val="0"/>
              <w:autoSpaceDE w:val="0"/>
              <w:autoSpaceDN w:val="0"/>
              <w:adjustRightInd w:val="0"/>
              <w:snapToGrid w:val="0"/>
              <w:spacing w:after="180"/>
              <w:ind w:left="357"/>
              <w:contextualSpacing/>
              <w:jc w:val="both"/>
              <w:rPr>
                <w:rFonts w:eastAsia="SimSun"/>
                <w:b/>
                <w:i/>
                <w:color w:val="000000"/>
                <w:sz w:val="22"/>
                <w:szCs w:val="22"/>
                <w:lang w:val="en-GB" w:eastAsia="en-US"/>
              </w:rPr>
            </w:pPr>
            <w:r>
              <w:rPr>
                <w:rFonts w:eastAsia="SimSun"/>
                <w:b/>
                <w:i/>
                <w:color w:val="000000"/>
                <w:sz w:val="22"/>
                <w:szCs w:val="22"/>
                <w:lang w:val="en-GB" w:eastAsia="en-US"/>
              </w:rPr>
              <w:t>I/Q frequency mixer is required for FM-to-AM detector.</w:t>
            </w:r>
          </w:p>
          <w:p w14:paraId="50B5C2A5" w14:textId="77777777" w:rsidR="003A3ACA" w:rsidRDefault="0014223A">
            <w:pPr>
              <w:numPr>
                <w:ilvl w:val="0"/>
                <w:numId w:val="51"/>
              </w:numPr>
              <w:overflowPunct w:val="0"/>
              <w:autoSpaceDE w:val="0"/>
              <w:autoSpaceDN w:val="0"/>
              <w:adjustRightInd w:val="0"/>
              <w:snapToGrid w:val="0"/>
              <w:spacing w:after="180"/>
              <w:ind w:left="357"/>
              <w:contextualSpacing/>
              <w:jc w:val="both"/>
              <w:rPr>
                <w:rFonts w:eastAsia="SimSun"/>
                <w:b/>
                <w:i/>
                <w:color w:val="000000"/>
                <w:sz w:val="22"/>
                <w:szCs w:val="22"/>
                <w:lang w:val="en-GB" w:eastAsia="en-US"/>
              </w:rPr>
            </w:pPr>
            <w:r>
              <w:rPr>
                <w:rFonts w:eastAsia="SimSun"/>
                <w:b/>
                <w:i/>
                <w:color w:val="000000"/>
                <w:sz w:val="22"/>
                <w:szCs w:val="22"/>
                <w:lang w:val="en-GB" w:eastAsia="en-US"/>
              </w:rPr>
              <w:t>FM-to-AM detector enables frequency offset estimation and correction.</w:t>
            </w:r>
          </w:p>
          <w:p w14:paraId="50B5C2A6" w14:textId="77777777" w:rsidR="003A3ACA" w:rsidRDefault="0014223A">
            <w:pPr>
              <w:numPr>
                <w:ilvl w:val="0"/>
                <w:numId w:val="51"/>
              </w:numPr>
              <w:overflowPunct w:val="0"/>
              <w:autoSpaceDE w:val="0"/>
              <w:autoSpaceDN w:val="0"/>
              <w:adjustRightInd w:val="0"/>
              <w:snapToGrid w:val="0"/>
              <w:spacing w:after="180"/>
              <w:ind w:left="357"/>
              <w:contextualSpacing/>
              <w:jc w:val="both"/>
              <w:rPr>
                <w:rFonts w:eastAsia="SimSun"/>
                <w:b/>
                <w:i/>
                <w:color w:val="000000"/>
                <w:sz w:val="22"/>
                <w:szCs w:val="22"/>
                <w:lang w:val="en-GB" w:eastAsia="en-US"/>
              </w:rPr>
            </w:pPr>
            <w:r>
              <w:rPr>
                <w:rFonts w:eastAsia="SimSun"/>
                <w:b/>
                <w:i/>
                <w:color w:val="000000"/>
                <w:sz w:val="22"/>
                <w:szCs w:val="22"/>
                <w:lang w:val="en-GB" w:eastAsia="en-US"/>
              </w:rPr>
              <w:t>The relative power consumption is about 0.12 if FM-to-AM detector is used with noise figure of 15 dB.</w:t>
            </w:r>
          </w:p>
          <w:p w14:paraId="50B5C2A7" w14:textId="77777777" w:rsidR="003A3ACA" w:rsidRDefault="003A3ACA">
            <w:pPr>
              <w:autoSpaceDE w:val="0"/>
              <w:autoSpaceDN w:val="0"/>
              <w:adjustRightInd w:val="0"/>
              <w:snapToGrid w:val="0"/>
              <w:spacing w:after="120"/>
              <w:jc w:val="both"/>
              <w:rPr>
                <w:rFonts w:eastAsia="SimSun"/>
                <w:b/>
                <w:i/>
                <w:color w:val="000000"/>
                <w:sz w:val="22"/>
                <w:szCs w:val="22"/>
              </w:rPr>
            </w:pPr>
          </w:p>
          <w:p w14:paraId="50B5C2A8" w14:textId="77777777" w:rsidR="003A3ACA" w:rsidRDefault="0014223A">
            <w:pPr>
              <w:numPr>
                <w:ilvl w:val="0"/>
                <w:numId w:val="33"/>
              </w:numPr>
              <w:overflowPunct w:val="0"/>
              <w:autoSpaceDE w:val="0"/>
              <w:autoSpaceDN w:val="0"/>
              <w:adjustRightInd w:val="0"/>
              <w:snapToGri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The heterodyne architecture with IF FM-to-AM detection is characterized in TR 38.869 as follows:</w:t>
            </w:r>
          </w:p>
          <w:p w14:paraId="50B5C2A9" w14:textId="77777777" w:rsidR="003A3ACA" w:rsidRDefault="0014223A">
            <w:pPr>
              <w:numPr>
                <w:ilvl w:val="0"/>
                <w:numId w:val="52"/>
              </w:numPr>
              <w:overflowPunct w:val="0"/>
              <w:autoSpaceDE w:val="0"/>
              <w:autoSpaceDN w:val="0"/>
              <w:adjustRightInd w:val="0"/>
              <w:snapToGrid w:val="0"/>
              <w:spacing w:after="180"/>
              <w:ind w:left="357"/>
              <w:contextualSpacing/>
              <w:jc w:val="both"/>
              <w:rPr>
                <w:rFonts w:eastAsia="SimSun"/>
                <w:b/>
                <w:i/>
                <w:color w:val="000000"/>
                <w:sz w:val="22"/>
                <w:szCs w:val="20"/>
                <w:lang w:val="en-GB" w:eastAsia="en-US"/>
              </w:rPr>
            </w:pPr>
            <w:r>
              <w:rPr>
                <w:rFonts w:eastAsia="SimSun"/>
                <w:b/>
                <w:i/>
                <w:color w:val="000000"/>
                <w:sz w:val="22"/>
                <w:szCs w:val="20"/>
                <w:lang w:val="en-GB" w:eastAsia="en-US"/>
              </w:rPr>
              <w:t xml:space="preserve">FM-to-AM </w:t>
            </w:r>
            <w:r>
              <w:rPr>
                <w:rFonts w:eastAsia="SimSun"/>
                <w:b/>
                <w:i/>
                <w:color w:val="000000"/>
                <w:sz w:val="22"/>
                <w:szCs w:val="22"/>
                <w:lang w:val="en-GB" w:eastAsia="en-US"/>
              </w:rPr>
              <w:t>detector</w:t>
            </w:r>
            <w:r>
              <w:rPr>
                <w:rFonts w:eastAsia="SimSun"/>
                <w:b/>
                <w:i/>
                <w:color w:val="000000"/>
                <w:sz w:val="22"/>
                <w:szCs w:val="20"/>
                <w:lang w:val="en-GB" w:eastAsia="en-US"/>
              </w:rPr>
              <w:t xml:space="preserve"> enables frequency offset estimation and correction.</w:t>
            </w:r>
          </w:p>
          <w:p w14:paraId="50B5C2AA" w14:textId="77777777" w:rsidR="003A3ACA" w:rsidRDefault="0014223A">
            <w:pPr>
              <w:numPr>
                <w:ilvl w:val="0"/>
                <w:numId w:val="52"/>
              </w:numPr>
              <w:overflowPunct w:val="0"/>
              <w:autoSpaceDE w:val="0"/>
              <w:autoSpaceDN w:val="0"/>
              <w:adjustRightInd w:val="0"/>
              <w:snapToGrid w:val="0"/>
              <w:spacing w:after="180"/>
              <w:ind w:left="357"/>
              <w:contextualSpacing/>
              <w:jc w:val="both"/>
              <w:rPr>
                <w:rFonts w:eastAsia="SimSun"/>
                <w:b/>
                <w:i/>
                <w:color w:val="000000"/>
                <w:sz w:val="22"/>
                <w:szCs w:val="20"/>
                <w:lang w:val="en-GB" w:eastAsia="en-US"/>
              </w:rPr>
            </w:pPr>
            <w:r>
              <w:rPr>
                <w:rFonts w:eastAsia="SimSun"/>
                <w:b/>
                <w:i/>
                <w:color w:val="000000"/>
                <w:sz w:val="22"/>
                <w:szCs w:val="20"/>
                <w:lang w:val="en-GB" w:eastAsia="en-US"/>
              </w:rPr>
              <w:t>The relative power consumption is about 0.1 with noise figure of 15 dB.</w:t>
            </w:r>
          </w:p>
          <w:p w14:paraId="50B5C2AB" w14:textId="77777777" w:rsidR="003A3ACA" w:rsidRDefault="003A3ACA">
            <w:pPr>
              <w:overflowPunct w:val="0"/>
              <w:autoSpaceDE w:val="0"/>
              <w:autoSpaceDN w:val="0"/>
              <w:adjustRightInd w:val="0"/>
              <w:spacing w:after="180"/>
              <w:ind w:left="420"/>
              <w:contextualSpacing/>
              <w:rPr>
                <w:rFonts w:eastAsia="SimSun"/>
                <w:b/>
                <w:i/>
                <w:color w:val="000000"/>
                <w:sz w:val="22"/>
                <w:szCs w:val="20"/>
                <w:lang w:val="en-GB"/>
              </w:rPr>
            </w:pPr>
          </w:p>
          <w:p w14:paraId="50B5C2AC" w14:textId="77777777" w:rsidR="003A3ACA" w:rsidRDefault="0014223A">
            <w:pPr>
              <w:numPr>
                <w:ilvl w:val="0"/>
                <w:numId w:val="33"/>
              </w:numPr>
              <w:overflowPunct w:val="0"/>
              <w:autoSpaceDE w:val="0"/>
              <w:autoSpaceDN w:val="0"/>
              <w:adjustRightInd w:val="0"/>
              <w:snapToGri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 xml:space="preserve">Zero-IF architecture for OFDMA based signal without FFT in baseband processing is captured in TR 38.869 as follows: </w:t>
            </w:r>
          </w:p>
          <w:tbl>
            <w:tblPr>
              <w:tblW w:w="9260" w:type="dxa"/>
              <w:tblCellMar>
                <w:left w:w="0" w:type="dxa"/>
                <w:right w:w="0" w:type="dxa"/>
              </w:tblCellMar>
              <w:tblLook w:val="04A0" w:firstRow="1" w:lastRow="0" w:firstColumn="1" w:lastColumn="0" w:noHBand="0" w:noVBand="1"/>
            </w:tblPr>
            <w:tblGrid>
              <w:gridCol w:w="2967"/>
              <w:gridCol w:w="6293"/>
            </w:tblGrid>
            <w:tr w:rsidR="003A3ACA" w14:paraId="50B5C2AF"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50B5C2AD" w14:textId="77777777" w:rsidR="003A3ACA" w:rsidRDefault="0014223A">
                  <w:pPr>
                    <w:autoSpaceDE w:val="0"/>
                    <w:autoSpaceDN w:val="0"/>
                    <w:adjustRightInd w:val="0"/>
                    <w:snapToGrid w:val="0"/>
                    <w:spacing w:after="120"/>
                    <w:jc w:val="both"/>
                    <w:rPr>
                      <w:rFonts w:eastAsia="SimSun"/>
                      <w:sz w:val="20"/>
                      <w:szCs w:val="20"/>
                    </w:rPr>
                  </w:pPr>
                  <w:r>
                    <w:rPr>
                      <w:rFonts w:eastAsia="SimSun" w:cs="Times"/>
                      <w:b/>
                      <w:sz w:val="20"/>
                      <w:szCs w:val="20"/>
                      <w:lang w:eastAsia="en-US"/>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50B5C2AE" w14:textId="77777777" w:rsidR="003A3ACA" w:rsidRDefault="0014223A">
                  <w:pPr>
                    <w:autoSpaceDE w:val="0"/>
                    <w:autoSpaceDN w:val="0"/>
                    <w:adjustRightInd w:val="0"/>
                    <w:snapToGrid w:val="0"/>
                    <w:spacing w:after="120"/>
                    <w:jc w:val="both"/>
                    <w:rPr>
                      <w:rFonts w:eastAsia="SimSun"/>
                      <w:sz w:val="20"/>
                      <w:szCs w:val="20"/>
                    </w:rPr>
                  </w:pPr>
                  <w:r>
                    <w:rPr>
                      <w:rFonts w:eastAsia="SimSun" w:cs="Times"/>
                      <w:b/>
                      <w:bCs/>
                      <w:sz w:val="20"/>
                      <w:szCs w:val="20"/>
                      <w:lang w:eastAsia="en-US"/>
                    </w:rPr>
                    <w:t>Details of receiver</w:t>
                  </w:r>
                </w:p>
              </w:tc>
            </w:tr>
            <w:tr w:rsidR="003A3ACA" w14:paraId="50B5C2B2"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0"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1"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Zero-IF architecture for OFDMA based signal without FFT in baseband processing</w:t>
                  </w:r>
                </w:p>
              </w:tc>
            </w:tr>
            <w:tr w:rsidR="003A3ACA" w14:paraId="50B5C2B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3"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lang w:eastAsia="en-US"/>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4" w14:textId="77777777" w:rsidR="003A3ACA" w:rsidRDefault="0014223A">
                  <w:pPr>
                    <w:autoSpaceDE w:val="0"/>
                    <w:autoSpaceDN w:val="0"/>
                    <w:adjustRightInd w:val="0"/>
                    <w:snapToGrid w:val="0"/>
                    <w:spacing w:after="120"/>
                    <w:jc w:val="both"/>
                    <w:rPr>
                      <w:rFonts w:eastAsia="SimSun"/>
                      <w:sz w:val="20"/>
                      <w:szCs w:val="20"/>
                    </w:rPr>
                  </w:pPr>
                  <w:r>
                    <w:rPr>
                      <w:rFonts w:eastAsia="SimSun" w:cs="Times" w:hint="eastAsia"/>
                      <w:sz w:val="20"/>
                      <w:szCs w:val="20"/>
                    </w:rPr>
                    <w:t>R</w:t>
                  </w:r>
                  <w:r>
                    <w:rPr>
                      <w:rFonts w:eastAsia="SimSun" w:cs="Times"/>
                      <w:sz w:val="20"/>
                      <w:szCs w:val="20"/>
                    </w:rPr>
                    <w:t>eusing matching network and RF bandpass filter of main radio</w:t>
                  </w:r>
                </w:p>
              </w:tc>
            </w:tr>
            <w:tr w:rsidR="003A3ACA" w14:paraId="50B5C2B8"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6"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7"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lang w:eastAsia="en-US"/>
                    </w:rPr>
                    <w:t xml:space="preserve">With LNA to provide sensitivity improvement with power consumption of 75 </w:t>
                  </w:r>
                  <w:r>
                    <w:rPr>
                      <w:rFonts w:eastAsia="SimSun"/>
                      <w:sz w:val="20"/>
                      <w:szCs w:val="22"/>
                    </w:rPr>
                    <w:t>μW</w:t>
                  </w:r>
                </w:p>
              </w:tc>
            </w:tr>
            <w:tr w:rsidR="003A3ACA" w14:paraId="50B5C2B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9"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A" w14:textId="77777777" w:rsidR="003A3ACA" w:rsidRDefault="0014223A">
                  <w:pPr>
                    <w:autoSpaceDE w:val="0"/>
                    <w:autoSpaceDN w:val="0"/>
                    <w:adjustRightInd w:val="0"/>
                    <w:snapToGrid w:val="0"/>
                    <w:spacing w:after="120"/>
                    <w:jc w:val="both"/>
                    <w:rPr>
                      <w:rFonts w:eastAsia="SimSun" w:cs="Times"/>
                      <w:sz w:val="20"/>
                      <w:szCs w:val="20"/>
                    </w:rPr>
                  </w:pPr>
                  <w:r>
                    <w:rPr>
                      <w:rFonts w:eastAsia="SimSun" w:cs="Times"/>
                      <w:sz w:val="20"/>
                      <w:szCs w:val="20"/>
                    </w:rPr>
                    <w:t>Low accuracy oscillator</w:t>
                  </w:r>
                </w:p>
                <w:p w14:paraId="50B5C2BB" w14:textId="77777777" w:rsidR="003A3ACA" w:rsidRDefault="0014223A">
                  <w:pPr>
                    <w:numPr>
                      <w:ilvl w:val="0"/>
                      <w:numId w:val="34"/>
                    </w:numPr>
                    <w:tabs>
                      <w:tab w:val="left" w:pos="281"/>
                    </w:tabs>
                    <w:autoSpaceDE w:val="0"/>
                    <w:autoSpaceDN w:val="0"/>
                    <w:adjustRightInd w:val="0"/>
                    <w:snapToGrid w:val="0"/>
                    <w:spacing w:after="120"/>
                    <w:ind w:left="279" w:hanging="281"/>
                    <w:jc w:val="both"/>
                    <w:rPr>
                      <w:rFonts w:eastAsia="SimSun" w:cs="Times"/>
                      <w:sz w:val="20"/>
                      <w:szCs w:val="20"/>
                    </w:rPr>
                  </w:pPr>
                  <w:r>
                    <w:rPr>
                      <w:rFonts w:eastAsia="SimSun" w:cs="Times"/>
                      <w:sz w:val="20"/>
                      <w:szCs w:val="20"/>
                    </w:rPr>
                    <w:t>Ring oscillator without RTC: max CFO 200 ppm, power consumption 120 μW</w:t>
                  </w:r>
                </w:p>
                <w:p w14:paraId="50B5C2BC" w14:textId="77777777" w:rsidR="003A3ACA" w:rsidRDefault="0014223A">
                  <w:pPr>
                    <w:numPr>
                      <w:ilvl w:val="0"/>
                      <w:numId w:val="34"/>
                    </w:numPr>
                    <w:tabs>
                      <w:tab w:val="left" w:pos="281"/>
                    </w:tabs>
                    <w:autoSpaceDE w:val="0"/>
                    <w:autoSpaceDN w:val="0"/>
                    <w:adjustRightInd w:val="0"/>
                    <w:snapToGrid w:val="0"/>
                    <w:spacing w:after="120"/>
                    <w:ind w:left="279" w:hanging="281"/>
                    <w:jc w:val="both"/>
                    <w:rPr>
                      <w:rFonts w:eastAsia="SimSun"/>
                      <w:sz w:val="20"/>
                      <w:szCs w:val="20"/>
                    </w:rPr>
                  </w:pPr>
                  <w:r>
                    <w:rPr>
                      <w:rFonts w:eastAsia="SimSun" w:cs="Times"/>
                      <w:sz w:val="20"/>
                      <w:szCs w:val="20"/>
                    </w:rPr>
                    <w:t>Ring oscillator with RTC: max CFO 50 ppm</w:t>
                  </w:r>
                  <w:r>
                    <w:rPr>
                      <w:rFonts w:eastAsia="SimSun" w:cs="Times" w:hint="eastAsia"/>
                      <w:sz w:val="20"/>
                      <w:szCs w:val="20"/>
                    </w:rPr>
                    <w:t>,</w:t>
                  </w:r>
                  <w:r>
                    <w:rPr>
                      <w:rFonts w:eastAsia="SimSun" w:cs="Times"/>
                      <w:sz w:val="20"/>
                      <w:szCs w:val="20"/>
                    </w:rPr>
                    <w:t xml:space="preserve"> power consumption 170 μW</w:t>
                  </w:r>
                </w:p>
              </w:tc>
            </w:tr>
            <w:tr w:rsidR="003A3ACA" w14:paraId="50B5C2C0"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E"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BF"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PLL is applied</w:t>
                  </w:r>
                </w:p>
              </w:tc>
            </w:tr>
            <w:tr w:rsidR="003A3ACA" w14:paraId="50B5C2C4"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1"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2" w14:textId="77777777" w:rsidR="003A3ACA" w:rsidRDefault="0014223A">
                  <w:pPr>
                    <w:autoSpaceDE w:val="0"/>
                    <w:autoSpaceDN w:val="0"/>
                    <w:adjustRightInd w:val="0"/>
                    <w:snapToGrid w:val="0"/>
                    <w:spacing w:after="120"/>
                    <w:jc w:val="both"/>
                    <w:rPr>
                      <w:rFonts w:eastAsia="SimSun" w:cs="Times"/>
                      <w:sz w:val="20"/>
                      <w:szCs w:val="20"/>
                      <w:lang w:eastAsia="en-US"/>
                    </w:rPr>
                  </w:pPr>
                  <w:r>
                    <w:rPr>
                      <w:rFonts w:eastAsia="SimSun" w:cs="Times"/>
                      <w:sz w:val="20"/>
                      <w:szCs w:val="20"/>
                      <w:lang w:eastAsia="en-US"/>
                    </w:rPr>
                    <w:t>Bit-width: M-bit (power consumption 13.8 μW)</w:t>
                  </w:r>
                </w:p>
                <w:p w14:paraId="50B5C2C3"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lang w:eastAsia="en-US"/>
                    </w:rPr>
                    <w:t>Sampling rate: depending on LP-WUS bandwidth</w:t>
                  </w:r>
                </w:p>
              </w:tc>
            </w:tr>
            <w:tr w:rsidR="003A3ACA" w14:paraId="50B5C2C8"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5"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6"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I/Q mixer is required.</w:t>
                  </w:r>
                </w:p>
                <w:p w14:paraId="50B5C2C7"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In-band adjacent-channel interference: Based on BB LPF</w:t>
                  </w:r>
                </w:p>
              </w:tc>
            </w:tr>
            <w:tr w:rsidR="003A3ACA" w14:paraId="50B5C2C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9"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A"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Can support narrowband LP-WUS, e.g. 1.4~4MHz</w:t>
                  </w:r>
                </w:p>
                <w:p w14:paraId="50B5C2CB"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Guard band should cover the CFO of LO on both sides.</w:t>
                  </w:r>
                </w:p>
              </w:tc>
            </w:tr>
            <w:tr w:rsidR="003A3ACA" w14:paraId="50B5C2CF"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D"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CE"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RF: Reusing RF BPF of main radio</w:t>
                  </w:r>
                </w:p>
              </w:tc>
            </w:tr>
            <w:tr w:rsidR="003A3ACA" w14:paraId="50B5C2D3"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0"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1" w14:textId="77777777" w:rsidR="003A3ACA" w:rsidRDefault="0014223A">
                  <w:pPr>
                    <w:autoSpaceDE w:val="0"/>
                    <w:autoSpaceDN w:val="0"/>
                    <w:adjustRightInd w:val="0"/>
                    <w:snapToGrid w:val="0"/>
                    <w:spacing w:after="120"/>
                    <w:jc w:val="both"/>
                    <w:rPr>
                      <w:rFonts w:eastAsia="SimSun"/>
                      <w:sz w:val="20"/>
                      <w:szCs w:val="22"/>
                    </w:rPr>
                  </w:pPr>
                  <w:r>
                    <w:rPr>
                      <w:rFonts w:eastAsia="SimSun"/>
                      <w:sz w:val="20"/>
                      <w:szCs w:val="22"/>
                    </w:rPr>
                    <w:t xml:space="preserve">Sequence correlation </w:t>
                  </w:r>
                </w:p>
                <w:p w14:paraId="50B5C2D2" w14:textId="77777777" w:rsidR="003A3ACA" w:rsidRDefault="0014223A">
                  <w:pPr>
                    <w:autoSpaceDE w:val="0"/>
                    <w:autoSpaceDN w:val="0"/>
                    <w:adjustRightInd w:val="0"/>
                    <w:snapToGrid w:val="0"/>
                    <w:spacing w:after="120"/>
                    <w:jc w:val="both"/>
                    <w:rPr>
                      <w:rFonts w:eastAsia="SimSun"/>
                      <w:sz w:val="22"/>
                      <w:szCs w:val="22"/>
                    </w:rPr>
                  </w:pPr>
                  <w:r>
                    <w:rPr>
                      <w:rFonts w:eastAsia="SimSun"/>
                      <w:sz w:val="20"/>
                      <w:szCs w:val="22"/>
                    </w:rPr>
                    <w:t>Sequence based periodical time-frequency synchronization</w:t>
                  </w:r>
                </w:p>
              </w:tc>
            </w:tr>
            <w:tr w:rsidR="003A3ACA" w14:paraId="50B5C2D6"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4" w14:textId="77777777" w:rsidR="003A3ACA" w:rsidRDefault="0014223A">
                  <w:pPr>
                    <w:autoSpaceDE w:val="0"/>
                    <w:autoSpaceDN w:val="0"/>
                    <w:adjustRightInd w:val="0"/>
                    <w:snapToGrid w:val="0"/>
                    <w:spacing w:after="120"/>
                    <w:jc w:val="both"/>
                    <w:rPr>
                      <w:rFonts w:eastAsia="SimSun"/>
                      <w:sz w:val="20"/>
                      <w:szCs w:val="20"/>
                    </w:rPr>
                  </w:pPr>
                  <w:r>
                    <w:rPr>
                      <w:rFonts w:eastAsia="SimSun"/>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5" w14:textId="77777777" w:rsidR="003A3ACA" w:rsidRDefault="0014223A">
                  <w:pPr>
                    <w:autoSpaceDE w:val="0"/>
                    <w:autoSpaceDN w:val="0"/>
                    <w:adjustRightInd w:val="0"/>
                    <w:snapToGrid w:val="0"/>
                    <w:spacing w:after="120"/>
                    <w:jc w:val="both"/>
                    <w:rPr>
                      <w:rFonts w:eastAsia="SimSun"/>
                      <w:sz w:val="20"/>
                      <w:szCs w:val="20"/>
                    </w:rPr>
                  </w:pPr>
                  <w:r>
                    <w:rPr>
                      <w:rFonts w:eastAsia="SimSun" w:cs="Times"/>
                      <w:sz w:val="20"/>
                      <w:szCs w:val="20"/>
                    </w:rPr>
                    <w:t>Support at least all FR1 frequency bands</w:t>
                  </w:r>
                </w:p>
              </w:tc>
            </w:tr>
            <w:tr w:rsidR="003A3ACA" w14:paraId="50B5C2D9"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7" w14:textId="77777777" w:rsidR="003A3ACA" w:rsidRDefault="0014223A">
                  <w:pPr>
                    <w:autoSpaceDE w:val="0"/>
                    <w:autoSpaceDN w:val="0"/>
                    <w:adjustRightInd w:val="0"/>
                    <w:snapToGrid w:val="0"/>
                    <w:spacing w:after="120"/>
                    <w:jc w:val="both"/>
                    <w:rPr>
                      <w:rFonts w:eastAsia="SimSun"/>
                      <w:sz w:val="20"/>
                      <w:szCs w:val="20"/>
                    </w:rPr>
                  </w:pPr>
                  <w:r>
                    <w:rPr>
                      <w:rFonts w:ascii="Times" w:eastAsia="SimSun" w:hAnsi="Time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8" w14:textId="77777777" w:rsidR="003A3ACA" w:rsidRDefault="0014223A">
                  <w:pPr>
                    <w:autoSpaceDE w:val="0"/>
                    <w:autoSpaceDN w:val="0"/>
                    <w:adjustRightInd w:val="0"/>
                    <w:snapToGrid w:val="0"/>
                    <w:spacing w:after="120"/>
                    <w:jc w:val="both"/>
                    <w:rPr>
                      <w:rFonts w:eastAsia="SimSun" w:cs="Times"/>
                      <w:sz w:val="22"/>
                      <w:szCs w:val="22"/>
                      <w:lang w:eastAsia="en-US"/>
                    </w:rPr>
                  </w:pPr>
                  <w:r>
                    <w:rPr>
                      <w:rFonts w:eastAsia="SimSun" w:cs="Times"/>
                      <w:sz w:val="20"/>
                      <w:szCs w:val="22"/>
                      <w:lang w:eastAsia="en-US"/>
                    </w:rPr>
                    <w:t>0.15~0.2 with RF LNA and multi-bit ADC</w:t>
                  </w:r>
                </w:p>
              </w:tc>
            </w:tr>
            <w:tr w:rsidR="003A3ACA" w14:paraId="50B5C2DC"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A" w14:textId="77777777" w:rsidR="003A3ACA" w:rsidRDefault="0014223A">
                  <w:pPr>
                    <w:autoSpaceDE w:val="0"/>
                    <w:autoSpaceDN w:val="0"/>
                    <w:adjustRightInd w:val="0"/>
                    <w:snapToGrid w:val="0"/>
                    <w:spacing w:after="120"/>
                    <w:jc w:val="both"/>
                    <w:rPr>
                      <w:rFonts w:ascii="Times" w:eastAsia="SimSun" w:hAnsi="Times"/>
                      <w:sz w:val="20"/>
                      <w:szCs w:val="20"/>
                      <w:lang w:val="en-GB"/>
                    </w:rPr>
                  </w:pPr>
                  <w:r>
                    <w:rPr>
                      <w:rFonts w:ascii="Times" w:eastAsia="SimSun" w:hAnsi="Times"/>
                      <w:sz w:val="20"/>
                      <w:szCs w:val="20"/>
                      <w:lang w:val="en-GB"/>
                    </w:rPr>
                    <w:lastRenderedPageBreak/>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B5C2DB" w14:textId="77777777" w:rsidR="003A3ACA" w:rsidRDefault="0014223A">
                  <w:pPr>
                    <w:autoSpaceDE w:val="0"/>
                    <w:autoSpaceDN w:val="0"/>
                    <w:adjustRightInd w:val="0"/>
                    <w:snapToGrid w:val="0"/>
                    <w:spacing w:after="120"/>
                    <w:jc w:val="both"/>
                    <w:rPr>
                      <w:rFonts w:eastAsia="SimSun" w:cs="Times"/>
                      <w:sz w:val="20"/>
                      <w:szCs w:val="20"/>
                      <w:lang w:eastAsia="en-US"/>
                    </w:rPr>
                  </w:pPr>
                  <w:r>
                    <w:rPr>
                      <w:rFonts w:eastAsia="SimSun" w:cs="Times" w:hint="eastAsia"/>
                      <w:sz w:val="20"/>
                      <w:szCs w:val="20"/>
                    </w:rPr>
                    <w:t>1</w:t>
                  </w:r>
                  <w:r>
                    <w:rPr>
                      <w:rFonts w:eastAsia="SimSun" w:cs="Times"/>
                      <w:sz w:val="20"/>
                      <w:szCs w:val="20"/>
                    </w:rPr>
                    <w:t>5 dB with RF LNA</w:t>
                  </w:r>
                </w:p>
              </w:tc>
            </w:tr>
          </w:tbl>
          <w:p w14:paraId="50B5C2DD" w14:textId="77777777" w:rsidR="003A3ACA" w:rsidRDefault="003A3ACA">
            <w:pPr>
              <w:overflowPunct w:val="0"/>
              <w:autoSpaceDE w:val="0"/>
              <w:autoSpaceDN w:val="0"/>
              <w:adjustRightInd w:val="0"/>
              <w:spacing w:after="180"/>
              <w:contextualSpacing/>
              <w:rPr>
                <w:rFonts w:eastAsia="SimSun"/>
                <w:b/>
                <w:i/>
                <w:color w:val="000000"/>
                <w:sz w:val="22"/>
                <w:szCs w:val="20"/>
                <w:lang w:val="en-GB" w:eastAsia="en-US"/>
              </w:rPr>
            </w:pPr>
          </w:p>
          <w:p w14:paraId="50B5C2DE" w14:textId="77777777" w:rsidR="003A3ACA" w:rsidRDefault="0014223A">
            <w:pPr>
              <w:numPr>
                <w:ilvl w:val="0"/>
                <w:numId w:val="33"/>
              </w:numPr>
              <w:overflowPunct w:val="0"/>
              <w:autoSpaceDE w:val="0"/>
              <w:autoSpaceDN w:val="0"/>
              <w:adjustRightInd w:val="0"/>
              <w:snapToGrid w:val="0"/>
              <w:spacing w:after="180"/>
              <w:contextualSpacing/>
              <w:jc w:val="both"/>
              <w:rPr>
                <w:rFonts w:eastAsia="SimSun"/>
                <w:b/>
                <w:i/>
                <w:color w:val="000000"/>
                <w:sz w:val="22"/>
                <w:szCs w:val="20"/>
                <w:lang w:val="en-GB" w:eastAsia="en-US"/>
              </w:rPr>
            </w:pPr>
            <w:r>
              <w:rPr>
                <w:rFonts w:eastAsia="SimSun"/>
                <w:b/>
                <w:i/>
                <w:color w:val="000000"/>
                <w:sz w:val="22"/>
                <w:szCs w:val="20"/>
                <w:lang w:val="en-GB" w:eastAsia="en-US"/>
              </w:rPr>
              <w:t>Study the requirement of interference rejection capability for adjacent sub-carriers, considering the size of guard band and the filter implementation.</w:t>
            </w:r>
          </w:p>
        </w:tc>
      </w:tr>
    </w:tbl>
    <w:p w14:paraId="50B5C2E0" w14:textId="77777777" w:rsidR="003A3ACA" w:rsidRDefault="003A3ACA">
      <w:pPr>
        <w:spacing w:after="120"/>
        <w:rPr>
          <w:sz w:val="20"/>
          <w:szCs w:val="15"/>
        </w:rPr>
      </w:pPr>
    </w:p>
    <w:p w14:paraId="50B5C2E1" w14:textId="77777777" w:rsidR="003A3ACA" w:rsidRDefault="003A3ACA">
      <w:pPr>
        <w:spacing w:after="120"/>
        <w:rPr>
          <w:sz w:val="20"/>
          <w:szCs w:val="15"/>
        </w:rPr>
      </w:pPr>
    </w:p>
    <w:p w14:paraId="50B5C2E2" w14:textId="77777777" w:rsidR="003A3ACA" w:rsidRDefault="0014223A">
      <w:pPr>
        <w:pStyle w:val="Heading2"/>
        <w:numPr>
          <w:ilvl w:val="0"/>
          <w:numId w:val="0"/>
        </w:numPr>
        <w:rPr>
          <w:sz w:val="20"/>
          <w:szCs w:val="20"/>
        </w:rPr>
      </w:pPr>
      <w:r>
        <w:rPr>
          <w:sz w:val="20"/>
          <w:szCs w:val="20"/>
        </w:rPr>
        <w:t>[13]</w:t>
      </w:r>
      <w:r>
        <w:rPr>
          <w:sz w:val="20"/>
          <w:szCs w:val="20"/>
        </w:rPr>
        <w:tab/>
        <w:t>R1-2302391</w:t>
      </w:r>
      <w:r>
        <w:rPr>
          <w:sz w:val="20"/>
          <w:szCs w:val="20"/>
        </w:rPr>
        <w:tab/>
        <w:t>Discussion on low power wake up receiver architectures</w:t>
      </w:r>
      <w:r>
        <w:rPr>
          <w:sz w:val="20"/>
          <w:szCs w:val="20"/>
        </w:rPr>
        <w:tab/>
        <w:t>Panasonic</w:t>
      </w:r>
    </w:p>
    <w:tbl>
      <w:tblPr>
        <w:tblStyle w:val="TableGrid"/>
        <w:tblW w:w="0" w:type="auto"/>
        <w:tblLook w:val="04A0" w:firstRow="1" w:lastRow="0" w:firstColumn="1" w:lastColumn="0" w:noHBand="0" w:noVBand="1"/>
      </w:tblPr>
      <w:tblGrid>
        <w:gridCol w:w="9350"/>
      </w:tblGrid>
      <w:tr w:rsidR="003A3ACA" w14:paraId="50B5C2EB" w14:textId="77777777">
        <w:tc>
          <w:tcPr>
            <w:tcW w:w="9350" w:type="dxa"/>
          </w:tcPr>
          <w:p w14:paraId="50B5C2E3"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Proposal 1: For the receiver architectures agreed for further study, it is proposed to support proper AGC training, t/f synchronization and RRM measurement for at least serving cell, with more considerations of the detailed components.</w:t>
            </w:r>
          </w:p>
          <w:p w14:paraId="50B5C2E4"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Observation 1: Better band and/or carrier tuning and time/frequency tracking performance may benefit the LP-WUR power saving with less searching time.</w:t>
            </w:r>
          </w:p>
          <w:p w14:paraId="50B5C2E5"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Proposal 2: To facilitate power saving, the LP-WUS design should consider the tradeoff of system flexibility and requirement on the LP-WUR operation of time/frequency tracking.</w:t>
            </w:r>
          </w:p>
          <w:p w14:paraId="50B5C2E6"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Proposal 3: The candidate of LP-WUS frequency location should be designed to be reduced for complexity reduction.</w:t>
            </w:r>
          </w:p>
          <w:p w14:paraId="50B5C2E7"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Observation 2: The potential guard band between LP-WUS subcarriers and adjacent subcarriers should consider both candidate LP-WUR architectures and LP-WUS sensitivity performance requirement.</w:t>
            </w:r>
          </w:p>
          <w:p w14:paraId="50B5C2E8"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Observation 3: LP-WUR with better sensibility may reduce the active time for LP-WUS reception and requires less system overhead.</w:t>
            </w:r>
          </w:p>
          <w:p w14:paraId="50B5C2E9"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Proposal 4: Baseband should only support basic processing, e.g. MC-OOK/FSK demodulation and sequence correlation. For more complicated channel estimation based coherent detection and channel decoding, more justification is needed in the discussion of LP-WUS design.</w:t>
            </w:r>
          </w:p>
          <w:p w14:paraId="50B5C2EA" w14:textId="77777777" w:rsidR="003A3ACA" w:rsidRDefault="0014223A">
            <w:pPr>
              <w:overflowPunct w:val="0"/>
              <w:autoSpaceDE w:val="0"/>
              <w:autoSpaceDN w:val="0"/>
              <w:adjustRightInd w:val="0"/>
              <w:snapToGrid w:val="0"/>
              <w:spacing w:after="180"/>
              <w:contextualSpacing/>
              <w:jc w:val="both"/>
              <w:rPr>
                <w:rFonts w:eastAsia="SimSun"/>
                <w:bCs/>
                <w:iCs/>
                <w:color w:val="000000"/>
                <w:sz w:val="20"/>
                <w:szCs w:val="16"/>
                <w:lang w:val="en-GB" w:eastAsia="en-US"/>
              </w:rPr>
            </w:pPr>
            <w:r>
              <w:rPr>
                <w:rFonts w:eastAsia="SimSun"/>
                <w:bCs/>
                <w:iCs/>
                <w:color w:val="000000"/>
                <w:sz w:val="20"/>
                <w:szCs w:val="16"/>
                <w:lang w:val="en-GB" w:eastAsia="en-US"/>
              </w:rPr>
              <w:t>Proposal 5: For the design of LP-WUS, only heterodyne and homodyne/zero-IF architecture should be taken into account for power model and requirement study, although the UE with RF envelope detector architecture is not prevented in implementation.</w:t>
            </w:r>
          </w:p>
        </w:tc>
      </w:tr>
    </w:tbl>
    <w:p w14:paraId="50B5C2EC" w14:textId="77777777" w:rsidR="003A3ACA" w:rsidRDefault="003A3ACA">
      <w:pPr>
        <w:spacing w:after="120"/>
        <w:rPr>
          <w:sz w:val="20"/>
          <w:szCs w:val="15"/>
        </w:rPr>
      </w:pPr>
    </w:p>
    <w:p w14:paraId="50B5C2ED" w14:textId="77777777" w:rsidR="003A3ACA" w:rsidRDefault="0014223A">
      <w:pPr>
        <w:pStyle w:val="Heading2"/>
        <w:numPr>
          <w:ilvl w:val="0"/>
          <w:numId w:val="0"/>
        </w:numPr>
        <w:rPr>
          <w:sz w:val="20"/>
          <w:szCs w:val="20"/>
        </w:rPr>
      </w:pPr>
      <w:r>
        <w:rPr>
          <w:sz w:val="20"/>
          <w:szCs w:val="20"/>
        </w:rPr>
        <w:t>[14]</w:t>
      </w:r>
      <w:r>
        <w:rPr>
          <w:sz w:val="20"/>
          <w:szCs w:val="20"/>
        </w:rPr>
        <w:tab/>
        <w:t>R1-2302507</w:t>
      </w:r>
      <w:r>
        <w:rPr>
          <w:sz w:val="20"/>
          <w:szCs w:val="20"/>
        </w:rPr>
        <w:tab/>
        <w:t>Discussion on low power wake-up receiver architecture</w:t>
      </w:r>
      <w:r>
        <w:rPr>
          <w:sz w:val="20"/>
          <w:szCs w:val="20"/>
        </w:rPr>
        <w:tab/>
        <w:t>vivo</w:t>
      </w:r>
    </w:p>
    <w:tbl>
      <w:tblPr>
        <w:tblStyle w:val="TableGrid"/>
        <w:tblW w:w="0" w:type="auto"/>
        <w:tblLook w:val="04A0" w:firstRow="1" w:lastRow="0" w:firstColumn="1" w:lastColumn="0" w:noHBand="0" w:noVBand="1"/>
      </w:tblPr>
      <w:tblGrid>
        <w:gridCol w:w="9350"/>
      </w:tblGrid>
      <w:tr w:rsidR="003A3ACA" w14:paraId="50B5C30A" w14:textId="77777777">
        <w:tc>
          <w:tcPr>
            <w:tcW w:w="9350" w:type="dxa"/>
          </w:tcPr>
          <w:p w14:paraId="50B5C2EE" w14:textId="77777777" w:rsidR="003A3ACA" w:rsidRDefault="0014223A">
            <w:pPr>
              <w:spacing w:after="120"/>
              <w:jc w:val="both"/>
              <w:rPr>
                <w:rFonts w:eastAsia="Microsoft YaHei"/>
                <w:sz w:val="20"/>
                <w:szCs w:val="20"/>
              </w:rPr>
            </w:pPr>
            <w:r>
              <w:rPr>
                <w:sz w:val="20"/>
                <w:lang w:eastAsia="en-US"/>
              </w:rPr>
              <w:fldChar w:fldCharType="begin"/>
            </w:r>
            <w:r>
              <w:rPr>
                <w:sz w:val="20"/>
                <w:lang w:eastAsia="en-US"/>
              </w:rPr>
              <w:instrText xml:space="preserve"> REF OB1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w:t>
            </w:r>
            <w:r>
              <w:rPr>
                <w:rFonts w:eastAsia="Microsoft YaHei"/>
                <w:sz w:val="20"/>
                <w:szCs w:val="20"/>
              </w:rPr>
              <w:t xml:space="preserve">  Design on low-power WUR architecture is a trade-off of power consumption, sensitivity and data rate.</w:t>
            </w:r>
          </w:p>
          <w:p w14:paraId="50B5C2EF" w14:textId="77777777" w:rsidR="003A3ACA" w:rsidRDefault="0014223A">
            <w:pPr>
              <w:spacing w:after="120"/>
              <w:jc w:val="both"/>
              <w:rPr>
                <w:rFonts w:eastAsia="Microsoft YaHei"/>
                <w:sz w:val="20"/>
                <w:szCs w:val="20"/>
              </w:rPr>
            </w:pPr>
            <w:r>
              <w:rPr>
                <w:sz w:val="20"/>
                <w:lang w:eastAsia="en-US"/>
              </w:rPr>
              <w:fldChar w:fldCharType="end"/>
            </w:r>
            <w:r>
              <w:rPr>
                <w:sz w:val="20"/>
                <w:lang w:eastAsia="en-US"/>
              </w:rPr>
              <w:t xml:space="preserve"> </w:t>
            </w:r>
            <w:r>
              <w:rPr>
                <w:sz w:val="20"/>
                <w:lang w:eastAsia="en-US"/>
              </w:rPr>
              <w:fldChar w:fldCharType="begin"/>
            </w:r>
            <w:r>
              <w:rPr>
                <w:sz w:val="20"/>
                <w:lang w:eastAsia="en-US"/>
              </w:rPr>
              <w:instrText xml:space="preserve"> REF OB2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2</w:t>
            </w:r>
            <w:r>
              <w:rPr>
                <w:rFonts w:eastAsia="Microsoft YaHei"/>
                <w:sz w:val="20"/>
                <w:szCs w:val="20"/>
              </w:rPr>
              <w:t xml:space="preserve"> Achievable sensitivity of low-power WUR should be investigated along with the supported data rate.</w:t>
            </w:r>
          </w:p>
          <w:p w14:paraId="50B5C2F0" w14:textId="77777777" w:rsidR="003A3ACA" w:rsidRDefault="0014223A">
            <w:pPr>
              <w:spacing w:before="120" w:after="120"/>
              <w:jc w:val="both"/>
              <w:rPr>
                <w:rFonts w:eastAsia="Microsoft YaHei"/>
                <w:iCs/>
                <w:sz w:val="20"/>
                <w:szCs w:val="20"/>
                <w:lang w:eastAsia="en-US"/>
              </w:rPr>
            </w:pPr>
            <w:r>
              <w:rPr>
                <w:sz w:val="20"/>
                <w:lang w:eastAsia="en-US"/>
              </w:rPr>
              <w:fldChar w:fldCharType="end"/>
            </w:r>
            <w:r>
              <w:rPr>
                <w:sz w:val="20"/>
                <w:lang w:eastAsia="en-US"/>
              </w:rPr>
              <w:fldChar w:fldCharType="begin"/>
            </w:r>
            <w:r>
              <w:rPr>
                <w:sz w:val="20"/>
                <w:lang w:eastAsia="en-US"/>
              </w:rPr>
              <w:instrText xml:space="preserve"> REF OB3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3</w:t>
            </w:r>
            <w:r>
              <w:rPr>
                <w:rFonts w:eastAsia="Microsoft YaHei"/>
                <w:sz w:val="20"/>
                <w:szCs w:val="20"/>
                <w:lang w:eastAsia="en-US"/>
              </w:rPr>
              <w:t xml:space="preserve">  Due to demanding a </w:t>
            </w:r>
            <w:r>
              <w:rPr>
                <w:rFonts w:eastAsia="Microsoft YaHei"/>
                <w:iCs/>
                <w:sz w:val="20"/>
                <w:szCs w:val="20"/>
                <w:lang w:eastAsia="en-US"/>
              </w:rPr>
              <w:t xml:space="preserve">band specific </w:t>
            </w:r>
            <w:r>
              <w:rPr>
                <w:rFonts w:eastAsia="Microsoft YaHei"/>
                <w:sz w:val="20"/>
                <w:szCs w:val="20"/>
                <w:lang w:eastAsia="en-US"/>
              </w:rPr>
              <w:t xml:space="preserve">high-Q RF BPF, the receiver architecture with amplitude detection at RF </w:t>
            </w:r>
            <w:r>
              <w:rPr>
                <w:rFonts w:eastAsia="Microsoft YaHei"/>
                <w:iCs/>
                <w:sz w:val="20"/>
                <w:szCs w:val="20"/>
                <w:lang w:eastAsia="en-US"/>
              </w:rPr>
              <w:t>is more suitable for devices supporting single band</w:t>
            </w:r>
            <w:r>
              <w:rPr>
                <w:rFonts w:eastAsia="Microsoft YaHei"/>
                <w:sz w:val="20"/>
                <w:szCs w:val="20"/>
                <w:lang w:eastAsia="en-US"/>
              </w:rPr>
              <w:t>.</w:t>
            </w:r>
          </w:p>
          <w:p w14:paraId="50B5C2F1" w14:textId="77777777" w:rsidR="003A3ACA" w:rsidRDefault="0014223A">
            <w:pPr>
              <w:jc w:val="both"/>
              <w:rPr>
                <w:rFonts w:eastAsia="Microsoft YaHei"/>
                <w:iCs/>
                <w:sz w:val="20"/>
                <w:szCs w:val="20"/>
                <w:lang w:eastAsia="en-US"/>
              </w:rPr>
            </w:pPr>
            <w:r>
              <w:rPr>
                <w:sz w:val="20"/>
                <w:lang w:eastAsia="en-US"/>
              </w:rPr>
              <w:fldChar w:fldCharType="end"/>
            </w:r>
            <w:r>
              <w:rPr>
                <w:sz w:val="20"/>
                <w:lang w:eastAsia="en-US"/>
              </w:rPr>
              <w:fldChar w:fldCharType="begin"/>
            </w:r>
            <w:r>
              <w:rPr>
                <w:sz w:val="20"/>
                <w:lang w:eastAsia="en-US"/>
              </w:rPr>
              <w:instrText xml:space="preserve"> REF OB4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4</w:t>
            </w:r>
            <w:r>
              <w:rPr>
                <w:rFonts w:eastAsia="Microsoft YaHei"/>
                <w:sz w:val="20"/>
                <w:szCs w:val="20"/>
                <w:lang w:eastAsia="en-US"/>
              </w:rPr>
              <w:t xml:space="preserve">  </w:t>
            </w:r>
            <w:r>
              <w:rPr>
                <w:rFonts w:eastAsia="Microsoft YaHei"/>
                <w:iCs/>
                <w:sz w:val="20"/>
                <w:szCs w:val="20"/>
                <w:lang w:eastAsia="en-US"/>
              </w:rPr>
              <w:t xml:space="preserve">The reported sensitivity for </w:t>
            </w:r>
            <w:r>
              <w:rPr>
                <w:rFonts w:eastAsia="Microsoft YaHei"/>
                <w:sz w:val="20"/>
                <w:szCs w:val="20"/>
                <w:lang w:eastAsia="en-US"/>
              </w:rPr>
              <w:t xml:space="preserve">receiver architecture with amplitude detection at RF </w:t>
            </w:r>
            <w:r>
              <w:rPr>
                <w:rFonts w:eastAsia="Microsoft YaHei"/>
                <w:iCs/>
                <w:sz w:val="20"/>
                <w:szCs w:val="20"/>
                <w:lang w:eastAsia="en-US"/>
              </w:rPr>
              <w:t>in the literatures</w:t>
            </w:r>
            <w:r>
              <w:rPr>
                <w:rFonts w:eastAsia="Microsoft YaHei"/>
                <w:iCs/>
                <w:sz w:val="20"/>
                <w:szCs w:val="20"/>
                <w:vertAlign w:val="superscript"/>
                <w:lang w:eastAsia="en-US"/>
              </w:rPr>
              <w:t>[5][6][7]</w:t>
            </w:r>
            <w:r>
              <w:rPr>
                <w:rFonts w:eastAsia="Microsoft YaHei"/>
                <w:iCs/>
                <w:sz w:val="20"/>
                <w:szCs w:val="20"/>
                <w:lang w:eastAsia="en-US"/>
              </w:rPr>
              <w:t>is -56.5dBm~-86dBm with data rate serval kbps to hundred kbps under power consumption less than 1 uw to 10s of uw.</w:t>
            </w:r>
          </w:p>
          <w:p w14:paraId="50B5C2F2" w14:textId="77777777" w:rsidR="003A3ACA" w:rsidRDefault="0014223A">
            <w:pPr>
              <w:jc w:val="both"/>
              <w:rPr>
                <w:rFonts w:eastAsia="Microsoft YaHei"/>
                <w:sz w:val="20"/>
                <w:szCs w:val="20"/>
                <w:lang w:eastAsia="en-US"/>
              </w:rPr>
            </w:pPr>
            <w:r>
              <w:rPr>
                <w:sz w:val="20"/>
                <w:lang w:eastAsia="en-US"/>
              </w:rPr>
              <w:fldChar w:fldCharType="end"/>
            </w:r>
            <w:r>
              <w:rPr>
                <w:sz w:val="20"/>
                <w:lang w:eastAsia="en-US"/>
              </w:rPr>
              <w:fldChar w:fldCharType="begin"/>
            </w:r>
            <w:r>
              <w:rPr>
                <w:sz w:val="20"/>
                <w:lang w:eastAsia="en-US"/>
              </w:rPr>
              <w:instrText xml:space="preserve"> REF OB5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5</w:t>
            </w:r>
            <w:r>
              <w:rPr>
                <w:rFonts w:eastAsia="Microsoft YaHei"/>
                <w:sz w:val="20"/>
                <w:szCs w:val="20"/>
                <w:lang w:eastAsia="en-US"/>
              </w:rPr>
              <w:t xml:space="preserve">  For heterodyne architecture with IF envelope detection, the power consumption can be reduced by replacing  a high accuracy LO with a medium accuracy LO, and the frequency offset caused by the frequency error of the LO can be further studied.</w:t>
            </w:r>
          </w:p>
          <w:p w14:paraId="50B5C2F3" w14:textId="77777777" w:rsidR="003A3ACA" w:rsidRDefault="0014223A">
            <w:pPr>
              <w:jc w:val="both"/>
              <w:rPr>
                <w:rFonts w:eastAsia="Microsoft YaHei"/>
                <w:iCs/>
                <w:sz w:val="20"/>
                <w:szCs w:val="20"/>
                <w:lang w:eastAsia="en-US"/>
              </w:rPr>
            </w:pPr>
            <w:r>
              <w:rPr>
                <w:sz w:val="20"/>
                <w:lang w:eastAsia="en-US"/>
              </w:rPr>
              <w:fldChar w:fldCharType="end"/>
            </w:r>
            <w:r>
              <w:rPr>
                <w:sz w:val="20"/>
                <w:lang w:eastAsia="en-US"/>
              </w:rPr>
              <w:fldChar w:fldCharType="begin"/>
            </w:r>
            <w:r>
              <w:rPr>
                <w:sz w:val="20"/>
                <w:lang w:eastAsia="en-US"/>
              </w:rPr>
              <w:instrText xml:space="preserve"> REF OB6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6</w:t>
            </w:r>
            <w:r>
              <w:rPr>
                <w:rFonts w:eastAsia="Microsoft YaHei"/>
                <w:sz w:val="20"/>
                <w:szCs w:val="20"/>
                <w:lang w:eastAsia="en-US"/>
              </w:rPr>
              <w:t xml:space="preserve">  </w:t>
            </w:r>
            <w:r>
              <w:rPr>
                <w:rFonts w:eastAsia="Microsoft YaHei"/>
                <w:iCs/>
                <w:sz w:val="20"/>
                <w:szCs w:val="20"/>
                <w:lang w:eastAsia="en-US"/>
              </w:rPr>
              <w:t>The reported sensitivity for heterodyne architecture with IF envelope detection in the literatures</w:t>
            </w:r>
            <w:r>
              <w:rPr>
                <w:rFonts w:eastAsia="Microsoft YaHei"/>
                <w:iCs/>
                <w:sz w:val="20"/>
                <w:szCs w:val="20"/>
                <w:vertAlign w:val="superscript"/>
                <w:lang w:eastAsia="en-US"/>
              </w:rPr>
              <w:t>[8][9]</w:t>
            </w:r>
            <w:r>
              <w:rPr>
                <w:rFonts w:eastAsia="Microsoft YaHei"/>
                <w:iCs/>
                <w:sz w:val="20"/>
                <w:szCs w:val="20"/>
                <w:lang w:eastAsia="en-US"/>
              </w:rPr>
              <w:t xml:space="preserve"> is -83dBm~-97dBm with data rate tens of kbps to several Mbps under power consumption hundreds of uw.</w:t>
            </w:r>
          </w:p>
          <w:p w14:paraId="50B5C2F4" w14:textId="77777777" w:rsidR="003A3ACA" w:rsidRDefault="0014223A">
            <w:pPr>
              <w:jc w:val="both"/>
              <w:rPr>
                <w:rFonts w:eastAsia="Microsoft YaHei"/>
                <w:sz w:val="20"/>
                <w:szCs w:val="20"/>
                <w:highlight w:val="cyan"/>
                <w:lang w:eastAsia="en-US"/>
              </w:rPr>
            </w:pPr>
            <w:r>
              <w:rPr>
                <w:sz w:val="20"/>
                <w:lang w:eastAsia="en-US"/>
              </w:rPr>
              <w:fldChar w:fldCharType="end"/>
            </w:r>
            <w:r>
              <w:rPr>
                <w:sz w:val="20"/>
                <w:lang w:eastAsia="en-US"/>
              </w:rPr>
              <w:fldChar w:fldCharType="begin"/>
            </w:r>
            <w:r>
              <w:rPr>
                <w:sz w:val="20"/>
                <w:lang w:eastAsia="en-US"/>
              </w:rPr>
              <w:instrText xml:space="preserve"> REF OB7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7</w:t>
            </w:r>
            <w:r>
              <w:rPr>
                <w:rFonts w:eastAsia="Microsoft YaHei"/>
                <w:sz w:val="20"/>
                <w:szCs w:val="20"/>
                <w:lang w:eastAsia="en-US"/>
              </w:rPr>
              <w:t xml:space="preserve">    For homodyne/zero-IF architecture with BB envelope detection, </w:t>
            </w:r>
            <w:r>
              <w:rPr>
                <w:sz w:val="20"/>
                <w:lang w:eastAsia="en-US"/>
              </w:rPr>
              <w:t xml:space="preserve"> low-power solution on </w:t>
            </w:r>
            <w:r>
              <w:rPr>
                <w:rFonts w:eastAsia="Microsoft YaHei"/>
                <w:sz w:val="20"/>
                <w:szCs w:val="20"/>
                <w:lang w:eastAsia="en-US"/>
              </w:rPr>
              <w:t xml:space="preserve">flicker noise and DC offset issue should be studied. </w:t>
            </w:r>
          </w:p>
          <w:p w14:paraId="50B5C2F5" w14:textId="77777777" w:rsidR="003A3ACA" w:rsidRDefault="0014223A">
            <w:pPr>
              <w:jc w:val="both"/>
              <w:rPr>
                <w:rFonts w:eastAsia="Microsoft YaHei"/>
                <w:iCs/>
                <w:sz w:val="20"/>
                <w:szCs w:val="20"/>
                <w:lang w:eastAsia="en-US"/>
              </w:rPr>
            </w:pPr>
            <w:r>
              <w:rPr>
                <w:sz w:val="20"/>
                <w:lang w:eastAsia="en-US"/>
              </w:rPr>
              <w:fldChar w:fldCharType="end"/>
            </w:r>
            <w:r>
              <w:rPr>
                <w:sz w:val="20"/>
                <w:lang w:eastAsia="en-US"/>
              </w:rPr>
              <w:fldChar w:fldCharType="begin"/>
            </w:r>
            <w:r>
              <w:rPr>
                <w:sz w:val="20"/>
                <w:lang w:eastAsia="en-US"/>
              </w:rPr>
              <w:instrText xml:space="preserve"> REF OB8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8</w:t>
            </w:r>
            <w:r>
              <w:rPr>
                <w:rFonts w:eastAsia="Microsoft YaHei"/>
                <w:sz w:val="20"/>
                <w:szCs w:val="20"/>
                <w:lang w:eastAsia="en-US"/>
              </w:rPr>
              <w:t xml:space="preserve"> </w:t>
            </w:r>
            <w:r>
              <w:rPr>
                <w:rFonts w:eastAsia="Microsoft YaHei"/>
                <w:iCs/>
                <w:sz w:val="20"/>
                <w:szCs w:val="20"/>
                <w:lang w:eastAsia="en-US"/>
              </w:rPr>
              <w:t xml:space="preserve">The reported sensitivity for </w:t>
            </w:r>
            <w:r>
              <w:rPr>
                <w:rFonts w:eastAsia="Microsoft YaHei"/>
                <w:sz w:val="20"/>
                <w:szCs w:val="20"/>
                <w:lang w:eastAsia="en-US"/>
              </w:rPr>
              <w:t xml:space="preserve">homodyne/zero-IF architecture with baseband envelope detection </w:t>
            </w:r>
            <w:r>
              <w:rPr>
                <w:rFonts w:eastAsia="Microsoft YaHei"/>
                <w:iCs/>
                <w:sz w:val="20"/>
                <w:szCs w:val="20"/>
                <w:lang w:eastAsia="en-US"/>
              </w:rPr>
              <w:t>in the literature</w:t>
            </w:r>
            <w:r>
              <w:rPr>
                <w:rFonts w:eastAsia="Microsoft YaHei"/>
                <w:iCs/>
                <w:sz w:val="20"/>
                <w:szCs w:val="20"/>
                <w:vertAlign w:val="superscript"/>
                <w:lang w:eastAsia="en-US"/>
              </w:rPr>
              <w:t>[10][11]</w:t>
            </w:r>
            <w:r>
              <w:rPr>
                <w:rFonts w:eastAsia="Microsoft YaHei"/>
                <w:iCs/>
                <w:sz w:val="20"/>
                <w:szCs w:val="20"/>
                <w:lang w:eastAsia="en-US"/>
              </w:rPr>
              <w:t xml:space="preserve"> is -91.5dBm to  −92.6dBm with data rate tens of kbps to hundreds of kbps under power consumption hundreds of uw.</w:t>
            </w:r>
          </w:p>
          <w:p w14:paraId="50B5C2F6" w14:textId="77777777" w:rsidR="003A3ACA" w:rsidRDefault="0014223A">
            <w:pPr>
              <w:spacing w:after="120"/>
              <w:jc w:val="both"/>
              <w:rPr>
                <w:rFonts w:eastAsia="DengXian"/>
                <w:sz w:val="20"/>
                <w:szCs w:val="20"/>
                <w:lang w:val="en-GB"/>
              </w:rPr>
            </w:pPr>
            <w:r>
              <w:rPr>
                <w:sz w:val="20"/>
                <w:lang w:eastAsia="en-US"/>
              </w:rPr>
              <w:fldChar w:fldCharType="end"/>
            </w:r>
            <w:r>
              <w:rPr>
                <w:sz w:val="20"/>
                <w:lang w:eastAsia="en-US"/>
              </w:rPr>
              <w:fldChar w:fldCharType="begin"/>
            </w:r>
            <w:r>
              <w:rPr>
                <w:sz w:val="20"/>
                <w:lang w:eastAsia="en-US"/>
              </w:rPr>
              <w:instrText xml:space="preserve"> REF OB9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9 For FSK receiver based on parallel OOK receivers</w:t>
            </w:r>
            <w:r>
              <w:rPr>
                <w:rFonts w:ascii="CG Times (WN)" w:hAnsi="CG Times (WN)"/>
                <w:sz w:val="20"/>
                <w:lang w:eastAsia="en-US"/>
              </w:rPr>
              <w:t xml:space="preserve"> </w:t>
            </w:r>
            <w:r>
              <w:rPr>
                <w:rFonts w:eastAsia="DengXian"/>
                <w:sz w:val="20"/>
                <w:szCs w:val="20"/>
                <w:lang w:val="en-GB"/>
              </w:rPr>
              <w:t>with a heterodyne or zero-IF architecture, the frequency gap between two adjacent frequencies or two adjacent frequency sets should be not smaller than two times of the max frequency offsets.</w:t>
            </w:r>
            <w:r>
              <w:rPr>
                <w:rFonts w:eastAsia="DengXian"/>
                <w:sz w:val="20"/>
                <w:szCs w:val="20"/>
              </w:rPr>
              <w:t xml:space="preserve"> </w:t>
            </w:r>
          </w:p>
          <w:p w14:paraId="50B5C2F7" w14:textId="77777777" w:rsidR="003A3ACA" w:rsidRDefault="0014223A">
            <w:pPr>
              <w:spacing w:after="120"/>
              <w:jc w:val="both"/>
              <w:rPr>
                <w:sz w:val="20"/>
                <w:lang w:eastAsia="en-US"/>
              </w:rPr>
            </w:pPr>
            <w:r>
              <w:rPr>
                <w:sz w:val="20"/>
                <w:lang w:eastAsia="en-US"/>
              </w:rPr>
              <w:fldChar w:fldCharType="end"/>
            </w:r>
            <w:r>
              <w:rPr>
                <w:sz w:val="20"/>
                <w:lang w:eastAsia="en-US"/>
              </w:rPr>
              <w:fldChar w:fldCharType="begin"/>
            </w:r>
            <w:r>
              <w:rPr>
                <w:sz w:val="20"/>
                <w:lang w:eastAsia="en-US"/>
              </w:rPr>
              <w:instrText xml:space="preserve"> REF OB10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10 For FSK receiver based on parallel OOK receivers with a heterodyne or zero-IF architecture, at least two times of the max frequency offsets within the frequency gap</w:t>
            </w:r>
            <w:r>
              <w:rPr>
                <w:rFonts w:ascii="CG Times (WN)" w:hAnsi="CG Times (WN)"/>
                <w:sz w:val="20"/>
                <w:lang w:eastAsia="en-US"/>
              </w:rPr>
              <w:t xml:space="preserve"> </w:t>
            </w:r>
            <w:r>
              <w:rPr>
                <w:rFonts w:eastAsia="DengXian"/>
                <w:sz w:val="20"/>
                <w:szCs w:val="20"/>
                <w:lang w:val="en-GB"/>
              </w:rPr>
              <w:t>shall not be used by other DL signals/channels or other WUS signals.</w:t>
            </w:r>
            <w:r>
              <w:rPr>
                <w:sz w:val="20"/>
                <w:lang w:eastAsia="en-US"/>
              </w:rPr>
              <w:fldChar w:fldCharType="end"/>
            </w:r>
          </w:p>
          <w:p w14:paraId="50B5C2F8" w14:textId="77777777" w:rsidR="003A3ACA" w:rsidRDefault="0014223A">
            <w:pPr>
              <w:spacing w:after="120"/>
              <w:jc w:val="both"/>
              <w:rPr>
                <w:rFonts w:eastAsia="DengXian"/>
                <w:sz w:val="20"/>
                <w:szCs w:val="20"/>
                <w:lang w:val="en-GB"/>
              </w:rPr>
            </w:pPr>
            <w:r>
              <w:rPr>
                <w:sz w:val="20"/>
                <w:lang w:eastAsia="en-US"/>
              </w:rPr>
              <w:fldChar w:fldCharType="begin"/>
            </w:r>
            <w:r>
              <w:rPr>
                <w:sz w:val="20"/>
                <w:lang w:eastAsia="en-US"/>
              </w:rPr>
              <w:instrText xml:space="preserve"> REF OB10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11 For FSK receiver based on parallel OOK receivers, interference rejection performance highly depends on  whether the interferences across 2</w:t>
            </w:r>
            <w:r>
              <w:rPr>
                <w:rFonts w:eastAsia="DengXian"/>
                <w:sz w:val="20"/>
                <w:szCs w:val="20"/>
                <w:vertAlign w:val="superscript"/>
                <w:lang w:val="en-GB"/>
              </w:rPr>
              <w:t>M</w:t>
            </w:r>
            <w:r>
              <w:rPr>
                <w:rFonts w:eastAsia="DengXian"/>
                <w:sz w:val="20"/>
                <w:szCs w:val="20"/>
                <w:lang w:val="en-GB"/>
              </w:rPr>
              <w:t xml:space="preserve"> frequencies or frequency sets are coherent or not.</w:t>
            </w:r>
          </w:p>
          <w:p w14:paraId="50B5C2F9" w14:textId="77777777" w:rsidR="003A3ACA" w:rsidRDefault="0014223A">
            <w:pPr>
              <w:spacing w:after="120"/>
              <w:jc w:val="both"/>
              <w:rPr>
                <w:rFonts w:eastAsia="Microsoft YaHei"/>
                <w:iCs/>
                <w:sz w:val="20"/>
                <w:szCs w:val="20"/>
                <w:lang w:eastAsia="en-US"/>
              </w:rPr>
            </w:pPr>
            <w:r>
              <w:rPr>
                <w:sz w:val="20"/>
                <w:lang w:eastAsia="en-US"/>
              </w:rPr>
              <w:fldChar w:fldCharType="end"/>
            </w:r>
            <w:r>
              <w:rPr>
                <w:sz w:val="20"/>
                <w:lang w:eastAsia="en-US"/>
              </w:rPr>
              <w:fldChar w:fldCharType="begin"/>
            </w:r>
            <w:r>
              <w:rPr>
                <w:sz w:val="20"/>
                <w:lang w:eastAsia="en-US"/>
              </w:rPr>
              <w:instrText xml:space="preserve"> REF OB12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12</w:t>
            </w:r>
            <w:r>
              <w:rPr>
                <w:rFonts w:eastAsia="Microsoft YaHei"/>
                <w:sz w:val="20"/>
                <w:szCs w:val="20"/>
              </w:rPr>
              <w:t xml:space="preserve"> </w:t>
            </w:r>
            <w:r>
              <w:rPr>
                <w:rFonts w:eastAsia="Microsoft YaHei"/>
                <w:iCs/>
                <w:sz w:val="20"/>
                <w:szCs w:val="20"/>
                <w:lang w:eastAsia="en-US"/>
              </w:rPr>
              <w:t xml:space="preserve"> A high precise phase shifting network is necessary to discriminate frequency deviation.</w:t>
            </w:r>
          </w:p>
          <w:p w14:paraId="50B5C2FA" w14:textId="77777777" w:rsidR="003A3ACA" w:rsidRDefault="0014223A">
            <w:pPr>
              <w:spacing w:after="120"/>
              <w:jc w:val="both"/>
              <w:rPr>
                <w:rFonts w:ascii="CG Times (WN)" w:hAnsi="CG Times (WN)"/>
                <w:sz w:val="20"/>
                <w:lang w:eastAsia="en-US"/>
              </w:rPr>
            </w:pPr>
            <w:r>
              <w:rPr>
                <w:sz w:val="20"/>
                <w:lang w:eastAsia="en-US"/>
              </w:rPr>
              <w:fldChar w:fldCharType="end"/>
            </w:r>
            <w:r>
              <w:rPr>
                <w:sz w:val="20"/>
                <w:lang w:eastAsia="en-US"/>
              </w:rPr>
              <w:fldChar w:fldCharType="begin"/>
            </w:r>
            <w:r>
              <w:rPr>
                <w:sz w:val="20"/>
                <w:lang w:eastAsia="en-US"/>
              </w:rPr>
              <w:instrText xml:space="preserve"> REF OB13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13</w:t>
            </w:r>
            <w:r>
              <w:rPr>
                <w:rFonts w:eastAsia="Microsoft YaHei"/>
                <w:sz w:val="20"/>
                <w:szCs w:val="20"/>
              </w:rPr>
              <w:t xml:space="preserve"> </w:t>
            </w:r>
            <w:r>
              <w:rPr>
                <w:rFonts w:eastAsia="Microsoft YaHei"/>
                <w:iCs/>
                <w:sz w:val="20"/>
                <w:szCs w:val="20"/>
                <w:lang w:eastAsia="en-US"/>
              </w:rPr>
              <w:t>The DC offset in analog quadrature FM discriminator deteriorates the detection performance.</w:t>
            </w:r>
          </w:p>
          <w:p w14:paraId="50B5C2FB" w14:textId="77777777" w:rsidR="003A3ACA" w:rsidRDefault="0014223A">
            <w:pPr>
              <w:spacing w:after="120"/>
              <w:jc w:val="both"/>
              <w:rPr>
                <w:rFonts w:eastAsia="Microsoft YaHei"/>
                <w:iCs/>
                <w:sz w:val="20"/>
                <w:szCs w:val="20"/>
                <w:lang w:eastAsia="en-US"/>
              </w:rPr>
            </w:pPr>
            <w:r>
              <w:rPr>
                <w:sz w:val="20"/>
                <w:lang w:eastAsia="en-US"/>
              </w:rPr>
              <w:lastRenderedPageBreak/>
              <w:fldChar w:fldCharType="end"/>
            </w:r>
            <w:r>
              <w:rPr>
                <w:sz w:val="20"/>
                <w:lang w:eastAsia="en-US"/>
              </w:rPr>
              <w:fldChar w:fldCharType="begin"/>
            </w:r>
            <w:r>
              <w:rPr>
                <w:sz w:val="20"/>
                <w:lang w:eastAsia="en-US"/>
              </w:rPr>
              <w:instrText xml:space="preserve"> REF OB11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OB11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OB9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OB9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OB9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OB10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OB11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OB12 \h  \* MERGEFORMAT </w:instrText>
            </w:r>
            <w:r>
              <w:rPr>
                <w:sz w:val="20"/>
                <w:lang w:eastAsia="en-US"/>
              </w:rPr>
            </w:r>
            <w:r>
              <w:rPr>
                <w:sz w:val="20"/>
                <w:lang w:eastAsia="en-US"/>
              </w:rPr>
              <w:fldChar w:fldCharType="end"/>
            </w:r>
            <w:r>
              <w:rPr>
                <w:sz w:val="20"/>
                <w:lang w:eastAsia="en-US"/>
              </w:rPr>
              <w:fldChar w:fldCharType="begin"/>
            </w:r>
            <w:r>
              <w:rPr>
                <w:sz w:val="20"/>
                <w:lang w:eastAsia="en-US"/>
              </w:rPr>
              <w:instrText xml:space="preserve"> REF OB13 \h  \* MERGEFORMAT </w:instrText>
            </w:r>
            <w:r>
              <w:rPr>
                <w:sz w:val="20"/>
                <w:lang w:eastAsia="en-US"/>
              </w:rPr>
            </w:r>
            <w:r>
              <w:rPr>
                <w:sz w:val="20"/>
                <w:lang w:eastAsia="en-US"/>
              </w:rPr>
              <w:fldChar w:fldCharType="end"/>
            </w:r>
            <w:r>
              <w:rPr>
                <w:sz w:val="20"/>
                <w:lang w:eastAsia="en-US"/>
              </w:rPr>
              <w:t xml:space="preserve"> </w:t>
            </w:r>
            <w:r>
              <w:rPr>
                <w:sz w:val="20"/>
                <w:lang w:eastAsia="en-US"/>
              </w:rPr>
              <w:fldChar w:fldCharType="begin"/>
            </w:r>
            <w:r>
              <w:rPr>
                <w:sz w:val="20"/>
                <w:lang w:eastAsia="en-US"/>
              </w:rPr>
              <w:instrText xml:space="preserve"> REF OB14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14</w:t>
            </w:r>
            <w:r>
              <w:rPr>
                <w:rFonts w:eastAsia="Microsoft YaHei"/>
                <w:sz w:val="20"/>
                <w:szCs w:val="20"/>
              </w:rPr>
              <w:t xml:space="preserve"> </w:t>
            </w:r>
            <w:r>
              <w:rPr>
                <w:rFonts w:eastAsia="Microsoft YaHei"/>
                <w:iCs/>
                <w:sz w:val="20"/>
                <w:szCs w:val="20"/>
                <w:lang w:eastAsia="en-US"/>
              </w:rPr>
              <w:t xml:space="preserve"> A sensitivity level of around -70dBm with data rate several kbps under power consumption several milli watts is achieved by analog quadrature FM discriminator. </w:t>
            </w:r>
          </w:p>
          <w:p w14:paraId="50B5C2FC" w14:textId="77777777" w:rsidR="003A3ACA" w:rsidRDefault="0014223A">
            <w:pPr>
              <w:spacing w:after="120"/>
              <w:jc w:val="both"/>
              <w:rPr>
                <w:rFonts w:eastAsia="Microsoft YaHei"/>
                <w:iCs/>
                <w:sz w:val="20"/>
                <w:szCs w:val="20"/>
                <w:lang w:eastAsia="en-US"/>
              </w:rPr>
            </w:pPr>
            <w:r>
              <w:rPr>
                <w:sz w:val="20"/>
                <w:lang w:eastAsia="en-US"/>
              </w:rPr>
              <w:fldChar w:fldCharType="end"/>
            </w:r>
            <w:r>
              <w:rPr>
                <w:sz w:val="20"/>
                <w:lang w:eastAsia="en-US"/>
              </w:rPr>
              <w:fldChar w:fldCharType="begin"/>
            </w:r>
            <w:r>
              <w:rPr>
                <w:sz w:val="20"/>
                <w:lang w:eastAsia="en-US"/>
              </w:rPr>
              <w:instrText xml:space="preserve"> REF OB15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15</w:t>
            </w:r>
            <w:r>
              <w:rPr>
                <w:rFonts w:eastAsia="Microsoft YaHei"/>
                <w:sz w:val="20"/>
                <w:szCs w:val="20"/>
              </w:rPr>
              <w:t xml:space="preserve"> </w:t>
            </w:r>
            <w:r>
              <w:rPr>
                <w:rFonts w:eastAsia="Microsoft YaHei"/>
                <w:iCs/>
                <w:sz w:val="20"/>
                <w:szCs w:val="20"/>
                <w:lang w:eastAsia="en-US"/>
              </w:rPr>
              <w:t xml:space="preserve"> For FSK receiver based on frequency to amplitude conversion, it does not work for multi-subcarrier FSK detection.</w:t>
            </w:r>
          </w:p>
          <w:p w14:paraId="50B5C2FD" w14:textId="77777777" w:rsidR="003A3ACA" w:rsidRDefault="0014223A">
            <w:pPr>
              <w:spacing w:after="120"/>
              <w:jc w:val="both"/>
              <w:rPr>
                <w:rFonts w:eastAsia="Microsoft YaHei"/>
                <w:iCs/>
                <w:sz w:val="20"/>
                <w:szCs w:val="20"/>
                <w:lang w:eastAsia="en-US"/>
              </w:rPr>
            </w:pPr>
            <w:r>
              <w:rPr>
                <w:sz w:val="20"/>
                <w:lang w:eastAsia="en-US"/>
              </w:rPr>
              <w:fldChar w:fldCharType="end"/>
            </w:r>
            <w:r>
              <w:rPr>
                <w:sz w:val="20"/>
                <w:lang w:eastAsia="en-US"/>
              </w:rPr>
              <w:fldChar w:fldCharType="begin"/>
            </w:r>
            <w:r>
              <w:rPr>
                <w:sz w:val="20"/>
                <w:lang w:eastAsia="en-US"/>
              </w:rPr>
              <w:instrText xml:space="preserve"> REF OB16 \h  \* MERGEFORMAT </w:instrText>
            </w:r>
            <w:r>
              <w:rPr>
                <w:sz w:val="20"/>
                <w:lang w:eastAsia="en-US"/>
              </w:rPr>
            </w:r>
            <w:r>
              <w:rPr>
                <w:sz w:val="20"/>
                <w:lang w:eastAsia="en-US"/>
              </w:rPr>
              <w:fldChar w:fldCharType="separate"/>
            </w:r>
            <w:r>
              <w:rPr>
                <w:rFonts w:eastAsia="DengXian"/>
                <w:sz w:val="20"/>
                <w:szCs w:val="20"/>
              </w:rPr>
              <w:t xml:space="preserve">Observation </w:t>
            </w:r>
            <w:r>
              <w:rPr>
                <w:rFonts w:eastAsia="DengXian"/>
                <w:sz w:val="20"/>
                <w:szCs w:val="20"/>
                <w:lang w:val="en-GB"/>
              </w:rPr>
              <w:t>16</w:t>
            </w:r>
            <w:r>
              <w:rPr>
                <w:rFonts w:eastAsia="Microsoft YaHei"/>
                <w:sz w:val="20"/>
                <w:szCs w:val="20"/>
              </w:rPr>
              <w:t xml:space="preserve"> </w:t>
            </w:r>
            <w:r>
              <w:rPr>
                <w:rFonts w:eastAsia="Microsoft YaHei"/>
                <w:iCs/>
                <w:sz w:val="20"/>
                <w:szCs w:val="20"/>
                <w:lang w:eastAsia="en-US"/>
              </w:rPr>
              <w:t xml:space="preserve"> For FSK receiver, it is difficult to utilize soft information in correlation-based sequence detection for FSK carrying M bits.</w:t>
            </w:r>
          </w:p>
          <w:p w14:paraId="50B5C2FE" w14:textId="77777777" w:rsidR="003A3ACA" w:rsidRDefault="0014223A">
            <w:pPr>
              <w:spacing w:after="120"/>
              <w:jc w:val="both"/>
              <w:rPr>
                <w:rFonts w:eastAsia="Microsoft YaHei"/>
                <w:iCs/>
                <w:color w:val="000000"/>
                <w:sz w:val="20"/>
                <w:szCs w:val="20"/>
                <w:lang w:eastAsia="en-US"/>
              </w:rPr>
            </w:pPr>
            <w:r>
              <w:rPr>
                <w:sz w:val="20"/>
                <w:lang w:eastAsia="en-US"/>
              </w:rPr>
              <w:fldChar w:fldCharType="end"/>
            </w:r>
            <w:r>
              <w:rPr>
                <w:sz w:val="20"/>
                <w:lang w:eastAsia="en-US"/>
              </w:rPr>
              <w:fldChar w:fldCharType="begin"/>
            </w:r>
            <w:r>
              <w:rPr>
                <w:sz w:val="20"/>
                <w:lang w:eastAsia="en-US"/>
              </w:rPr>
              <w:instrText xml:space="preserve"> REF OB17 \h  \* MERGEFORMAT </w:instrText>
            </w:r>
            <w:r>
              <w:rPr>
                <w:sz w:val="20"/>
                <w:lang w:eastAsia="en-US"/>
              </w:rPr>
            </w:r>
            <w:r>
              <w:rPr>
                <w:sz w:val="20"/>
                <w:lang w:eastAsia="en-US"/>
              </w:rPr>
              <w:fldChar w:fldCharType="separate"/>
            </w:r>
            <w:r>
              <w:rPr>
                <w:rFonts w:eastAsia="DengXian"/>
                <w:color w:val="000000"/>
                <w:sz w:val="20"/>
                <w:szCs w:val="20"/>
              </w:rPr>
              <w:t xml:space="preserve">Observation </w:t>
            </w:r>
            <w:r>
              <w:rPr>
                <w:rFonts w:eastAsia="DengXian"/>
                <w:color w:val="000000"/>
                <w:sz w:val="20"/>
                <w:szCs w:val="20"/>
                <w:lang w:val="en-GB"/>
              </w:rPr>
              <w:t>17</w:t>
            </w:r>
            <w:r>
              <w:rPr>
                <w:rFonts w:eastAsia="Microsoft YaHei"/>
                <w:color w:val="000000"/>
                <w:sz w:val="20"/>
                <w:szCs w:val="20"/>
              </w:rPr>
              <w:t xml:space="preserve"> </w:t>
            </w:r>
            <w:r>
              <w:rPr>
                <w:rFonts w:eastAsia="Microsoft YaHei"/>
                <w:iCs/>
                <w:color w:val="000000"/>
                <w:sz w:val="20"/>
                <w:szCs w:val="20"/>
                <w:lang w:eastAsia="en-US"/>
              </w:rPr>
              <w:t xml:space="preserve"> The reported values of OFDM receiver with low power consumption mainly fall into level of  tens of milliwatts.</w:t>
            </w:r>
          </w:p>
          <w:p w14:paraId="50B5C2FF" w14:textId="77777777" w:rsidR="003A3ACA" w:rsidRDefault="0014223A">
            <w:pPr>
              <w:spacing w:after="120"/>
              <w:rPr>
                <w:rFonts w:eastAsia="DengXian"/>
                <w:sz w:val="20"/>
              </w:rPr>
            </w:pPr>
            <w:r>
              <w:rPr>
                <w:sz w:val="20"/>
                <w:lang w:eastAsia="en-US"/>
              </w:rPr>
              <w:fldChar w:fldCharType="end"/>
            </w:r>
            <w:r>
              <w:rPr>
                <w:sz w:val="20"/>
                <w:lang w:eastAsia="en-US"/>
              </w:rPr>
              <w:fldChar w:fldCharType="begin"/>
            </w:r>
            <w:r>
              <w:rPr>
                <w:sz w:val="20"/>
                <w:lang w:eastAsia="en-US"/>
              </w:rPr>
              <w:instrText xml:space="preserve"> REF PP1 \h  \* MERGEFORMAT </w:instrText>
            </w:r>
            <w:r>
              <w:rPr>
                <w:sz w:val="20"/>
                <w:lang w:eastAsia="en-US"/>
              </w:rPr>
            </w:r>
            <w:r>
              <w:rPr>
                <w:sz w:val="20"/>
                <w:lang w:eastAsia="en-US"/>
              </w:rPr>
              <w:fldChar w:fldCharType="separate"/>
            </w:r>
            <w:r>
              <w:rPr>
                <w:rFonts w:eastAsia="SimSun"/>
                <w:sz w:val="20"/>
                <w:szCs w:val="20"/>
                <w:lang w:val="en-GB"/>
              </w:rPr>
              <w:t xml:space="preserve">Proposal </w:t>
            </w:r>
            <w:r>
              <w:rPr>
                <w:rFonts w:ascii="Times" w:hAnsi="Times" w:cs="Times"/>
                <w:sz w:val="20"/>
                <w:lang w:eastAsia="en-US"/>
              </w:rPr>
              <w:t>1</w:t>
            </w:r>
            <w:r>
              <w:rPr>
                <w:rFonts w:eastAsia="SimSun"/>
                <w:sz w:val="20"/>
                <w:szCs w:val="20"/>
                <w:lang w:val="en-GB"/>
              </w:rPr>
              <w:t xml:space="preserve">: </w:t>
            </w:r>
            <w:r>
              <w:rPr>
                <w:rFonts w:eastAsia="DengXian"/>
                <w:sz w:val="20"/>
              </w:rPr>
              <w:t xml:space="preserve">The main radio and low-power WUR exchange information between each other, such as </w:t>
            </w:r>
          </w:p>
          <w:p w14:paraId="50B5C300" w14:textId="77777777" w:rsidR="003A3ACA" w:rsidRDefault="0014223A">
            <w:pPr>
              <w:widowControl w:val="0"/>
              <w:numPr>
                <w:ilvl w:val="0"/>
                <w:numId w:val="53"/>
              </w:numPr>
              <w:spacing w:after="120"/>
              <w:jc w:val="both"/>
              <w:rPr>
                <w:rFonts w:eastAsia="DengXian"/>
                <w:kern w:val="2"/>
                <w:sz w:val="21"/>
                <w:szCs w:val="22"/>
              </w:rPr>
            </w:pPr>
            <w:r>
              <w:rPr>
                <w:rFonts w:eastAsia="DengXian"/>
                <w:kern w:val="2"/>
                <w:sz w:val="21"/>
                <w:szCs w:val="22"/>
              </w:rPr>
              <w:t>Low-power WUR gets initial configurations from the main radio (received from gNB configuration)</w:t>
            </w:r>
          </w:p>
          <w:p w14:paraId="50B5C301" w14:textId="77777777" w:rsidR="003A3ACA" w:rsidRDefault="0014223A">
            <w:pPr>
              <w:widowControl w:val="0"/>
              <w:numPr>
                <w:ilvl w:val="0"/>
                <w:numId w:val="53"/>
              </w:numPr>
              <w:spacing w:after="120"/>
              <w:jc w:val="both"/>
              <w:rPr>
                <w:rFonts w:eastAsia="DengXian"/>
                <w:kern w:val="2"/>
                <w:sz w:val="21"/>
                <w:szCs w:val="22"/>
              </w:rPr>
            </w:pPr>
            <w:r>
              <w:rPr>
                <w:rFonts w:eastAsia="DengXian"/>
                <w:kern w:val="2"/>
                <w:sz w:val="21"/>
                <w:szCs w:val="22"/>
              </w:rPr>
              <w:t>Low-power WUR can indicate ‘wake-up’ to the main radio</w:t>
            </w:r>
          </w:p>
          <w:p w14:paraId="50B5C302" w14:textId="77777777" w:rsidR="003A3ACA" w:rsidRDefault="0014223A">
            <w:pPr>
              <w:widowControl w:val="0"/>
              <w:numPr>
                <w:ilvl w:val="0"/>
                <w:numId w:val="53"/>
              </w:numPr>
              <w:spacing w:after="120"/>
              <w:jc w:val="both"/>
              <w:rPr>
                <w:rFonts w:eastAsia="DengXian"/>
                <w:kern w:val="2"/>
                <w:sz w:val="21"/>
                <w:szCs w:val="22"/>
              </w:rPr>
            </w:pPr>
            <w:r>
              <w:rPr>
                <w:rFonts w:eastAsia="DengXian"/>
                <w:kern w:val="2"/>
                <w:sz w:val="21"/>
                <w:szCs w:val="22"/>
              </w:rPr>
              <w:t>Low-power WUR can pass additional decoded messages to the main radio, these messages are processed and parsed in the main radio but agnostics to the low-power WUR</w:t>
            </w:r>
          </w:p>
          <w:p w14:paraId="50B5C303" w14:textId="77777777" w:rsidR="003A3ACA" w:rsidRDefault="0014223A">
            <w:pPr>
              <w:spacing w:after="120"/>
              <w:jc w:val="both"/>
              <w:rPr>
                <w:rFonts w:eastAsia="Microsoft YaHei"/>
                <w:sz w:val="20"/>
                <w:szCs w:val="20"/>
                <w:highlight w:val="yellow"/>
              </w:rPr>
            </w:pPr>
            <w:r>
              <w:rPr>
                <w:sz w:val="20"/>
                <w:lang w:eastAsia="en-US"/>
              </w:rPr>
              <w:fldChar w:fldCharType="end"/>
            </w:r>
            <w:r>
              <w:rPr>
                <w:sz w:val="20"/>
                <w:lang w:eastAsia="en-US"/>
              </w:rPr>
              <w:fldChar w:fldCharType="begin"/>
            </w:r>
            <w:r>
              <w:rPr>
                <w:sz w:val="20"/>
                <w:lang w:eastAsia="en-US"/>
              </w:rPr>
              <w:instrText xml:space="preserve"> REF PP2 \h  \* MERGEFORMAT </w:instrText>
            </w:r>
            <w:r>
              <w:rPr>
                <w:sz w:val="20"/>
                <w:lang w:eastAsia="en-US"/>
              </w:rPr>
            </w:r>
            <w:r>
              <w:rPr>
                <w:sz w:val="20"/>
                <w:lang w:eastAsia="en-US"/>
              </w:rPr>
              <w:fldChar w:fldCharType="separate"/>
            </w:r>
            <w:r>
              <w:rPr>
                <w:rFonts w:eastAsia="SimSun"/>
                <w:sz w:val="20"/>
                <w:szCs w:val="20"/>
                <w:lang w:val="en-GB"/>
              </w:rPr>
              <w:t xml:space="preserve">Proposal </w:t>
            </w:r>
            <w:r>
              <w:rPr>
                <w:rFonts w:ascii="Times" w:hAnsi="Times" w:cs="Times"/>
                <w:sz w:val="20"/>
                <w:lang w:eastAsia="en-US"/>
              </w:rPr>
              <w:t>2</w:t>
            </w:r>
            <w:r>
              <w:rPr>
                <w:rFonts w:eastAsia="SimSun"/>
                <w:sz w:val="20"/>
                <w:szCs w:val="20"/>
                <w:lang w:val="en-GB"/>
              </w:rPr>
              <w:t xml:space="preserve">: </w:t>
            </w:r>
            <w:r>
              <w:rPr>
                <w:rFonts w:eastAsia="Microsoft YaHei"/>
                <w:sz w:val="20"/>
                <w:szCs w:val="20"/>
              </w:rPr>
              <w:t xml:space="preserve"> Study the metric for representing the sensitivity at certain data rate for low-power WUR, e.g., the sensitivity normalized to data rate.</w:t>
            </w:r>
          </w:p>
          <w:p w14:paraId="50B5C304" w14:textId="77777777" w:rsidR="003A3ACA" w:rsidRDefault="0014223A">
            <w:pPr>
              <w:spacing w:after="120"/>
              <w:jc w:val="both"/>
              <w:rPr>
                <w:rFonts w:eastAsia="Microsoft YaHei"/>
                <w:sz w:val="20"/>
                <w:szCs w:val="20"/>
                <w:highlight w:val="yellow"/>
              </w:rPr>
            </w:pPr>
            <w:r>
              <w:rPr>
                <w:sz w:val="20"/>
                <w:lang w:eastAsia="en-US"/>
              </w:rPr>
              <w:fldChar w:fldCharType="end"/>
            </w:r>
            <w:r>
              <w:rPr>
                <w:sz w:val="20"/>
                <w:lang w:eastAsia="en-US"/>
              </w:rPr>
              <w:fldChar w:fldCharType="begin"/>
            </w:r>
            <w:r>
              <w:rPr>
                <w:sz w:val="20"/>
                <w:lang w:eastAsia="en-US"/>
              </w:rPr>
              <w:instrText xml:space="preserve"> REF PP3 \h  \* MERGEFORMAT </w:instrText>
            </w:r>
            <w:r>
              <w:rPr>
                <w:sz w:val="20"/>
                <w:lang w:eastAsia="en-US"/>
              </w:rPr>
            </w:r>
            <w:r>
              <w:rPr>
                <w:sz w:val="20"/>
                <w:lang w:eastAsia="en-US"/>
              </w:rPr>
              <w:fldChar w:fldCharType="separate"/>
            </w:r>
            <w:r>
              <w:rPr>
                <w:rFonts w:eastAsia="SimSun"/>
                <w:sz w:val="20"/>
                <w:szCs w:val="20"/>
                <w:lang w:val="en-GB"/>
              </w:rPr>
              <w:t xml:space="preserve">Proposal </w:t>
            </w:r>
            <w:r>
              <w:rPr>
                <w:rFonts w:ascii="Times" w:hAnsi="Times" w:cs="Times"/>
                <w:sz w:val="20"/>
                <w:lang w:eastAsia="en-US"/>
              </w:rPr>
              <w:t>3</w:t>
            </w:r>
            <w:r>
              <w:rPr>
                <w:rFonts w:eastAsia="SimSun"/>
                <w:sz w:val="20"/>
                <w:szCs w:val="20"/>
                <w:lang w:val="en-GB"/>
              </w:rPr>
              <w:t xml:space="preserve">: </w:t>
            </w:r>
            <w:r>
              <w:rPr>
                <w:rFonts w:eastAsia="Microsoft YaHei"/>
                <w:sz w:val="20"/>
                <w:szCs w:val="20"/>
              </w:rPr>
              <w:t xml:space="preserve"> </w:t>
            </w:r>
            <w:r>
              <w:rPr>
                <w:rFonts w:eastAsia="Microsoft YaHei"/>
                <w:iCs/>
                <w:sz w:val="20"/>
                <w:szCs w:val="20"/>
                <w:lang w:eastAsia="en-US"/>
              </w:rPr>
              <w:t>The relative power consumtion of LP-WUR</w:t>
            </w:r>
            <w:r>
              <w:rPr>
                <w:rFonts w:eastAsia="Microsoft YaHei"/>
                <w:iCs/>
                <w:sz w:val="20"/>
                <w:szCs w:val="20"/>
              </w:rPr>
              <w:t xml:space="preserve"> ‘</w:t>
            </w:r>
            <w:r>
              <w:rPr>
                <w:rFonts w:eastAsia="Microsoft YaHei"/>
                <w:iCs/>
                <w:sz w:val="20"/>
                <w:szCs w:val="20"/>
                <w:lang w:eastAsia="en-US"/>
              </w:rPr>
              <w:t>on’ state for OOK detection are 0.01x~0.1x unit for</w:t>
            </w:r>
            <w:r>
              <w:rPr>
                <w:rFonts w:ascii="CG Times (WN)" w:hAnsi="CG Times (WN)"/>
                <w:sz w:val="20"/>
                <w:lang w:eastAsia="en-US"/>
              </w:rPr>
              <w:t xml:space="preserve"> </w:t>
            </w:r>
            <w:r>
              <w:rPr>
                <w:rFonts w:eastAsia="Microsoft YaHei"/>
                <w:iCs/>
                <w:sz w:val="20"/>
                <w:szCs w:val="20"/>
                <w:lang w:eastAsia="en-US"/>
              </w:rPr>
              <w:t>RF envelope detection,  0.1x~1x unit for heterodyne architecture with IF envelope detection, and 0.1x~1x unit for homodyne/zero-IF architecture with BB envelope detection.</w:t>
            </w:r>
          </w:p>
          <w:p w14:paraId="50B5C305" w14:textId="77777777" w:rsidR="003A3ACA" w:rsidRDefault="0014223A">
            <w:pPr>
              <w:spacing w:after="120"/>
              <w:jc w:val="both"/>
              <w:rPr>
                <w:rFonts w:ascii="Arial" w:eastAsia="Microsoft YaHei" w:hAnsi="Arial" w:cs="Arial"/>
                <w:iCs/>
                <w:sz w:val="28"/>
                <w:szCs w:val="28"/>
                <w:lang w:eastAsia="en-US"/>
              </w:rPr>
            </w:pPr>
            <w:r>
              <w:rPr>
                <w:sz w:val="20"/>
                <w:lang w:eastAsia="en-US"/>
              </w:rPr>
              <w:fldChar w:fldCharType="end"/>
            </w:r>
            <w:r>
              <w:rPr>
                <w:sz w:val="20"/>
                <w:lang w:eastAsia="en-US"/>
              </w:rPr>
              <w:fldChar w:fldCharType="begin"/>
            </w:r>
            <w:r>
              <w:rPr>
                <w:sz w:val="20"/>
                <w:lang w:eastAsia="en-US"/>
              </w:rPr>
              <w:instrText xml:space="preserve"> REF PP4 \h  \* MERGEFORMAT </w:instrText>
            </w:r>
            <w:r>
              <w:rPr>
                <w:sz w:val="20"/>
                <w:lang w:eastAsia="en-US"/>
              </w:rPr>
            </w:r>
            <w:r>
              <w:rPr>
                <w:sz w:val="20"/>
                <w:lang w:eastAsia="en-US"/>
              </w:rPr>
              <w:fldChar w:fldCharType="separate"/>
            </w:r>
            <w:r>
              <w:rPr>
                <w:rFonts w:eastAsia="SimSun"/>
                <w:sz w:val="20"/>
                <w:szCs w:val="20"/>
                <w:lang w:val="en-GB"/>
              </w:rPr>
              <w:t xml:space="preserve">Proposal </w:t>
            </w:r>
            <w:r>
              <w:rPr>
                <w:rFonts w:ascii="Times" w:hAnsi="Times" w:cs="Times"/>
                <w:sz w:val="20"/>
                <w:lang w:eastAsia="en-US"/>
              </w:rPr>
              <w:t>4</w:t>
            </w:r>
            <w:r>
              <w:rPr>
                <w:rFonts w:eastAsia="SimSun"/>
                <w:sz w:val="20"/>
                <w:szCs w:val="20"/>
                <w:lang w:val="en-GB"/>
              </w:rPr>
              <w:t xml:space="preserve">: </w:t>
            </w:r>
            <w:r>
              <w:rPr>
                <w:rFonts w:eastAsia="Microsoft YaHei"/>
                <w:sz w:val="20"/>
                <w:szCs w:val="20"/>
              </w:rPr>
              <w:t xml:space="preserve"> </w:t>
            </w:r>
            <w:r>
              <w:rPr>
                <w:rFonts w:eastAsia="Microsoft YaHei"/>
                <w:iCs/>
                <w:sz w:val="20"/>
                <w:szCs w:val="20"/>
                <w:lang w:eastAsia="en-US"/>
              </w:rPr>
              <w:t>The relative power consumtion of LP-WUR</w:t>
            </w:r>
            <w:r>
              <w:rPr>
                <w:rFonts w:eastAsia="Microsoft YaHei"/>
                <w:iCs/>
                <w:sz w:val="20"/>
                <w:szCs w:val="20"/>
              </w:rPr>
              <w:t xml:space="preserve"> ‘</w:t>
            </w:r>
            <w:r>
              <w:rPr>
                <w:rFonts w:eastAsia="Microsoft YaHei"/>
                <w:iCs/>
                <w:sz w:val="20"/>
                <w:szCs w:val="20"/>
                <w:lang w:eastAsia="en-US"/>
              </w:rPr>
              <w:t>on’ state for FSK detection are 0.01x~1x unit for</w:t>
            </w:r>
            <w:r>
              <w:rPr>
                <w:rFonts w:ascii="CG Times (WN)" w:hAnsi="CG Times (WN)"/>
                <w:sz w:val="20"/>
                <w:lang w:eastAsia="en-US"/>
              </w:rPr>
              <w:t xml:space="preserve"> </w:t>
            </w:r>
            <w:r>
              <w:rPr>
                <w:rFonts w:eastAsia="Microsoft YaHei"/>
                <w:iCs/>
                <w:sz w:val="20"/>
                <w:szCs w:val="20"/>
                <w:lang w:eastAsia="en-US"/>
              </w:rPr>
              <w:t xml:space="preserve">parallel RF/IF/BB envelop detection based receiver </w:t>
            </w:r>
            <w:r>
              <w:rPr>
                <w:rFonts w:eastAsia="Microsoft YaHei"/>
                <w:iCs/>
                <w:sz w:val="20"/>
                <w:szCs w:val="20"/>
              </w:rPr>
              <w:t>and 1x unit for frequency to amplitude conversion based receiver</w:t>
            </w:r>
            <w:r>
              <w:rPr>
                <w:rFonts w:eastAsia="Microsoft YaHei"/>
                <w:iCs/>
                <w:sz w:val="20"/>
                <w:szCs w:val="20"/>
                <w:lang w:eastAsia="en-US"/>
              </w:rPr>
              <w:t>.</w:t>
            </w:r>
          </w:p>
          <w:p w14:paraId="50B5C306" w14:textId="77777777" w:rsidR="003A3ACA" w:rsidRDefault="0014223A">
            <w:pPr>
              <w:overflowPunct w:val="0"/>
              <w:autoSpaceDE w:val="0"/>
              <w:autoSpaceDN w:val="0"/>
              <w:adjustRightInd w:val="0"/>
              <w:spacing w:after="120"/>
              <w:ind w:right="-99"/>
              <w:textAlignment w:val="baseline"/>
              <w:rPr>
                <w:rFonts w:eastAsia="DengXian"/>
                <w:color w:val="000000"/>
                <w:sz w:val="20"/>
                <w:szCs w:val="20"/>
              </w:rPr>
            </w:pPr>
            <w:r>
              <w:rPr>
                <w:sz w:val="20"/>
                <w:lang w:eastAsia="en-US"/>
              </w:rPr>
              <w:fldChar w:fldCharType="end"/>
            </w:r>
            <w:r>
              <w:rPr>
                <w:sz w:val="20"/>
                <w:lang w:eastAsia="en-US"/>
              </w:rPr>
              <w:fldChar w:fldCharType="begin"/>
            </w:r>
            <w:r>
              <w:rPr>
                <w:sz w:val="20"/>
                <w:lang w:eastAsia="en-US"/>
              </w:rPr>
              <w:instrText xml:space="preserve"> REF PP5 \h  \* MERGEFORMAT </w:instrText>
            </w:r>
            <w:r>
              <w:rPr>
                <w:sz w:val="20"/>
                <w:lang w:eastAsia="en-US"/>
              </w:rPr>
            </w:r>
            <w:r>
              <w:rPr>
                <w:sz w:val="20"/>
                <w:lang w:eastAsia="en-US"/>
              </w:rPr>
              <w:fldChar w:fldCharType="separate"/>
            </w:r>
            <w:r>
              <w:rPr>
                <w:color w:val="000000"/>
                <w:sz w:val="20"/>
                <w:szCs w:val="20"/>
                <w:lang w:val="en-GB" w:eastAsia="en-US"/>
              </w:rPr>
              <w:t xml:space="preserve">Proposal </w:t>
            </w:r>
            <w:r>
              <w:rPr>
                <w:rFonts w:ascii="Times" w:hAnsi="Times" w:cs="Times"/>
                <w:color w:val="000000"/>
                <w:sz w:val="20"/>
                <w:lang w:eastAsia="en-US"/>
              </w:rPr>
              <w:t>5</w:t>
            </w:r>
            <w:r>
              <w:rPr>
                <w:rFonts w:eastAsia="Microsoft YaHei"/>
                <w:color w:val="000000"/>
                <w:sz w:val="20"/>
                <w:szCs w:val="20"/>
                <w:lang w:eastAsia="en-US"/>
              </w:rPr>
              <w:t xml:space="preserve">  </w:t>
            </w:r>
            <w:r>
              <w:rPr>
                <w:color w:val="000000"/>
                <w:sz w:val="20"/>
                <w:lang w:eastAsia="en-US"/>
              </w:rPr>
              <w:t xml:space="preserve">  </w:t>
            </w:r>
            <w:r>
              <w:rPr>
                <w:rFonts w:eastAsia="DengXian"/>
                <w:color w:val="000000"/>
                <w:sz w:val="20"/>
                <w:szCs w:val="20"/>
              </w:rPr>
              <w:t>The relative power consumptions of LP-WUR for OFDMA-based signals/channels detection are given as :</w:t>
            </w:r>
          </w:p>
          <w:p w14:paraId="50B5C307" w14:textId="77777777" w:rsidR="003A3ACA" w:rsidRDefault="0014223A">
            <w:pPr>
              <w:widowControl w:val="0"/>
              <w:numPr>
                <w:ilvl w:val="0"/>
                <w:numId w:val="54"/>
              </w:numPr>
              <w:overflowPunct w:val="0"/>
              <w:autoSpaceDE w:val="0"/>
              <w:autoSpaceDN w:val="0"/>
              <w:adjustRightInd w:val="0"/>
              <w:spacing w:after="120"/>
              <w:ind w:right="-96"/>
              <w:jc w:val="both"/>
              <w:textAlignment w:val="baseline"/>
              <w:rPr>
                <w:rFonts w:ascii="Times" w:eastAsia="Batang" w:hAnsi="Times" w:cs="Times"/>
                <w:color w:val="000000"/>
                <w:kern w:val="2"/>
                <w:sz w:val="20"/>
                <w:szCs w:val="20"/>
                <w:lang w:val="en-GB"/>
              </w:rPr>
            </w:pPr>
            <w:r>
              <w:rPr>
                <w:rFonts w:ascii="Times" w:eastAsia="Batang" w:hAnsi="Times" w:cs="Times"/>
                <w:color w:val="000000"/>
                <w:kern w:val="2"/>
                <w:sz w:val="20"/>
                <w:szCs w:val="20"/>
                <w:lang w:val="en-GB"/>
              </w:rPr>
              <w:t xml:space="preserve">LP-WUR ‘off’ state, i.e., the LP-WUR does not perform monitoring: </w:t>
            </w:r>
            <w:r>
              <w:rPr>
                <w:rFonts w:eastAsia="DengXian"/>
                <w:color w:val="000000"/>
                <w:kern w:val="2"/>
                <w:sz w:val="20"/>
                <w:szCs w:val="20"/>
              </w:rPr>
              <w:t>0.01unit</w:t>
            </w:r>
          </w:p>
          <w:p w14:paraId="50B5C308" w14:textId="77777777" w:rsidR="003A3ACA" w:rsidRDefault="0014223A">
            <w:pPr>
              <w:widowControl w:val="0"/>
              <w:numPr>
                <w:ilvl w:val="0"/>
                <w:numId w:val="54"/>
              </w:numPr>
              <w:overflowPunct w:val="0"/>
              <w:autoSpaceDE w:val="0"/>
              <w:autoSpaceDN w:val="0"/>
              <w:adjustRightInd w:val="0"/>
              <w:spacing w:after="120"/>
              <w:ind w:right="-96"/>
              <w:jc w:val="both"/>
              <w:textAlignment w:val="baseline"/>
              <w:rPr>
                <w:rFonts w:eastAsia="DengXian"/>
                <w:color w:val="000000"/>
                <w:kern w:val="2"/>
                <w:sz w:val="20"/>
                <w:szCs w:val="20"/>
              </w:rPr>
            </w:pPr>
            <w:r>
              <w:rPr>
                <w:rFonts w:ascii="Times" w:eastAsia="Batang" w:hAnsi="Times" w:cs="Times"/>
                <w:color w:val="000000"/>
                <w:kern w:val="2"/>
                <w:sz w:val="20"/>
                <w:szCs w:val="20"/>
                <w:lang w:val="en-GB"/>
              </w:rPr>
              <w:t xml:space="preserve">LP-WUR ‘on’ state, i.e., the LP-WUR performs monitoring: </w:t>
            </w:r>
            <w:r>
              <w:rPr>
                <w:rFonts w:eastAsia="DengXian"/>
                <w:color w:val="000000"/>
                <w:kern w:val="2"/>
                <w:sz w:val="20"/>
                <w:szCs w:val="20"/>
              </w:rPr>
              <w:t>20, 40units</w:t>
            </w:r>
          </w:p>
          <w:p w14:paraId="50B5C309" w14:textId="77777777" w:rsidR="003A3ACA" w:rsidRDefault="0014223A">
            <w:pPr>
              <w:spacing w:after="120"/>
              <w:jc w:val="both"/>
              <w:rPr>
                <w:rFonts w:eastAsia="SimSun"/>
                <w:sz w:val="20"/>
              </w:rPr>
            </w:pPr>
            <w:r>
              <w:rPr>
                <w:sz w:val="20"/>
                <w:lang w:eastAsia="en-US"/>
              </w:rPr>
              <w:fldChar w:fldCharType="end"/>
            </w:r>
            <w:r>
              <w:rPr>
                <w:sz w:val="20"/>
                <w:lang w:eastAsia="en-US"/>
              </w:rPr>
              <w:t xml:space="preserve"> </w:t>
            </w:r>
            <w:r>
              <w:rPr>
                <w:sz w:val="20"/>
                <w:lang w:eastAsia="en-US"/>
              </w:rPr>
              <w:fldChar w:fldCharType="begin"/>
            </w:r>
            <w:r>
              <w:rPr>
                <w:sz w:val="20"/>
                <w:lang w:eastAsia="en-US"/>
              </w:rPr>
              <w:instrText xml:space="preserve"> REF PP6 \h  \* MERGEFORMAT </w:instrText>
            </w:r>
            <w:r>
              <w:rPr>
                <w:sz w:val="20"/>
                <w:lang w:eastAsia="en-US"/>
              </w:rPr>
            </w:r>
            <w:r>
              <w:rPr>
                <w:sz w:val="20"/>
                <w:lang w:eastAsia="en-US"/>
              </w:rPr>
              <w:fldChar w:fldCharType="separate"/>
            </w:r>
            <w:r>
              <w:rPr>
                <w:sz w:val="20"/>
                <w:szCs w:val="20"/>
                <w:lang w:val="en-GB" w:eastAsia="en-US"/>
              </w:rPr>
              <w:t xml:space="preserve">Proposal </w:t>
            </w:r>
            <w:r>
              <w:rPr>
                <w:rFonts w:ascii="Times" w:hAnsi="Times" w:cs="Times"/>
                <w:sz w:val="20"/>
                <w:lang w:eastAsia="en-US"/>
              </w:rPr>
              <w:t>6</w:t>
            </w:r>
            <w:r>
              <w:rPr>
                <w:rFonts w:eastAsia="Microsoft YaHei"/>
                <w:sz w:val="20"/>
                <w:szCs w:val="20"/>
                <w:lang w:eastAsia="en-US"/>
              </w:rPr>
              <w:t xml:space="preserve">  </w:t>
            </w:r>
            <w:r>
              <w:rPr>
                <w:sz w:val="20"/>
                <w:lang w:eastAsia="en-US"/>
              </w:rPr>
              <w:t xml:space="preserve">  </w:t>
            </w:r>
            <w:r>
              <w:rPr>
                <w:rFonts w:eastAsia="SimSun"/>
                <w:sz w:val="20"/>
              </w:rPr>
              <w:t>Study multi-bit ADC, i.e., resolution and sampling rate by considering both power consumption budget and detection performance.</w:t>
            </w:r>
            <w:r>
              <w:rPr>
                <w:sz w:val="20"/>
                <w:lang w:eastAsia="en-US"/>
              </w:rPr>
              <w:fldChar w:fldCharType="end"/>
            </w:r>
          </w:p>
        </w:tc>
      </w:tr>
    </w:tbl>
    <w:p w14:paraId="50B5C30B" w14:textId="77777777" w:rsidR="003A3ACA" w:rsidRDefault="003A3ACA"/>
    <w:p w14:paraId="50B5C30C" w14:textId="77777777" w:rsidR="003A3ACA" w:rsidRDefault="0014223A">
      <w:pPr>
        <w:pStyle w:val="Heading2"/>
        <w:numPr>
          <w:ilvl w:val="0"/>
          <w:numId w:val="0"/>
        </w:numPr>
        <w:rPr>
          <w:sz w:val="20"/>
          <w:szCs w:val="20"/>
        </w:rPr>
      </w:pPr>
      <w:r>
        <w:rPr>
          <w:sz w:val="20"/>
          <w:szCs w:val="20"/>
        </w:rPr>
        <w:t>[15]</w:t>
      </w:r>
      <w:r>
        <w:rPr>
          <w:sz w:val="20"/>
          <w:szCs w:val="20"/>
        </w:rPr>
        <w:tab/>
        <w:t>R1-2302571</w:t>
      </w:r>
      <w:r>
        <w:rPr>
          <w:sz w:val="20"/>
          <w:szCs w:val="20"/>
        </w:rPr>
        <w:tab/>
        <w:t>Discussion on low power WUS receiver</w:t>
      </w:r>
      <w:r>
        <w:rPr>
          <w:sz w:val="20"/>
          <w:szCs w:val="20"/>
        </w:rPr>
        <w:tab/>
        <w:t>OPPO</w:t>
      </w:r>
    </w:p>
    <w:tbl>
      <w:tblPr>
        <w:tblStyle w:val="TableGrid"/>
        <w:tblW w:w="0" w:type="auto"/>
        <w:tblLook w:val="04A0" w:firstRow="1" w:lastRow="0" w:firstColumn="1" w:lastColumn="0" w:noHBand="0" w:noVBand="1"/>
      </w:tblPr>
      <w:tblGrid>
        <w:gridCol w:w="9350"/>
      </w:tblGrid>
      <w:tr w:rsidR="003A3ACA" w14:paraId="50B5C315" w14:textId="77777777">
        <w:tc>
          <w:tcPr>
            <w:tcW w:w="9350" w:type="dxa"/>
          </w:tcPr>
          <w:p w14:paraId="50B5C30D" w14:textId="77777777" w:rsidR="003A3ACA" w:rsidRDefault="0014223A">
            <w:pPr>
              <w:spacing w:after="120"/>
              <w:jc w:val="both"/>
              <w:rPr>
                <w:rFonts w:eastAsia="DengXian"/>
                <w:bCs/>
                <w:i/>
                <w:sz w:val="20"/>
              </w:rPr>
            </w:pPr>
            <w:r>
              <w:rPr>
                <w:rFonts w:eastAsia="DengXian"/>
                <w:bCs/>
                <w:i/>
                <w:sz w:val="20"/>
              </w:rPr>
              <w:t>Observation 1: SID of LP-WUS includes the target use cases of IoT and wearables. Other use cases are not precluded.</w:t>
            </w:r>
          </w:p>
          <w:p w14:paraId="50B5C30E" w14:textId="77777777" w:rsidR="003A3ACA" w:rsidRDefault="0014223A">
            <w:pPr>
              <w:spacing w:after="120"/>
              <w:jc w:val="both"/>
              <w:rPr>
                <w:rFonts w:eastAsia="DengXian"/>
                <w:bCs/>
                <w:i/>
                <w:sz w:val="20"/>
              </w:rPr>
            </w:pPr>
            <w:r>
              <w:rPr>
                <w:rFonts w:eastAsia="DengXian"/>
                <w:bCs/>
                <w:i/>
                <w:sz w:val="20"/>
              </w:rPr>
              <w:t xml:space="preserve">Observation 2: Power consumption, coverage and SNR targets are under discussion in LP-WUS evaluation agenda item. </w:t>
            </w:r>
          </w:p>
          <w:p w14:paraId="50B5C30F" w14:textId="77777777" w:rsidR="003A3ACA" w:rsidRDefault="0014223A">
            <w:pPr>
              <w:spacing w:after="120"/>
              <w:jc w:val="both"/>
              <w:rPr>
                <w:rFonts w:eastAsia="DengXian"/>
                <w:bCs/>
                <w:i/>
                <w:sz w:val="20"/>
              </w:rPr>
            </w:pPr>
            <w:r>
              <w:rPr>
                <w:rFonts w:eastAsia="DengXian"/>
                <w:bCs/>
                <w:i/>
                <w:sz w:val="20"/>
              </w:rPr>
              <w:t>Observation 3: The evaluation of required guard band size is needed for the coexistence with legacy channels and signals.</w:t>
            </w:r>
          </w:p>
          <w:p w14:paraId="50B5C310" w14:textId="77777777" w:rsidR="003A3ACA" w:rsidRDefault="0014223A">
            <w:pPr>
              <w:spacing w:after="120"/>
              <w:jc w:val="both"/>
              <w:rPr>
                <w:rFonts w:eastAsia="DengXian"/>
                <w:bCs/>
                <w:i/>
                <w:sz w:val="20"/>
              </w:rPr>
            </w:pPr>
            <w:r>
              <w:rPr>
                <w:rFonts w:eastAsia="DengXian"/>
                <w:bCs/>
                <w:i/>
                <w:sz w:val="20"/>
              </w:rPr>
              <w:t xml:space="preserve">Observation 4: Same SCS used of LP-WUS as SCS used for other NR transmissions is assumed. Different SCS for LP-WUS is FFS. </w:t>
            </w:r>
          </w:p>
          <w:p w14:paraId="50B5C311" w14:textId="77777777" w:rsidR="003A3ACA" w:rsidRDefault="0014223A">
            <w:pPr>
              <w:spacing w:after="120"/>
              <w:jc w:val="both"/>
              <w:rPr>
                <w:rFonts w:eastAsia="DengXian"/>
                <w:bCs/>
                <w:i/>
                <w:sz w:val="20"/>
              </w:rPr>
            </w:pPr>
            <w:r>
              <w:rPr>
                <w:rFonts w:eastAsia="DengXian"/>
                <w:bCs/>
                <w:i/>
                <w:sz w:val="20"/>
              </w:rPr>
              <w:t>Proposal 1: To further evaluate the RF aspects of LP-WUR architecture, IoT/wearables/smartphone UE types are all considered for LP-WUR design.</w:t>
            </w:r>
          </w:p>
          <w:p w14:paraId="50B5C312" w14:textId="77777777" w:rsidR="003A3ACA" w:rsidRDefault="0014223A">
            <w:pPr>
              <w:spacing w:after="120"/>
              <w:jc w:val="both"/>
              <w:rPr>
                <w:rFonts w:eastAsia="DengXian"/>
                <w:bCs/>
                <w:i/>
                <w:sz w:val="20"/>
              </w:rPr>
            </w:pPr>
            <w:r>
              <w:rPr>
                <w:rFonts w:eastAsia="DengXian"/>
                <w:bCs/>
                <w:i/>
                <w:sz w:val="20"/>
              </w:rPr>
              <w:t>Proposal 2: Both common and separate band for LP-WUS are considered for the evaluation of RF aspects of LP-WUR architecture.</w:t>
            </w:r>
          </w:p>
          <w:p w14:paraId="50B5C313" w14:textId="77777777" w:rsidR="003A3ACA" w:rsidRDefault="0014223A">
            <w:pPr>
              <w:spacing w:after="120"/>
              <w:jc w:val="both"/>
              <w:rPr>
                <w:rFonts w:eastAsia="DengXian"/>
                <w:bCs/>
                <w:i/>
                <w:sz w:val="20"/>
              </w:rPr>
            </w:pPr>
            <w:r>
              <w:rPr>
                <w:rFonts w:eastAsia="DengXian"/>
                <w:bCs/>
                <w:i/>
                <w:sz w:val="20"/>
              </w:rPr>
              <w:t>Proposal 3: For the evaluation of RF aspects of LP-WUR architecture, FR1 is considered as first priority frequency range.</w:t>
            </w:r>
          </w:p>
          <w:p w14:paraId="50B5C314" w14:textId="77777777" w:rsidR="003A3ACA" w:rsidRDefault="0014223A">
            <w:pPr>
              <w:spacing w:after="120"/>
              <w:jc w:val="both"/>
              <w:rPr>
                <w:rFonts w:eastAsia="DengXian"/>
                <w:bCs/>
                <w:i/>
                <w:sz w:val="20"/>
              </w:rPr>
            </w:pPr>
            <w:r>
              <w:rPr>
                <w:rFonts w:eastAsia="DengXian"/>
                <w:bCs/>
                <w:i/>
                <w:sz w:val="20"/>
              </w:rPr>
              <w:t>Proposal 4: In-band power boosting of LP-WUS should be evaluated for the evaluation of RF aspects of LP-WUR architecture.</w:t>
            </w:r>
          </w:p>
        </w:tc>
      </w:tr>
    </w:tbl>
    <w:p w14:paraId="50B5C316" w14:textId="77777777" w:rsidR="003A3ACA" w:rsidRDefault="003A3ACA"/>
    <w:p w14:paraId="50B5C317" w14:textId="77777777" w:rsidR="003A3ACA" w:rsidRDefault="0014223A">
      <w:pPr>
        <w:pStyle w:val="Heading2"/>
        <w:numPr>
          <w:ilvl w:val="0"/>
          <w:numId w:val="0"/>
        </w:numPr>
        <w:rPr>
          <w:sz w:val="20"/>
          <w:szCs w:val="20"/>
        </w:rPr>
      </w:pPr>
      <w:r>
        <w:rPr>
          <w:sz w:val="20"/>
          <w:szCs w:val="20"/>
        </w:rPr>
        <w:t>[16]</w:t>
      </w:r>
      <w:r>
        <w:rPr>
          <w:sz w:val="20"/>
          <w:szCs w:val="20"/>
        </w:rPr>
        <w:tab/>
        <w:t>R1-2302688</w:t>
      </w:r>
      <w:r>
        <w:rPr>
          <w:sz w:val="20"/>
          <w:szCs w:val="20"/>
        </w:rPr>
        <w:tab/>
        <w:t>Low-Power WUS receiver Architectures and its performance</w:t>
      </w:r>
      <w:r>
        <w:rPr>
          <w:sz w:val="20"/>
          <w:szCs w:val="20"/>
        </w:rPr>
        <w:tab/>
        <w:t>CATT</w:t>
      </w:r>
    </w:p>
    <w:tbl>
      <w:tblPr>
        <w:tblStyle w:val="TableGrid"/>
        <w:tblW w:w="0" w:type="auto"/>
        <w:tblLook w:val="04A0" w:firstRow="1" w:lastRow="0" w:firstColumn="1" w:lastColumn="0" w:noHBand="0" w:noVBand="1"/>
      </w:tblPr>
      <w:tblGrid>
        <w:gridCol w:w="9350"/>
      </w:tblGrid>
      <w:tr w:rsidR="003A3ACA" w14:paraId="50B5C320" w14:textId="77777777">
        <w:tc>
          <w:tcPr>
            <w:tcW w:w="9350" w:type="dxa"/>
          </w:tcPr>
          <w:p w14:paraId="50B5C318" w14:textId="77777777" w:rsidR="003A3ACA" w:rsidRDefault="0014223A">
            <w:pPr>
              <w:spacing w:after="180"/>
              <w:jc w:val="both"/>
              <w:rPr>
                <w:rFonts w:eastAsia="SimSun"/>
                <w:sz w:val="20"/>
                <w:szCs w:val="20"/>
              </w:rPr>
            </w:pPr>
            <w:r>
              <w:rPr>
                <w:rFonts w:eastAsia="SimSun"/>
                <w:b/>
                <w:bCs/>
                <w:sz w:val="20"/>
                <w:szCs w:val="20"/>
              </w:rPr>
              <w:t>Observation</w:t>
            </w:r>
            <w:r>
              <w:rPr>
                <w:rFonts w:eastAsia="SimSun" w:hint="eastAsia"/>
                <w:b/>
                <w:bCs/>
                <w:sz w:val="20"/>
                <w:szCs w:val="20"/>
              </w:rPr>
              <w:t xml:space="preserve"> 1: For </w:t>
            </w:r>
            <w:r>
              <w:rPr>
                <w:rFonts w:eastAsia="SimSun"/>
                <w:b/>
                <w:bCs/>
                <w:sz w:val="20"/>
                <w:szCs w:val="20"/>
              </w:rPr>
              <w:t>adjacent</w:t>
            </w:r>
            <w:r>
              <w:rPr>
                <w:rFonts w:eastAsia="SimSun" w:hint="eastAsia"/>
                <w:b/>
                <w:bCs/>
                <w:sz w:val="20"/>
                <w:szCs w:val="20"/>
              </w:rPr>
              <w:t xml:space="preserve"> </w:t>
            </w:r>
            <w:r>
              <w:rPr>
                <w:rFonts w:eastAsia="SimSun"/>
                <w:b/>
                <w:bCs/>
                <w:sz w:val="20"/>
                <w:szCs w:val="20"/>
              </w:rPr>
              <w:t>channel</w:t>
            </w:r>
            <w:r>
              <w:rPr>
                <w:rFonts w:eastAsia="SimSun" w:hint="eastAsia"/>
                <w:b/>
                <w:bCs/>
                <w:sz w:val="20"/>
                <w:szCs w:val="20"/>
              </w:rPr>
              <w:t xml:space="preserve"> </w:t>
            </w:r>
            <w:r>
              <w:rPr>
                <w:rFonts w:eastAsia="SimSun"/>
                <w:b/>
                <w:bCs/>
                <w:sz w:val="20"/>
                <w:szCs w:val="20"/>
              </w:rPr>
              <w:t>leakage</w:t>
            </w:r>
            <w:r>
              <w:rPr>
                <w:rFonts w:eastAsia="SimSun" w:hint="eastAsia"/>
                <w:b/>
                <w:bCs/>
                <w:sz w:val="20"/>
                <w:szCs w:val="20"/>
              </w:rPr>
              <w:t xml:space="preserve">, </w:t>
            </w:r>
            <w:r>
              <w:rPr>
                <w:rFonts w:eastAsia="SimSun"/>
                <w:b/>
                <w:bCs/>
                <w:sz w:val="20"/>
                <w:szCs w:val="20"/>
              </w:rPr>
              <w:t>MC-</w:t>
            </w:r>
            <w:r>
              <w:rPr>
                <w:rFonts w:eastAsia="SimSun" w:hint="eastAsia"/>
                <w:b/>
                <w:bCs/>
                <w:sz w:val="20"/>
                <w:szCs w:val="20"/>
              </w:rPr>
              <w:t xml:space="preserve">ASK with CP-OFDM waveform is more sensitive </w:t>
            </w:r>
            <w:r>
              <w:rPr>
                <w:rFonts w:eastAsia="SimSun"/>
                <w:b/>
                <w:bCs/>
                <w:sz w:val="20"/>
                <w:szCs w:val="20"/>
              </w:rPr>
              <w:t xml:space="preserve">to the PAPR comparing to that of </w:t>
            </w:r>
            <w:r>
              <w:rPr>
                <w:rFonts w:eastAsia="SimSun" w:hint="eastAsia"/>
                <w:b/>
                <w:bCs/>
                <w:sz w:val="20"/>
                <w:szCs w:val="20"/>
              </w:rPr>
              <w:t>FSK with CP-OFDM waveform and OFDM-based signal waveform.</w:t>
            </w:r>
          </w:p>
          <w:p w14:paraId="50B5C319" w14:textId="77777777" w:rsidR="003A3ACA" w:rsidRDefault="0014223A">
            <w:pPr>
              <w:spacing w:after="180"/>
              <w:jc w:val="both"/>
              <w:rPr>
                <w:rFonts w:eastAsia="SimSun"/>
                <w:b/>
                <w:bCs/>
                <w:sz w:val="20"/>
                <w:szCs w:val="20"/>
              </w:rPr>
            </w:pPr>
            <w:r>
              <w:rPr>
                <w:rFonts w:eastAsia="SimSun"/>
                <w:b/>
                <w:bCs/>
                <w:sz w:val="20"/>
                <w:szCs w:val="20"/>
              </w:rPr>
              <w:t>Observation</w:t>
            </w:r>
            <w:r>
              <w:rPr>
                <w:rFonts w:eastAsia="SimSun" w:hint="eastAsia"/>
                <w:b/>
                <w:bCs/>
                <w:sz w:val="20"/>
                <w:szCs w:val="20"/>
              </w:rPr>
              <w:t xml:space="preserve"> 2: For </w:t>
            </w:r>
            <w:r>
              <w:rPr>
                <w:rFonts w:eastAsia="SimSun"/>
                <w:b/>
                <w:bCs/>
                <w:sz w:val="20"/>
                <w:szCs w:val="20"/>
              </w:rPr>
              <w:t>adjacent</w:t>
            </w:r>
            <w:r>
              <w:rPr>
                <w:rFonts w:eastAsia="SimSun" w:hint="eastAsia"/>
                <w:b/>
                <w:bCs/>
                <w:sz w:val="20"/>
                <w:szCs w:val="20"/>
              </w:rPr>
              <w:t xml:space="preserve"> </w:t>
            </w:r>
            <w:r>
              <w:rPr>
                <w:rFonts w:eastAsia="SimSun"/>
                <w:b/>
                <w:bCs/>
                <w:sz w:val="20"/>
                <w:szCs w:val="20"/>
              </w:rPr>
              <w:t>channel</w:t>
            </w:r>
            <w:r>
              <w:rPr>
                <w:rFonts w:eastAsia="SimSun" w:hint="eastAsia"/>
                <w:b/>
                <w:bCs/>
                <w:sz w:val="20"/>
                <w:szCs w:val="20"/>
              </w:rPr>
              <w:t xml:space="preserve"> injection, OFDM-based </w:t>
            </w:r>
            <w:r>
              <w:rPr>
                <w:rFonts w:eastAsia="SimSun"/>
                <w:b/>
                <w:bCs/>
                <w:sz w:val="20"/>
                <w:szCs w:val="20"/>
              </w:rPr>
              <w:t>signal</w:t>
            </w:r>
            <w:r>
              <w:rPr>
                <w:rFonts w:eastAsia="SimSun" w:hint="eastAsia"/>
                <w:b/>
                <w:bCs/>
                <w:sz w:val="20"/>
                <w:szCs w:val="20"/>
              </w:rPr>
              <w:t xml:space="preserve"> waveform has better </w:t>
            </w:r>
            <w:r>
              <w:rPr>
                <w:rFonts w:eastAsia="SimSun"/>
                <w:b/>
                <w:bCs/>
                <w:sz w:val="20"/>
                <w:szCs w:val="20"/>
              </w:rPr>
              <w:t>adjacent</w:t>
            </w:r>
            <w:r>
              <w:rPr>
                <w:rFonts w:eastAsia="SimSun" w:hint="eastAsia"/>
                <w:b/>
                <w:bCs/>
                <w:sz w:val="20"/>
                <w:szCs w:val="20"/>
              </w:rPr>
              <w:t xml:space="preserve"> </w:t>
            </w:r>
            <w:r>
              <w:rPr>
                <w:rFonts w:eastAsia="SimSun"/>
                <w:b/>
                <w:bCs/>
                <w:sz w:val="20"/>
                <w:szCs w:val="20"/>
              </w:rPr>
              <w:t>channel</w:t>
            </w:r>
            <w:r>
              <w:rPr>
                <w:rFonts w:eastAsia="SimSun" w:hint="eastAsia"/>
                <w:b/>
                <w:bCs/>
                <w:sz w:val="20"/>
                <w:szCs w:val="20"/>
              </w:rPr>
              <w:t xml:space="preserve"> injection </w:t>
            </w:r>
            <w:r>
              <w:rPr>
                <w:rFonts w:eastAsia="SimSun"/>
                <w:b/>
                <w:bCs/>
                <w:sz w:val="20"/>
                <w:szCs w:val="20"/>
              </w:rPr>
              <w:t>performance</w:t>
            </w:r>
            <w:r>
              <w:rPr>
                <w:rFonts w:eastAsia="SimSun" w:hint="eastAsia"/>
                <w:b/>
                <w:bCs/>
                <w:sz w:val="20"/>
                <w:szCs w:val="20"/>
              </w:rPr>
              <w:t xml:space="preserve"> </w:t>
            </w:r>
            <w:r>
              <w:rPr>
                <w:rFonts w:eastAsia="SimSun"/>
                <w:b/>
                <w:bCs/>
                <w:sz w:val="20"/>
                <w:szCs w:val="20"/>
              </w:rPr>
              <w:t>than</w:t>
            </w:r>
            <w:r>
              <w:rPr>
                <w:rFonts w:eastAsia="SimSun" w:hint="eastAsia"/>
                <w:b/>
                <w:bCs/>
                <w:sz w:val="20"/>
                <w:szCs w:val="20"/>
              </w:rPr>
              <w:t xml:space="preserve"> </w:t>
            </w:r>
            <w:r>
              <w:rPr>
                <w:rFonts w:eastAsia="SimSun"/>
                <w:b/>
                <w:bCs/>
                <w:sz w:val="20"/>
                <w:szCs w:val="20"/>
              </w:rPr>
              <w:t xml:space="preserve">that of </w:t>
            </w:r>
            <w:r>
              <w:rPr>
                <w:rFonts w:eastAsia="SimSun" w:hint="eastAsia"/>
                <w:b/>
                <w:bCs/>
                <w:sz w:val="20"/>
                <w:szCs w:val="20"/>
              </w:rPr>
              <w:t xml:space="preserve">MC-ASK/MC-FSK with CP-OFDM waveform </w:t>
            </w:r>
            <w:r>
              <w:rPr>
                <w:rFonts w:eastAsia="SimSun"/>
                <w:b/>
                <w:bCs/>
                <w:sz w:val="20"/>
                <w:szCs w:val="20"/>
              </w:rPr>
              <w:t xml:space="preserve">but with extreme high receiver complexity and higher </w:t>
            </w:r>
            <w:r>
              <w:rPr>
                <w:rFonts w:eastAsia="SimSun" w:hint="eastAsia"/>
                <w:b/>
                <w:bCs/>
                <w:sz w:val="20"/>
                <w:szCs w:val="20"/>
              </w:rPr>
              <w:t>power consumption</w:t>
            </w:r>
            <w:r>
              <w:rPr>
                <w:rFonts w:eastAsia="SimSun"/>
                <w:b/>
                <w:bCs/>
                <w:sz w:val="20"/>
                <w:szCs w:val="20"/>
              </w:rPr>
              <w:t xml:space="preserve"> when FFT process is required at the LP-WUR</w:t>
            </w:r>
            <w:r>
              <w:rPr>
                <w:rFonts w:eastAsia="SimSun" w:hint="eastAsia"/>
                <w:b/>
                <w:bCs/>
                <w:sz w:val="20"/>
                <w:szCs w:val="20"/>
              </w:rPr>
              <w:t>.</w:t>
            </w:r>
          </w:p>
          <w:p w14:paraId="50B5C31A" w14:textId="77777777" w:rsidR="003A3ACA" w:rsidRDefault="0014223A">
            <w:pPr>
              <w:spacing w:after="180"/>
              <w:jc w:val="both"/>
              <w:rPr>
                <w:rFonts w:eastAsia="SimSun"/>
                <w:b/>
                <w:bCs/>
                <w:sz w:val="20"/>
                <w:szCs w:val="20"/>
              </w:rPr>
            </w:pPr>
            <w:r>
              <w:rPr>
                <w:rFonts w:eastAsia="SimSun"/>
                <w:b/>
                <w:bCs/>
                <w:sz w:val="20"/>
                <w:szCs w:val="20"/>
              </w:rPr>
              <w:lastRenderedPageBreak/>
              <w:t>Observation</w:t>
            </w:r>
            <w:r>
              <w:rPr>
                <w:rFonts w:eastAsia="SimSun" w:hint="eastAsia"/>
                <w:b/>
                <w:bCs/>
                <w:sz w:val="20"/>
                <w:szCs w:val="20"/>
              </w:rPr>
              <w:t xml:space="preserve"> 3: For co-</w:t>
            </w:r>
            <w:r>
              <w:rPr>
                <w:rFonts w:eastAsia="SimSun"/>
                <w:b/>
                <w:bCs/>
                <w:sz w:val="20"/>
                <w:szCs w:val="20"/>
              </w:rPr>
              <w:t>existence</w:t>
            </w:r>
            <w:r>
              <w:rPr>
                <w:rFonts w:eastAsia="SimSun" w:hint="eastAsia"/>
                <w:b/>
                <w:bCs/>
                <w:sz w:val="20"/>
                <w:szCs w:val="20"/>
              </w:rPr>
              <w:t xml:space="preserve"> with NR </w:t>
            </w:r>
            <w:r>
              <w:rPr>
                <w:rFonts w:eastAsia="SimSun"/>
                <w:b/>
                <w:bCs/>
                <w:sz w:val="20"/>
                <w:szCs w:val="20"/>
              </w:rPr>
              <w:t>channels</w:t>
            </w:r>
            <w:r>
              <w:rPr>
                <w:rFonts w:eastAsia="SimSun" w:hint="eastAsia"/>
                <w:b/>
                <w:bCs/>
                <w:sz w:val="20"/>
                <w:szCs w:val="20"/>
              </w:rPr>
              <w:t xml:space="preserve">/signals, all of the waveforms to each </w:t>
            </w:r>
            <w:r>
              <w:rPr>
                <w:rFonts w:eastAsia="SimSun"/>
                <w:b/>
                <w:bCs/>
                <w:sz w:val="20"/>
                <w:szCs w:val="20"/>
              </w:rPr>
              <w:t>receiver</w:t>
            </w:r>
            <w:r>
              <w:rPr>
                <w:rFonts w:eastAsia="SimSun" w:hint="eastAsia"/>
                <w:b/>
                <w:bCs/>
                <w:sz w:val="20"/>
                <w:szCs w:val="20"/>
              </w:rPr>
              <w:t xml:space="preserve"> </w:t>
            </w:r>
            <w:r>
              <w:rPr>
                <w:rFonts w:eastAsia="SimSun"/>
                <w:b/>
                <w:bCs/>
                <w:sz w:val="20"/>
                <w:szCs w:val="20"/>
              </w:rPr>
              <w:t>architecture</w:t>
            </w:r>
            <w:r>
              <w:rPr>
                <w:rFonts w:eastAsia="SimSun" w:hint="eastAsia"/>
                <w:b/>
                <w:bCs/>
                <w:sz w:val="20"/>
                <w:szCs w:val="20"/>
              </w:rPr>
              <w:t xml:space="preserve"> have good co-</w:t>
            </w:r>
            <w:r>
              <w:rPr>
                <w:rFonts w:eastAsia="SimSun"/>
                <w:b/>
                <w:bCs/>
                <w:sz w:val="20"/>
                <w:szCs w:val="20"/>
              </w:rPr>
              <w:t>existence</w:t>
            </w:r>
            <w:r>
              <w:rPr>
                <w:rFonts w:eastAsia="SimSun" w:hint="eastAsia"/>
                <w:b/>
                <w:bCs/>
                <w:sz w:val="20"/>
                <w:szCs w:val="20"/>
              </w:rPr>
              <w:t xml:space="preserve"> performance with NR channels/signals.</w:t>
            </w:r>
          </w:p>
          <w:p w14:paraId="50B5C31B" w14:textId="77777777" w:rsidR="003A3ACA" w:rsidRDefault="0014223A">
            <w:pPr>
              <w:spacing w:after="180"/>
              <w:jc w:val="both"/>
              <w:rPr>
                <w:rFonts w:eastAsia="SimSun" w:cs="Times"/>
                <w:b/>
                <w:sz w:val="20"/>
                <w:szCs w:val="20"/>
                <w:lang w:val="en-GB"/>
              </w:rPr>
            </w:pPr>
            <w:r>
              <w:rPr>
                <w:rFonts w:eastAsia="SimSun" w:cs="Times"/>
                <w:b/>
                <w:sz w:val="20"/>
                <w:szCs w:val="20"/>
                <w:lang w:val="en-GB"/>
              </w:rPr>
              <w:t>Observation</w:t>
            </w:r>
            <w:r>
              <w:rPr>
                <w:rFonts w:eastAsia="SimSun" w:cs="Times" w:hint="eastAsia"/>
                <w:b/>
                <w:sz w:val="20"/>
                <w:szCs w:val="20"/>
                <w:lang w:val="en-GB"/>
              </w:rPr>
              <w:t xml:space="preserve"> 4: ASK </w:t>
            </w:r>
            <w:r>
              <w:rPr>
                <w:rFonts w:eastAsia="SimSun" w:cs="Times"/>
                <w:b/>
                <w:sz w:val="20"/>
                <w:szCs w:val="20"/>
                <w:lang w:val="en-GB"/>
              </w:rPr>
              <w:t>modulation</w:t>
            </w:r>
            <w:r>
              <w:rPr>
                <w:rFonts w:eastAsia="SimSun" w:cs="Times" w:hint="eastAsia"/>
                <w:b/>
                <w:sz w:val="20"/>
                <w:szCs w:val="20"/>
                <w:lang w:val="en-GB"/>
              </w:rPr>
              <w:t xml:space="preserve"> </w:t>
            </w:r>
            <w:r>
              <w:rPr>
                <w:rFonts w:eastAsia="SimSun" w:cs="Times"/>
                <w:b/>
                <w:sz w:val="20"/>
                <w:szCs w:val="20"/>
                <w:lang w:val="en-GB"/>
              </w:rPr>
              <w:t>bring</w:t>
            </w:r>
            <w:r>
              <w:rPr>
                <w:rFonts w:eastAsia="SimSun" w:cs="Times" w:hint="eastAsia"/>
                <w:b/>
                <w:sz w:val="20"/>
                <w:szCs w:val="20"/>
                <w:lang w:val="en-GB"/>
              </w:rPr>
              <w:t xml:space="preserve">s lower detection </w:t>
            </w:r>
            <w:r>
              <w:rPr>
                <w:rFonts w:eastAsia="SimSun" w:cs="Times"/>
                <w:b/>
                <w:sz w:val="20"/>
                <w:szCs w:val="20"/>
                <w:lang w:val="en-GB"/>
              </w:rPr>
              <w:t>complexity</w:t>
            </w:r>
            <w:r>
              <w:rPr>
                <w:rFonts w:eastAsia="SimSun" w:cs="Times" w:hint="eastAsia"/>
                <w:b/>
                <w:sz w:val="20"/>
                <w:szCs w:val="20"/>
                <w:lang w:val="en-GB"/>
              </w:rPr>
              <w:t xml:space="preserve"> and power </w:t>
            </w:r>
            <w:r>
              <w:rPr>
                <w:rFonts w:eastAsia="SimSun" w:cs="Times"/>
                <w:b/>
                <w:sz w:val="20"/>
                <w:szCs w:val="20"/>
                <w:lang w:val="en-GB"/>
              </w:rPr>
              <w:t>consumption</w:t>
            </w:r>
            <w:r>
              <w:rPr>
                <w:rFonts w:eastAsia="SimSun" w:cs="Times" w:hint="eastAsia"/>
                <w:b/>
                <w:sz w:val="20"/>
                <w:szCs w:val="20"/>
                <w:lang w:val="en-GB"/>
              </w:rPr>
              <w:t xml:space="preserve"> than FSK modulation and OFDM.</w:t>
            </w:r>
          </w:p>
          <w:p w14:paraId="50B5C31C" w14:textId="77777777" w:rsidR="003A3ACA" w:rsidRDefault="0014223A">
            <w:pPr>
              <w:spacing w:after="180"/>
              <w:jc w:val="both"/>
              <w:rPr>
                <w:rFonts w:eastAsia="SimSun" w:cs="Times"/>
                <w:b/>
                <w:sz w:val="20"/>
                <w:szCs w:val="20"/>
                <w:lang w:val="en-GB"/>
              </w:rPr>
            </w:pPr>
            <w:r>
              <w:rPr>
                <w:rFonts w:eastAsia="SimSun" w:cs="Times"/>
                <w:b/>
                <w:sz w:val="20"/>
                <w:szCs w:val="20"/>
                <w:lang w:val="en-GB"/>
              </w:rPr>
              <w:t>Observation</w:t>
            </w:r>
            <w:r>
              <w:rPr>
                <w:rFonts w:eastAsia="SimSun" w:cs="Times" w:hint="eastAsia"/>
                <w:b/>
                <w:sz w:val="20"/>
                <w:szCs w:val="20"/>
                <w:lang w:val="en-GB"/>
              </w:rPr>
              <w:t xml:space="preserve"> 5: OOK and FSK modulations can </w:t>
            </w:r>
            <w:r>
              <w:rPr>
                <w:rFonts w:eastAsia="SimSun" w:cs="Times"/>
                <w:b/>
                <w:sz w:val="20"/>
                <w:szCs w:val="20"/>
                <w:lang w:val="en-GB"/>
              </w:rPr>
              <w:t>bring</w:t>
            </w:r>
            <w:r>
              <w:rPr>
                <w:rFonts w:eastAsia="SimSun" w:cs="Times" w:hint="eastAsia"/>
                <w:b/>
                <w:sz w:val="20"/>
                <w:szCs w:val="20"/>
                <w:lang w:val="en-GB"/>
              </w:rPr>
              <w:t xml:space="preserve"> same data rate performance with same assumption on the number of bits (M</w:t>
            </w:r>
            <w:r>
              <w:rPr>
                <w:rFonts w:eastAsia="SimSun" w:cs="Times"/>
                <w:b/>
                <w:sz w:val="20"/>
                <w:szCs w:val="20"/>
                <w:lang w:val="en-GB"/>
              </w:rPr>
              <w:t>≥</w:t>
            </w:r>
            <w:r>
              <w:rPr>
                <w:rFonts w:eastAsia="SimSun" w:cs="Times" w:hint="eastAsia"/>
                <w:b/>
                <w:sz w:val="20"/>
                <w:szCs w:val="20"/>
                <w:lang w:val="en-GB"/>
              </w:rPr>
              <w:t xml:space="preserve">1) carried within one OFDM symbol, SCS and encoding. </w:t>
            </w:r>
          </w:p>
          <w:p w14:paraId="50B5C31D" w14:textId="77777777" w:rsidR="003A3ACA" w:rsidRDefault="0014223A">
            <w:pPr>
              <w:spacing w:after="180"/>
              <w:jc w:val="both"/>
              <w:rPr>
                <w:rFonts w:eastAsia="SimSun" w:cs="Times"/>
                <w:b/>
                <w:sz w:val="20"/>
                <w:szCs w:val="20"/>
                <w:lang w:val="en-GB"/>
              </w:rPr>
            </w:pPr>
            <w:r>
              <w:rPr>
                <w:rFonts w:eastAsia="SimSun" w:cs="Times"/>
                <w:b/>
                <w:sz w:val="20"/>
                <w:szCs w:val="20"/>
                <w:lang w:val="en-GB"/>
              </w:rPr>
              <w:t>Observation 6</w:t>
            </w:r>
            <w:r>
              <w:rPr>
                <w:rFonts w:eastAsia="SimSun" w:cs="Times" w:hint="eastAsia"/>
                <w:b/>
                <w:sz w:val="20"/>
                <w:szCs w:val="20"/>
                <w:lang w:val="en-GB"/>
              </w:rPr>
              <w:t xml:space="preserve">: </w:t>
            </w:r>
            <w:r>
              <w:rPr>
                <w:rFonts w:eastAsia="SimSun" w:cs="Times"/>
                <w:b/>
                <w:sz w:val="20"/>
                <w:szCs w:val="20"/>
                <w:lang w:val="en-GB"/>
              </w:rPr>
              <w:t>T</w:t>
            </w:r>
            <w:r>
              <w:rPr>
                <w:rFonts w:eastAsia="SimSun" w:cs="Times" w:hint="eastAsia"/>
                <w:b/>
                <w:sz w:val="20"/>
                <w:szCs w:val="20"/>
                <w:lang w:val="en-GB"/>
              </w:rPr>
              <w:t xml:space="preserve">he design of LP WUS would affect the signal </w:t>
            </w:r>
            <w:r>
              <w:rPr>
                <w:rFonts w:eastAsia="SimSun" w:cs="Times"/>
                <w:b/>
                <w:sz w:val="20"/>
                <w:szCs w:val="20"/>
                <w:lang w:val="en-GB"/>
              </w:rPr>
              <w:t>detection</w:t>
            </w:r>
            <w:r>
              <w:rPr>
                <w:rFonts w:eastAsia="SimSun" w:cs="Times" w:hint="eastAsia"/>
                <w:b/>
                <w:sz w:val="20"/>
                <w:szCs w:val="20"/>
                <w:lang w:val="en-GB"/>
              </w:rPr>
              <w:t>.</w:t>
            </w:r>
          </w:p>
          <w:p w14:paraId="50B5C31E" w14:textId="77777777" w:rsidR="003A3ACA" w:rsidRDefault="0014223A">
            <w:pPr>
              <w:spacing w:after="180"/>
              <w:jc w:val="both"/>
              <w:rPr>
                <w:rFonts w:eastAsia="SimSun"/>
                <w:b/>
                <w:bCs/>
                <w:sz w:val="20"/>
                <w:szCs w:val="20"/>
              </w:rPr>
            </w:pPr>
            <w:r>
              <w:rPr>
                <w:rFonts w:eastAsia="SimSun" w:cs="Times" w:hint="eastAsia"/>
                <w:b/>
                <w:sz w:val="20"/>
                <w:szCs w:val="20"/>
                <w:lang w:val="en-GB"/>
              </w:rPr>
              <w:t xml:space="preserve">Proposal </w:t>
            </w:r>
            <w:r>
              <w:rPr>
                <w:rFonts w:eastAsia="SimSun" w:hint="eastAsia"/>
                <w:b/>
                <w:bCs/>
                <w:sz w:val="20"/>
                <w:szCs w:val="20"/>
              </w:rPr>
              <w:t>1: Th</w:t>
            </w:r>
            <w:r>
              <w:rPr>
                <w:rFonts w:eastAsia="SimSun"/>
                <w:b/>
                <w:bCs/>
                <w:sz w:val="20"/>
                <w:szCs w:val="20"/>
              </w:rPr>
              <w:t>e waveform and modulation</w:t>
            </w:r>
            <w:r>
              <w:rPr>
                <w:rFonts w:eastAsia="SimSun" w:hint="eastAsia"/>
                <w:b/>
                <w:bCs/>
                <w:sz w:val="20"/>
                <w:szCs w:val="20"/>
              </w:rPr>
              <w:t xml:space="preserve"> </w:t>
            </w:r>
            <w:r>
              <w:rPr>
                <w:rFonts w:eastAsia="SimSun"/>
                <w:b/>
                <w:bCs/>
                <w:sz w:val="20"/>
                <w:szCs w:val="20"/>
              </w:rPr>
              <w:t>schemes</w:t>
            </w:r>
            <w:r>
              <w:rPr>
                <w:rFonts w:eastAsia="SimSun" w:hint="eastAsia"/>
                <w:b/>
                <w:bCs/>
                <w:sz w:val="20"/>
                <w:szCs w:val="20"/>
              </w:rPr>
              <w:t xml:space="preserve"> </w:t>
            </w:r>
            <w:r>
              <w:rPr>
                <w:rFonts w:eastAsia="SimSun"/>
                <w:b/>
                <w:bCs/>
                <w:sz w:val="20"/>
                <w:szCs w:val="20"/>
              </w:rPr>
              <w:t>should</w:t>
            </w:r>
            <w:r>
              <w:rPr>
                <w:rFonts w:eastAsia="SimSun" w:hint="eastAsia"/>
                <w:b/>
                <w:bCs/>
                <w:sz w:val="20"/>
                <w:szCs w:val="20"/>
              </w:rPr>
              <w:t xml:space="preserve"> be selected </w:t>
            </w:r>
            <w:r>
              <w:rPr>
                <w:rFonts w:eastAsia="SimSun"/>
                <w:b/>
                <w:bCs/>
                <w:sz w:val="20"/>
                <w:szCs w:val="20"/>
              </w:rPr>
              <w:t>with the target in minimizing power consumption of the low-power wakeup receiver</w:t>
            </w:r>
            <w:r>
              <w:rPr>
                <w:rFonts w:eastAsia="SimSun" w:hint="eastAsia"/>
                <w:b/>
                <w:bCs/>
                <w:sz w:val="20"/>
                <w:szCs w:val="20"/>
              </w:rPr>
              <w:t>.</w:t>
            </w:r>
          </w:p>
          <w:p w14:paraId="50B5C31F" w14:textId="77777777" w:rsidR="003A3ACA" w:rsidRDefault="0014223A">
            <w:pPr>
              <w:spacing w:after="180"/>
              <w:jc w:val="both"/>
              <w:rPr>
                <w:rFonts w:eastAsia="SimSun"/>
                <w:b/>
                <w:bCs/>
                <w:sz w:val="20"/>
                <w:szCs w:val="20"/>
              </w:rPr>
            </w:pPr>
            <w:r>
              <w:rPr>
                <w:rFonts w:eastAsia="SimSun" w:hint="eastAsia"/>
                <w:b/>
                <w:bCs/>
                <w:sz w:val="20"/>
                <w:szCs w:val="20"/>
              </w:rPr>
              <w:t>Proposal 2: T</w:t>
            </w:r>
            <w:r>
              <w:rPr>
                <w:rFonts w:eastAsia="SimSun"/>
                <w:b/>
                <w:bCs/>
                <w:sz w:val="20"/>
                <w:szCs w:val="20"/>
              </w:rPr>
              <w:t>he power model of the OFDM-based receiver needs to be addressed comparing to that of NR receiver before the OFDM-based receiver</w:t>
            </w:r>
            <w:r>
              <w:rPr>
                <w:rFonts w:eastAsia="SimSun" w:hint="eastAsia"/>
                <w:b/>
                <w:bCs/>
                <w:sz w:val="20"/>
                <w:szCs w:val="20"/>
              </w:rPr>
              <w:t xml:space="preserve"> is captured in TR as an example.</w:t>
            </w:r>
          </w:p>
        </w:tc>
      </w:tr>
    </w:tbl>
    <w:p w14:paraId="50B5C321" w14:textId="77777777" w:rsidR="003A3ACA" w:rsidRDefault="003A3ACA"/>
    <w:p w14:paraId="50B5C322" w14:textId="77777777" w:rsidR="003A3ACA" w:rsidRDefault="0014223A">
      <w:pPr>
        <w:pStyle w:val="Heading2"/>
        <w:numPr>
          <w:ilvl w:val="0"/>
          <w:numId w:val="0"/>
        </w:numPr>
        <w:rPr>
          <w:sz w:val="20"/>
          <w:szCs w:val="20"/>
        </w:rPr>
      </w:pPr>
      <w:r>
        <w:rPr>
          <w:sz w:val="20"/>
          <w:szCs w:val="20"/>
        </w:rPr>
        <w:t>[17]</w:t>
      </w:r>
      <w:r>
        <w:rPr>
          <w:sz w:val="20"/>
          <w:szCs w:val="20"/>
        </w:rPr>
        <w:tab/>
        <w:t>R1-2302816</w:t>
      </w:r>
      <w:r>
        <w:rPr>
          <w:sz w:val="20"/>
          <w:szCs w:val="20"/>
        </w:rPr>
        <w:tab/>
        <w:t>Discussion on LP-WUS receiver architecture</w:t>
      </w:r>
      <w:r>
        <w:rPr>
          <w:sz w:val="20"/>
          <w:szCs w:val="20"/>
        </w:rPr>
        <w:tab/>
        <w:t>Intel Corporation</w:t>
      </w:r>
    </w:p>
    <w:tbl>
      <w:tblPr>
        <w:tblStyle w:val="TableGrid"/>
        <w:tblW w:w="0" w:type="auto"/>
        <w:tblLook w:val="04A0" w:firstRow="1" w:lastRow="0" w:firstColumn="1" w:lastColumn="0" w:noHBand="0" w:noVBand="1"/>
      </w:tblPr>
      <w:tblGrid>
        <w:gridCol w:w="9350"/>
      </w:tblGrid>
      <w:tr w:rsidR="003A3ACA" w14:paraId="50B5C32B" w14:textId="77777777">
        <w:tc>
          <w:tcPr>
            <w:tcW w:w="9350" w:type="dxa"/>
          </w:tcPr>
          <w:p w14:paraId="50B5C323" w14:textId="77777777" w:rsidR="003A3ACA" w:rsidRDefault="0014223A">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Observation</w:t>
            </w:r>
          </w:p>
          <w:p w14:paraId="50B5C324" w14:textId="77777777" w:rsidR="003A3ACA" w:rsidRDefault="0014223A">
            <w:pPr>
              <w:numPr>
                <w:ilvl w:val="0"/>
                <w:numId w:val="55"/>
              </w:numPr>
              <w:autoSpaceDE w:val="0"/>
              <w:autoSpaceDN w:val="0"/>
              <w:adjustRightInd w:val="0"/>
              <w:snapToGrid w:val="0"/>
              <w:spacing w:after="120"/>
              <w:contextualSpacing/>
              <w:jc w:val="both"/>
              <w:rPr>
                <w:sz w:val="20"/>
                <w:szCs w:val="20"/>
                <w:lang w:eastAsia="en-US"/>
              </w:rPr>
            </w:pPr>
            <w:r>
              <w:rPr>
                <w:rFonts w:eastAsia="DengXian"/>
                <w:sz w:val="20"/>
                <w:szCs w:val="20"/>
              </w:rPr>
              <w:t xml:space="preserve">OFDM-based receiver ends up with high power consumption due to the high requirement time/frequency synchronization for complex samples processing. </w:t>
            </w:r>
          </w:p>
          <w:p w14:paraId="50B5C325" w14:textId="77777777" w:rsidR="003A3ACA" w:rsidRDefault="0014223A">
            <w:pPr>
              <w:numPr>
                <w:ilvl w:val="0"/>
                <w:numId w:val="55"/>
              </w:numPr>
              <w:autoSpaceDE w:val="0"/>
              <w:autoSpaceDN w:val="0"/>
              <w:adjustRightInd w:val="0"/>
              <w:snapToGrid w:val="0"/>
              <w:spacing w:after="120"/>
              <w:contextualSpacing/>
              <w:jc w:val="both"/>
              <w:rPr>
                <w:rFonts w:eastAsia="DengXian"/>
                <w:sz w:val="20"/>
                <w:szCs w:val="20"/>
              </w:rPr>
            </w:pPr>
            <w:r>
              <w:rPr>
                <w:rFonts w:eastAsia="SimSun"/>
                <w:sz w:val="20"/>
                <w:szCs w:val="20"/>
                <w:lang w:eastAsia="en-US"/>
              </w:rPr>
              <w:t>Subjected to a performance target, the break-down for LNA, LO/PLL, ADC for power consumption should be carefully studied for the feasibility of OFDM-based receiver</w:t>
            </w:r>
            <w:r>
              <w:rPr>
                <w:rFonts w:eastAsia="DengXian"/>
                <w:sz w:val="20"/>
                <w:szCs w:val="20"/>
              </w:rPr>
              <w:t>.</w:t>
            </w:r>
          </w:p>
          <w:p w14:paraId="50B5C326" w14:textId="77777777" w:rsidR="003A3ACA" w:rsidRDefault="0014223A">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1:</w:t>
            </w:r>
            <w:r>
              <w:rPr>
                <w:rFonts w:eastAsia="SimSun"/>
                <w:sz w:val="20"/>
                <w:szCs w:val="20"/>
                <w:lang w:eastAsia="en-US"/>
              </w:rPr>
              <w:t xml:space="preserve"> </w:t>
            </w:r>
          </w:p>
          <w:p w14:paraId="50B5C327" w14:textId="77777777" w:rsidR="003A3ACA" w:rsidRDefault="0014223A">
            <w:pPr>
              <w:numPr>
                <w:ilvl w:val="0"/>
                <w:numId w:val="55"/>
              </w:numPr>
              <w:autoSpaceDE w:val="0"/>
              <w:autoSpaceDN w:val="0"/>
              <w:adjustRightInd w:val="0"/>
              <w:snapToGrid w:val="0"/>
              <w:spacing w:after="120"/>
              <w:contextualSpacing/>
              <w:jc w:val="both"/>
              <w:rPr>
                <w:rFonts w:eastAsia="DengXian"/>
                <w:sz w:val="20"/>
                <w:szCs w:val="20"/>
              </w:rPr>
            </w:pPr>
            <w:r>
              <w:rPr>
                <w:sz w:val="20"/>
                <w:szCs w:val="20"/>
                <w:lang w:eastAsia="en-US"/>
              </w:rPr>
              <w:t>The target power consumption of LP-WUS is selected in range 100uW – 1mW</w:t>
            </w:r>
          </w:p>
          <w:p w14:paraId="50B5C328" w14:textId="77777777" w:rsidR="003A3ACA" w:rsidRDefault="0014223A">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2:</w:t>
            </w:r>
            <w:r>
              <w:rPr>
                <w:rFonts w:eastAsia="SimSun"/>
                <w:sz w:val="20"/>
                <w:szCs w:val="20"/>
                <w:lang w:eastAsia="en-US"/>
              </w:rPr>
              <w:t xml:space="preserve"> </w:t>
            </w:r>
          </w:p>
          <w:p w14:paraId="50B5C329" w14:textId="77777777" w:rsidR="003A3ACA" w:rsidRDefault="0014223A">
            <w:pPr>
              <w:numPr>
                <w:ilvl w:val="0"/>
                <w:numId w:val="55"/>
              </w:numPr>
              <w:autoSpaceDE w:val="0"/>
              <w:autoSpaceDN w:val="0"/>
              <w:adjustRightInd w:val="0"/>
              <w:snapToGrid w:val="0"/>
              <w:spacing w:after="120"/>
              <w:contextualSpacing/>
              <w:jc w:val="both"/>
              <w:rPr>
                <w:sz w:val="20"/>
                <w:szCs w:val="20"/>
                <w:lang w:eastAsia="en-US"/>
              </w:rPr>
            </w:pPr>
            <w:r>
              <w:rPr>
                <w:rFonts w:eastAsia="DengXian"/>
                <w:sz w:val="20"/>
                <w:szCs w:val="20"/>
              </w:rPr>
              <w:t>A proper data rate for PUSCH for the bottleneck channel determination should be discussed</w:t>
            </w:r>
          </w:p>
          <w:p w14:paraId="50B5C32A" w14:textId="77777777" w:rsidR="003A3ACA" w:rsidRDefault="0014223A">
            <w:pPr>
              <w:numPr>
                <w:ilvl w:val="0"/>
                <w:numId w:val="55"/>
              </w:numPr>
              <w:autoSpaceDE w:val="0"/>
              <w:autoSpaceDN w:val="0"/>
              <w:adjustRightInd w:val="0"/>
              <w:snapToGrid w:val="0"/>
              <w:spacing w:after="120"/>
              <w:contextualSpacing/>
              <w:jc w:val="both"/>
              <w:rPr>
                <w:sz w:val="20"/>
                <w:szCs w:val="20"/>
                <w:lang w:eastAsia="en-US"/>
              </w:rPr>
            </w:pPr>
            <w:r>
              <w:rPr>
                <w:sz w:val="20"/>
                <w:szCs w:val="20"/>
                <w:lang w:eastAsia="en-US"/>
              </w:rPr>
              <w:t>The coverage of LP-WUS should be better than NR PUSCH</w:t>
            </w:r>
          </w:p>
        </w:tc>
      </w:tr>
    </w:tbl>
    <w:p w14:paraId="50B5C32C" w14:textId="77777777" w:rsidR="003A3ACA" w:rsidRDefault="003A3ACA"/>
    <w:p w14:paraId="50B5C32D" w14:textId="77777777" w:rsidR="003A3ACA" w:rsidRDefault="0014223A">
      <w:pPr>
        <w:pStyle w:val="Heading2"/>
        <w:numPr>
          <w:ilvl w:val="0"/>
          <w:numId w:val="0"/>
        </w:numPr>
        <w:rPr>
          <w:sz w:val="20"/>
          <w:szCs w:val="20"/>
        </w:rPr>
      </w:pPr>
      <w:r>
        <w:rPr>
          <w:sz w:val="20"/>
          <w:szCs w:val="20"/>
        </w:rPr>
        <w:t>[18]</w:t>
      </w:r>
      <w:r>
        <w:rPr>
          <w:sz w:val="20"/>
          <w:szCs w:val="20"/>
        </w:rPr>
        <w:tab/>
        <w:t>R1-2302828</w:t>
      </w:r>
      <w:r>
        <w:rPr>
          <w:sz w:val="20"/>
          <w:szCs w:val="20"/>
        </w:rPr>
        <w:tab/>
        <w:t>Discussion on LP-WUS receiver architectures</w:t>
      </w:r>
      <w:r>
        <w:rPr>
          <w:sz w:val="20"/>
          <w:szCs w:val="20"/>
        </w:rPr>
        <w:tab/>
        <w:t>InterDigital, Inc.</w:t>
      </w:r>
    </w:p>
    <w:tbl>
      <w:tblPr>
        <w:tblStyle w:val="TableGrid"/>
        <w:tblW w:w="0" w:type="auto"/>
        <w:tblLook w:val="04A0" w:firstRow="1" w:lastRow="0" w:firstColumn="1" w:lastColumn="0" w:noHBand="0" w:noVBand="1"/>
      </w:tblPr>
      <w:tblGrid>
        <w:gridCol w:w="9350"/>
      </w:tblGrid>
      <w:tr w:rsidR="003A3ACA" w14:paraId="50B5C337" w14:textId="77777777">
        <w:tc>
          <w:tcPr>
            <w:tcW w:w="9350" w:type="dxa"/>
          </w:tcPr>
          <w:p w14:paraId="50B5C32E" w14:textId="77777777" w:rsidR="003A3ACA" w:rsidRDefault="0014223A">
            <w:pPr>
              <w:spacing w:before="120" w:after="120"/>
              <w:jc w:val="both"/>
              <w:rPr>
                <w:rFonts w:ascii="Arial" w:eastAsia="Microsoft YaHei" w:hAnsi="Arial" w:cs="Arial"/>
                <w:bCs/>
                <w:i/>
                <w:iCs/>
                <w:kern w:val="2"/>
                <w:sz w:val="20"/>
                <w:szCs w:val="15"/>
                <w14:ligatures w14:val="standardContextual"/>
              </w:rPr>
            </w:pPr>
            <w:r>
              <w:rPr>
                <w:rFonts w:ascii="Arial" w:eastAsia="DengXian" w:hAnsi="Arial" w:cs="Arial"/>
                <w:b/>
                <w:kern w:val="2"/>
                <w:sz w:val="20"/>
                <w:szCs w:val="15"/>
                <w14:ligatures w14:val="standardContextual"/>
              </w:rPr>
              <w:t xml:space="preserve">Observation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Observation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1</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The RF envelope detection receiver architecture is suitable for single-band applications where battery life is critical (sub-μW power consumption) and, yet limited sensitivity and selectivity are acceptable. Current sub-μW receiver sensitivity levels are at -80dBm or above.</w:t>
            </w:r>
          </w:p>
          <w:p w14:paraId="50B5C32F" w14:textId="77777777" w:rsidR="003A3ACA" w:rsidRDefault="0014223A">
            <w:pPr>
              <w:spacing w:line="276" w:lineRule="auto"/>
              <w:jc w:val="both"/>
              <w:rPr>
                <w:rFonts w:ascii="Arial" w:eastAsia="MS Mincho" w:hAnsi="Arial" w:cs="Arial"/>
                <w:i/>
                <w:iCs/>
                <w:kern w:val="2"/>
                <w:sz w:val="20"/>
                <w:szCs w:val="15"/>
                <w14:ligatures w14:val="standardContextual"/>
              </w:rPr>
            </w:pPr>
            <w:r>
              <w:rPr>
                <w:rFonts w:ascii="Arial" w:eastAsia="DengXian" w:hAnsi="Arial" w:cs="Arial"/>
                <w:b/>
                <w:kern w:val="2"/>
                <w:sz w:val="20"/>
                <w:szCs w:val="15"/>
                <w14:ligatures w14:val="standardContextual"/>
              </w:rPr>
              <w:t xml:space="preserve">Observation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Observation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2</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Using a low-power ring oscillator for the heterodyne receiver can significantly reduce the LO stage power consumption at the cost of an increase in frequency error/offset. Typical power consumption reported for this architecture ranges from 100’s of μW to a few mW.</w:t>
            </w:r>
          </w:p>
          <w:p w14:paraId="50B5C330" w14:textId="77777777" w:rsidR="003A3ACA" w:rsidRDefault="0014223A">
            <w:pPr>
              <w:rPr>
                <w:rFonts w:ascii="Arial" w:eastAsia="Microsoft YaHei" w:hAnsi="Arial" w:cs="Arial"/>
                <w:bCs/>
                <w:i/>
                <w:iCs/>
                <w:kern w:val="2"/>
                <w:sz w:val="20"/>
                <w:szCs w:val="15"/>
                <w14:ligatures w14:val="standardContextual"/>
              </w:rPr>
            </w:pPr>
            <w:r>
              <w:rPr>
                <w:rFonts w:ascii="Arial" w:eastAsia="DengXian" w:hAnsi="Arial" w:cs="Arial"/>
                <w:b/>
                <w:kern w:val="2"/>
                <w:sz w:val="20"/>
                <w:szCs w:val="15"/>
                <w14:ligatures w14:val="standardContextual"/>
              </w:rPr>
              <w:t xml:space="preserve">Observation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Observation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3</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The zero-IF architecture has a lower component count than the heterodyne but is susceptible to DC-offset and flicker noise. Low-cost and power efficient solutions should be considered. Typical power consumption reported for this architecture are similar to the heterodyne above.</w:t>
            </w:r>
          </w:p>
          <w:p w14:paraId="50B5C331" w14:textId="77777777" w:rsidR="003A3ACA" w:rsidRDefault="0014223A">
            <w:pPr>
              <w:rPr>
                <w:rFonts w:ascii="Arial" w:eastAsia="Microsoft YaHei" w:hAnsi="Arial" w:cs="Arial"/>
                <w:bCs/>
                <w:i/>
                <w:iCs/>
                <w:kern w:val="2"/>
                <w:sz w:val="20"/>
                <w:szCs w:val="15"/>
                <w14:ligatures w14:val="standardContextual"/>
              </w:rPr>
            </w:pPr>
            <w:r>
              <w:rPr>
                <w:rFonts w:ascii="Arial" w:eastAsia="DengXian" w:hAnsi="Arial" w:cs="Arial"/>
                <w:b/>
                <w:kern w:val="2"/>
                <w:sz w:val="20"/>
                <w:szCs w:val="15"/>
                <w14:ligatures w14:val="standardContextual"/>
              </w:rPr>
              <w:t xml:space="preserve">Observation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Observation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4</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Performance impact from power reduction and degree of power reduction by utilizing lower performance components in the OFDMA receiver is not clear.</w:t>
            </w:r>
          </w:p>
          <w:p w14:paraId="50B5C332" w14:textId="77777777" w:rsidR="003A3ACA" w:rsidRDefault="003A3ACA">
            <w:pPr>
              <w:rPr>
                <w:rFonts w:ascii="Arial" w:eastAsia="MS Mincho" w:hAnsi="Arial" w:cs="Arial"/>
                <w:kern w:val="2"/>
                <w:sz w:val="20"/>
                <w:szCs w:val="15"/>
                <w14:ligatures w14:val="standardContextual"/>
              </w:rPr>
            </w:pPr>
          </w:p>
          <w:p w14:paraId="50B5C333" w14:textId="77777777" w:rsidR="003A3ACA" w:rsidRDefault="0014223A">
            <w:pPr>
              <w:spacing w:before="120" w:after="120"/>
              <w:jc w:val="both"/>
              <w:rPr>
                <w:rFonts w:ascii="Arial" w:eastAsia="Microsoft YaHei" w:hAnsi="Arial" w:cs="Arial"/>
                <w:bCs/>
                <w:i/>
                <w:iCs/>
                <w:kern w:val="2"/>
                <w:sz w:val="20"/>
                <w:szCs w:val="15"/>
                <w14:ligatures w14:val="standardContextual"/>
              </w:rPr>
            </w:pPr>
            <w:r>
              <w:rPr>
                <w:rFonts w:ascii="Arial" w:eastAsia="DengXian" w:hAnsi="Arial" w:cs="Arial"/>
                <w:b/>
                <w:kern w:val="2"/>
                <w:sz w:val="20"/>
                <w:szCs w:val="15"/>
                <w14:ligatures w14:val="standardContextual"/>
              </w:rPr>
              <w:t xml:space="preserve">Proposal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Proposal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1</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Consider relative power consumption of the RF envelope as 0.002.</w:t>
            </w:r>
          </w:p>
          <w:p w14:paraId="50B5C334" w14:textId="77777777" w:rsidR="003A3ACA" w:rsidRDefault="0014223A">
            <w:pPr>
              <w:spacing w:before="120" w:after="120"/>
              <w:jc w:val="both"/>
              <w:rPr>
                <w:rFonts w:ascii="Arial" w:eastAsia="Microsoft YaHei" w:hAnsi="Arial" w:cs="Arial"/>
                <w:bCs/>
                <w:i/>
                <w:iCs/>
                <w:kern w:val="2"/>
                <w:sz w:val="20"/>
                <w:szCs w:val="15"/>
                <w14:ligatures w14:val="standardContextual"/>
              </w:rPr>
            </w:pPr>
            <w:r>
              <w:rPr>
                <w:rFonts w:ascii="Arial" w:eastAsia="DengXian" w:hAnsi="Arial" w:cs="Arial"/>
                <w:b/>
                <w:kern w:val="2"/>
                <w:sz w:val="20"/>
                <w:szCs w:val="15"/>
                <w14:ligatures w14:val="standardContextual"/>
              </w:rPr>
              <w:t xml:space="preserve">Proposal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Proposal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2</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Consider relative power consumption of the Heterodyne with IF envelope detection receiver as 0.2.</w:t>
            </w:r>
          </w:p>
          <w:p w14:paraId="50B5C335" w14:textId="77777777" w:rsidR="003A3ACA" w:rsidRDefault="0014223A">
            <w:pPr>
              <w:spacing w:before="120" w:after="120"/>
              <w:jc w:val="both"/>
              <w:rPr>
                <w:rFonts w:ascii="Arial" w:eastAsia="Microsoft YaHei" w:hAnsi="Arial" w:cs="Arial"/>
                <w:bCs/>
                <w:i/>
                <w:iCs/>
                <w:kern w:val="2"/>
                <w:sz w:val="20"/>
                <w:szCs w:val="15"/>
                <w14:ligatures w14:val="standardContextual"/>
              </w:rPr>
            </w:pPr>
            <w:r>
              <w:rPr>
                <w:rFonts w:ascii="Arial" w:eastAsia="DengXian" w:hAnsi="Arial" w:cs="Arial"/>
                <w:b/>
                <w:kern w:val="2"/>
                <w:sz w:val="20"/>
                <w:szCs w:val="15"/>
                <w14:ligatures w14:val="standardContextual"/>
              </w:rPr>
              <w:t xml:space="preserve">Proposal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Proposal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3</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Consider relative power consumption of the Heterodyne with IF envelope detection receiver as 0.2.</w:t>
            </w:r>
          </w:p>
          <w:p w14:paraId="50B5C336" w14:textId="77777777" w:rsidR="003A3ACA" w:rsidRDefault="0014223A">
            <w:pPr>
              <w:spacing w:before="120" w:after="120"/>
              <w:jc w:val="both"/>
              <w:rPr>
                <w:rFonts w:ascii="Arial" w:eastAsia="Microsoft YaHei" w:hAnsi="Arial" w:cs="Arial"/>
                <w:bCs/>
                <w:i/>
                <w:iCs/>
                <w:kern w:val="2"/>
                <w:sz w:val="20"/>
                <w:szCs w:val="15"/>
                <w14:ligatures w14:val="standardContextual"/>
              </w:rPr>
            </w:pPr>
            <w:r>
              <w:rPr>
                <w:rFonts w:ascii="Arial" w:eastAsia="DengXian" w:hAnsi="Arial" w:cs="Arial"/>
                <w:b/>
                <w:kern w:val="2"/>
                <w:sz w:val="20"/>
                <w:szCs w:val="15"/>
                <w14:ligatures w14:val="standardContextual"/>
              </w:rPr>
              <w:t xml:space="preserve">Proposal </w:t>
            </w:r>
            <w:r>
              <w:rPr>
                <w:rFonts w:ascii="Arial" w:eastAsia="DengXian" w:hAnsi="Arial" w:cs="Arial"/>
                <w:b/>
                <w:kern w:val="2"/>
                <w:sz w:val="20"/>
                <w:szCs w:val="15"/>
                <w:lang w:val="en-GB"/>
                <w14:ligatures w14:val="standardContextual"/>
              </w:rPr>
              <w:fldChar w:fldCharType="begin"/>
            </w:r>
            <w:r>
              <w:rPr>
                <w:rFonts w:ascii="Arial" w:eastAsia="DengXian" w:hAnsi="Arial" w:cs="Arial"/>
                <w:b/>
                <w:kern w:val="2"/>
                <w:sz w:val="20"/>
                <w:szCs w:val="15"/>
                <w:lang w:val="en-GB"/>
                <w14:ligatures w14:val="standardContextual"/>
              </w:rPr>
              <w:instrText xml:space="preserve"> SEQ Proposal  \* ARABIC </w:instrText>
            </w:r>
            <w:r>
              <w:rPr>
                <w:rFonts w:ascii="Arial" w:eastAsia="DengXian" w:hAnsi="Arial" w:cs="Arial"/>
                <w:b/>
                <w:kern w:val="2"/>
                <w:sz w:val="20"/>
                <w:szCs w:val="15"/>
                <w:lang w:val="en-GB"/>
                <w14:ligatures w14:val="standardContextual"/>
              </w:rPr>
              <w:fldChar w:fldCharType="separate"/>
            </w:r>
            <w:r>
              <w:rPr>
                <w:rFonts w:ascii="Arial" w:eastAsia="DengXian" w:hAnsi="Arial" w:cs="Arial"/>
                <w:b/>
                <w:kern w:val="2"/>
                <w:sz w:val="20"/>
                <w:szCs w:val="15"/>
                <w:lang w:val="en-GB"/>
                <w14:ligatures w14:val="standardContextual"/>
              </w:rPr>
              <w:t>4</w:t>
            </w:r>
            <w:r>
              <w:rPr>
                <w:rFonts w:ascii="Arial" w:eastAsia="DengXian" w:hAnsi="Arial" w:cs="Arial"/>
                <w:b/>
                <w:kern w:val="2"/>
                <w:sz w:val="20"/>
                <w:szCs w:val="15"/>
                <w:lang w:val="en-GB"/>
                <w14:ligatures w14:val="standardContextual"/>
              </w:rPr>
              <w:fldChar w:fldCharType="end"/>
            </w:r>
            <w:r>
              <w:rPr>
                <w:rFonts w:ascii="Arial" w:eastAsia="Microsoft YaHei" w:hAnsi="Arial" w:cs="Arial"/>
                <w:b/>
                <w:kern w:val="2"/>
                <w:sz w:val="20"/>
                <w:szCs w:val="15"/>
                <w14:ligatures w14:val="standardContextual"/>
              </w:rPr>
              <w:t xml:space="preserve">  </w:t>
            </w:r>
            <w:r>
              <w:rPr>
                <w:rFonts w:ascii="Arial" w:eastAsia="Microsoft YaHei" w:hAnsi="Arial" w:cs="Arial"/>
                <w:bCs/>
                <w:i/>
                <w:iCs/>
                <w:kern w:val="2"/>
                <w:sz w:val="20"/>
                <w:szCs w:val="15"/>
                <w14:ligatures w14:val="standardContextual"/>
              </w:rPr>
              <w:t>Consider relative power consumption of the OFDMA receiver as 1 unless detailed power consumption and corresponding performance degradation are specified.</w:t>
            </w:r>
          </w:p>
        </w:tc>
      </w:tr>
    </w:tbl>
    <w:p w14:paraId="50B5C338" w14:textId="77777777" w:rsidR="003A3ACA" w:rsidRDefault="003A3ACA"/>
    <w:p w14:paraId="50B5C339" w14:textId="77777777" w:rsidR="003A3ACA" w:rsidRDefault="0014223A">
      <w:pPr>
        <w:pStyle w:val="Heading2"/>
        <w:numPr>
          <w:ilvl w:val="0"/>
          <w:numId w:val="0"/>
        </w:numPr>
        <w:rPr>
          <w:sz w:val="20"/>
          <w:szCs w:val="20"/>
        </w:rPr>
      </w:pPr>
      <w:r>
        <w:rPr>
          <w:sz w:val="20"/>
          <w:szCs w:val="20"/>
        </w:rPr>
        <w:t>[19]</w:t>
      </w:r>
      <w:r>
        <w:rPr>
          <w:sz w:val="20"/>
          <w:szCs w:val="20"/>
        </w:rPr>
        <w:tab/>
        <w:t>R1-2302891</w:t>
      </w:r>
      <w:r>
        <w:rPr>
          <w:sz w:val="20"/>
          <w:szCs w:val="20"/>
        </w:rPr>
        <w:tab/>
        <w:t>Low Power WUS receiver architectures</w:t>
      </w:r>
      <w:r>
        <w:rPr>
          <w:sz w:val="20"/>
          <w:szCs w:val="20"/>
        </w:rPr>
        <w:tab/>
        <w:t>Nokia, Nokia Shanghai Bell</w:t>
      </w:r>
    </w:p>
    <w:tbl>
      <w:tblPr>
        <w:tblStyle w:val="TableGrid"/>
        <w:tblW w:w="0" w:type="auto"/>
        <w:tblLook w:val="04A0" w:firstRow="1" w:lastRow="0" w:firstColumn="1" w:lastColumn="0" w:noHBand="0" w:noVBand="1"/>
      </w:tblPr>
      <w:tblGrid>
        <w:gridCol w:w="9350"/>
      </w:tblGrid>
      <w:tr w:rsidR="003A3ACA" w14:paraId="50B5C35C" w14:textId="77777777">
        <w:tc>
          <w:tcPr>
            <w:tcW w:w="9350" w:type="dxa"/>
          </w:tcPr>
          <w:p w14:paraId="50B5C33A" w14:textId="77777777" w:rsidR="003A3ACA" w:rsidRDefault="0014223A">
            <w:pPr>
              <w:spacing w:after="120"/>
              <w:ind w:left="1701" w:hanging="1701"/>
              <w:jc w:val="both"/>
              <w:rPr>
                <w:rFonts w:ascii="Arial" w:hAnsi="Arial" w:cs="Arial"/>
                <w:b/>
                <w:sz w:val="20"/>
                <w:szCs w:val="20"/>
                <w:lang w:val="en-GB" w:eastAsia="en-US"/>
              </w:rPr>
            </w:pPr>
            <w:r>
              <w:rPr>
                <w:b/>
                <w:sz w:val="20"/>
                <w:szCs w:val="20"/>
                <w:lang w:val="en-GB" w:eastAsia="en-US"/>
              </w:rPr>
              <w:t xml:space="preserve">Observation 1:   </w:t>
            </w:r>
            <w:r>
              <w:rPr>
                <w:b/>
                <w:sz w:val="20"/>
                <w:szCs w:val="20"/>
                <w:lang w:val="en-GB" w:eastAsia="en-US"/>
              </w:rPr>
              <w:tab/>
              <w:t xml:space="preserve">Tuneable filters capable of providing a RF envelope detector architecture with the flexibility to support multiband bands along with sufficient adjacent subcarrier suppression for fading in low SNR conditions, are not readily available. </w:t>
            </w:r>
          </w:p>
          <w:p w14:paraId="50B5C33B" w14:textId="77777777" w:rsidR="003A3ACA" w:rsidRDefault="0014223A">
            <w:pPr>
              <w:spacing w:after="120"/>
              <w:ind w:left="1701" w:hanging="1701"/>
              <w:jc w:val="both"/>
              <w:rPr>
                <w:b/>
                <w:bCs/>
                <w:color w:val="000000"/>
                <w:sz w:val="20"/>
                <w:szCs w:val="20"/>
                <w:lang w:val="en-GB" w:eastAsia="en-US"/>
              </w:rPr>
            </w:pPr>
            <w:r>
              <w:rPr>
                <w:b/>
                <w:sz w:val="20"/>
                <w:szCs w:val="20"/>
                <w:lang w:val="en-GB" w:eastAsia="en-US"/>
              </w:rPr>
              <w:t>Observation 2:</w:t>
            </w:r>
            <w:r>
              <w:rPr>
                <w:b/>
                <w:sz w:val="20"/>
                <w:szCs w:val="20"/>
                <w:lang w:val="en-GB" w:eastAsia="en-US"/>
              </w:rPr>
              <w:tab/>
            </w:r>
            <w:r>
              <w:rPr>
                <w:b/>
                <w:bCs/>
                <w:color w:val="000000"/>
                <w:sz w:val="20"/>
                <w:szCs w:val="20"/>
                <w:lang w:val="en-GB" w:eastAsia="en-US"/>
              </w:rPr>
              <w:t xml:space="preserve">The RF Envelope detector receiver architecture does not require a reference oscillator or PLL/FLL if the baseband processing section is not considered as a part of the LP-WUR architecture. If a baseband processing/state machine is considered as part of the </w:t>
            </w:r>
            <w:r>
              <w:rPr>
                <w:b/>
                <w:bCs/>
                <w:color w:val="000000"/>
                <w:sz w:val="20"/>
                <w:szCs w:val="20"/>
                <w:lang w:val="en-GB" w:eastAsia="en-US"/>
              </w:rPr>
              <w:lastRenderedPageBreak/>
              <w:t>architecture, then there is a need for a reference clock to ensure reliable processing and sampling of the ADC.</w:t>
            </w:r>
          </w:p>
          <w:p w14:paraId="50B5C33C" w14:textId="77777777" w:rsidR="003A3ACA" w:rsidRDefault="003A3ACA">
            <w:pPr>
              <w:rPr>
                <w:rFonts w:ascii="Arial" w:hAnsi="Arial" w:cs="Arial"/>
                <w:color w:val="FF0000"/>
                <w:sz w:val="20"/>
                <w:szCs w:val="20"/>
                <w:lang w:val="en-GB" w:eastAsia="en-US"/>
              </w:rPr>
            </w:pPr>
          </w:p>
          <w:p w14:paraId="50B5C33D" w14:textId="77777777" w:rsidR="003A3ACA" w:rsidRDefault="0014223A">
            <w:pPr>
              <w:ind w:left="1701" w:hanging="1701"/>
              <w:rPr>
                <w:b/>
                <w:color w:val="000000"/>
                <w:sz w:val="20"/>
                <w:szCs w:val="20"/>
                <w:lang w:val="en-GB" w:eastAsia="en-US"/>
              </w:rPr>
            </w:pPr>
            <w:r>
              <w:rPr>
                <w:b/>
                <w:sz w:val="20"/>
                <w:szCs w:val="20"/>
                <w:lang w:val="en-GB" w:eastAsia="en-US"/>
              </w:rPr>
              <w:t>Observation 3:</w:t>
            </w:r>
            <w:r>
              <w:rPr>
                <w:b/>
                <w:color w:val="000000"/>
                <w:sz w:val="20"/>
                <w:szCs w:val="20"/>
                <w:lang w:val="en-GB" w:eastAsia="en-US"/>
              </w:rPr>
              <w:t xml:space="preserve">       </w:t>
            </w:r>
            <w:r>
              <w:rPr>
                <w:b/>
                <w:color w:val="000000"/>
                <w:sz w:val="20"/>
                <w:szCs w:val="20"/>
                <w:lang w:val="en-GB" w:eastAsia="en-US"/>
              </w:rPr>
              <w:tab/>
              <w:t xml:space="preserve">For the Zero-IF receiver and the Heterodyne receiver architecture with IF Envelope detection, the uncertainty of the reference oscillator will affect the ability of the receiver to maintain the ideal centre frequency. Any offset from the ideal centre frequency offset will degrade the LP-WUR performance, due to NR data being included in the receiver pass band. </w:t>
            </w:r>
          </w:p>
          <w:p w14:paraId="50B5C33E" w14:textId="77777777" w:rsidR="003A3ACA" w:rsidRDefault="003A3ACA">
            <w:pPr>
              <w:rPr>
                <w:b/>
                <w:sz w:val="20"/>
                <w:szCs w:val="20"/>
                <w:lang w:val="en-GB" w:eastAsia="en-US"/>
              </w:rPr>
            </w:pPr>
          </w:p>
          <w:p w14:paraId="50B5C33F" w14:textId="77777777" w:rsidR="003A3ACA" w:rsidRDefault="0014223A">
            <w:pPr>
              <w:ind w:left="1701" w:hanging="1701"/>
              <w:rPr>
                <w:b/>
                <w:sz w:val="20"/>
                <w:szCs w:val="20"/>
                <w:lang w:val="en-GB" w:eastAsia="en-US"/>
              </w:rPr>
            </w:pPr>
            <w:r>
              <w:rPr>
                <w:b/>
                <w:sz w:val="20"/>
                <w:szCs w:val="20"/>
                <w:lang w:val="en-GB" w:eastAsia="en-US"/>
              </w:rPr>
              <w:t>Observation 4:</w:t>
            </w:r>
            <w:r>
              <w:rPr>
                <w:b/>
                <w:sz w:val="20"/>
                <w:szCs w:val="20"/>
                <w:lang w:val="en-GB" w:eastAsia="en-US"/>
              </w:rPr>
              <w:tab/>
              <w:t xml:space="preserve">The size of the guard bands needed are linked to how effectively the receiver architecture can minimise frequency drift.    </w:t>
            </w:r>
          </w:p>
          <w:p w14:paraId="50B5C340" w14:textId="77777777" w:rsidR="003A3ACA" w:rsidRDefault="003A3ACA">
            <w:pPr>
              <w:ind w:left="1701" w:hanging="1701"/>
              <w:rPr>
                <w:b/>
                <w:sz w:val="20"/>
                <w:szCs w:val="20"/>
                <w:lang w:val="en-GB" w:eastAsia="en-US"/>
              </w:rPr>
            </w:pPr>
          </w:p>
          <w:p w14:paraId="50B5C341" w14:textId="77777777" w:rsidR="003A3ACA" w:rsidRDefault="0014223A">
            <w:pPr>
              <w:ind w:left="1701" w:hanging="1701"/>
              <w:rPr>
                <w:b/>
                <w:sz w:val="20"/>
                <w:szCs w:val="20"/>
                <w:lang w:val="en-GB" w:eastAsia="en-US"/>
              </w:rPr>
            </w:pPr>
            <w:r>
              <w:rPr>
                <w:b/>
                <w:sz w:val="20"/>
                <w:szCs w:val="20"/>
                <w:lang w:val="en-GB" w:eastAsia="en-US"/>
              </w:rPr>
              <w:t>Observation 5:        A frequency control loop can be added to</w:t>
            </w:r>
            <w:r>
              <w:rPr>
                <w:sz w:val="20"/>
                <w:szCs w:val="20"/>
                <w:lang w:val="en-GB" w:eastAsia="en-US"/>
              </w:rPr>
              <w:t xml:space="preserve"> </w:t>
            </w:r>
            <w:r>
              <w:rPr>
                <w:b/>
                <w:sz w:val="20"/>
                <w:szCs w:val="20"/>
                <w:lang w:val="en-GB" w:eastAsia="en-US"/>
              </w:rPr>
              <w:t>the Zero-IF receiver and the Heterodyne receiver architectures to improve their ability to reduce the maximum amount of frequency drift expected.</w:t>
            </w:r>
          </w:p>
          <w:p w14:paraId="50B5C342" w14:textId="77777777" w:rsidR="003A3ACA" w:rsidRDefault="003A3ACA">
            <w:pPr>
              <w:spacing w:after="120"/>
              <w:rPr>
                <w:rFonts w:ascii="Arial" w:hAnsi="Arial" w:cs="Arial"/>
                <w:b/>
                <w:sz w:val="20"/>
                <w:szCs w:val="20"/>
                <w:lang w:val="en-GB" w:eastAsia="en-US"/>
              </w:rPr>
            </w:pPr>
          </w:p>
          <w:p w14:paraId="50B5C343" w14:textId="77777777" w:rsidR="003A3ACA" w:rsidRDefault="0014223A">
            <w:pPr>
              <w:ind w:left="1701" w:hanging="1701"/>
              <w:jc w:val="both"/>
              <w:rPr>
                <w:b/>
                <w:color w:val="000000"/>
                <w:sz w:val="20"/>
                <w:szCs w:val="20"/>
                <w:lang w:val="en-GB" w:eastAsia="en-US"/>
              </w:rPr>
            </w:pPr>
            <w:r>
              <w:rPr>
                <w:b/>
                <w:sz w:val="20"/>
                <w:szCs w:val="20"/>
                <w:lang w:val="en-GB" w:eastAsia="en-US"/>
              </w:rPr>
              <w:t>Observation 6:</w:t>
            </w:r>
            <w:r>
              <w:rPr>
                <w:b/>
                <w:color w:val="000000"/>
                <w:sz w:val="20"/>
                <w:szCs w:val="20"/>
                <w:lang w:val="en-GB" w:eastAsia="en-US"/>
              </w:rPr>
              <w:t xml:space="preserve">  </w:t>
            </w:r>
            <w:r>
              <w:rPr>
                <w:b/>
                <w:color w:val="000000"/>
                <w:sz w:val="20"/>
                <w:szCs w:val="20"/>
                <w:lang w:val="en-GB" w:eastAsia="en-US"/>
              </w:rPr>
              <w:tab/>
              <w:t>The RF Envelope detector receiver architecture filter with multi-carrier capability, is dependent on the support of a tuneable filter. The accuracy of the tuneable filter required to support reasonable guard bands will require unrealistically high component tolerances for most applications.</w:t>
            </w:r>
          </w:p>
          <w:p w14:paraId="50B5C344" w14:textId="77777777" w:rsidR="003A3ACA" w:rsidRDefault="003A3ACA">
            <w:pPr>
              <w:spacing w:after="120"/>
              <w:rPr>
                <w:rFonts w:ascii="Arial" w:hAnsi="Arial" w:cs="Arial"/>
                <w:b/>
                <w:sz w:val="20"/>
                <w:szCs w:val="20"/>
                <w:lang w:val="en-GB" w:eastAsia="en-US"/>
              </w:rPr>
            </w:pPr>
          </w:p>
          <w:p w14:paraId="50B5C345" w14:textId="77777777" w:rsidR="003A3ACA" w:rsidRDefault="0014223A">
            <w:pPr>
              <w:ind w:left="1701" w:hanging="1701"/>
              <w:rPr>
                <w:b/>
                <w:sz w:val="20"/>
                <w:szCs w:val="20"/>
                <w:lang w:val="en-GB" w:eastAsia="en-US"/>
              </w:rPr>
            </w:pPr>
            <w:r>
              <w:rPr>
                <w:b/>
                <w:sz w:val="20"/>
                <w:szCs w:val="20"/>
                <w:lang w:val="en-GB" w:eastAsia="en-US"/>
              </w:rPr>
              <w:t xml:space="preserve">Observation 7:     </w:t>
            </w:r>
            <w:r>
              <w:rPr>
                <w:b/>
                <w:sz w:val="20"/>
                <w:szCs w:val="20"/>
                <w:lang w:val="en-GB" w:eastAsia="en-US"/>
              </w:rPr>
              <w:tab/>
              <w:t xml:space="preserve">To keep same total bandwidth, the guard-band bandwidth is decreased relative to the comparable MC-OOK modulation approach. </w:t>
            </w:r>
          </w:p>
          <w:p w14:paraId="50B5C346" w14:textId="77777777" w:rsidR="003A3ACA" w:rsidRDefault="003A3ACA">
            <w:pPr>
              <w:ind w:left="1701" w:hanging="1701"/>
              <w:rPr>
                <w:b/>
                <w:sz w:val="20"/>
                <w:szCs w:val="20"/>
                <w:lang w:val="en-GB" w:eastAsia="en-US"/>
              </w:rPr>
            </w:pPr>
          </w:p>
          <w:p w14:paraId="50B5C347" w14:textId="77777777" w:rsidR="003A3ACA" w:rsidRDefault="0014223A">
            <w:pPr>
              <w:ind w:left="1701" w:hanging="1701"/>
              <w:rPr>
                <w:b/>
                <w:bCs/>
                <w:sz w:val="20"/>
                <w:szCs w:val="20"/>
                <w:lang w:val="en-GB" w:eastAsia="en-US"/>
              </w:rPr>
            </w:pPr>
            <w:r>
              <w:rPr>
                <w:b/>
                <w:bCs/>
                <w:sz w:val="20"/>
                <w:szCs w:val="20"/>
                <w:lang w:val="en-GB" w:eastAsia="en-US"/>
              </w:rPr>
              <w:t>Observation 8:</w:t>
            </w:r>
            <w:r>
              <w:rPr>
                <w:sz w:val="20"/>
                <w:szCs w:val="20"/>
                <w:lang w:val="en-GB" w:eastAsia="en-US"/>
              </w:rPr>
              <w:tab/>
            </w:r>
            <w:r>
              <w:rPr>
                <w:b/>
                <w:bCs/>
                <w:sz w:val="20"/>
                <w:szCs w:val="20"/>
                <w:lang w:val="en-GB" w:eastAsia="en-US"/>
              </w:rPr>
              <w:t>The 1.44 MHz modulation bandwidth for MC-FSK within a 5 MHz bandwidth, enables wider guardbands to be applied, thereby simplifying the complexity of the filters required.</w:t>
            </w:r>
          </w:p>
          <w:p w14:paraId="50B5C348" w14:textId="77777777" w:rsidR="003A3ACA" w:rsidRDefault="003A3ACA">
            <w:pPr>
              <w:rPr>
                <w:b/>
                <w:sz w:val="20"/>
                <w:szCs w:val="20"/>
                <w:lang w:val="en-GB" w:eastAsia="en-US"/>
              </w:rPr>
            </w:pPr>
          </w:p>
          <w:p w14:paraId="50B5C349" w14:textId="77777777" w:rsidR="003A3ACA" w:rsidRDefault="0014223A">
            <w:pPr>
              <w:spacing w:after="120"/>
              <w:ind w:left="1701" w:hanging="1701"/>
              <w:rPr>
                <w:rFonts w:ascii="Arial" w:hAnsi="Arial" w:cs="Arial"/>
                <w:b/>
                <w:sz w:val="20"/>
                <w:szCs w:val="20"/>
                <w:lang w:val="en-GB" w:eastAsia="en-US"/>
              </w:rPr>
            </w:pPr>
            <w:r>
              <w:rPr>
                <w:b/>
                <w:sz w:val="20"/>
                <w:szCs w:val="20"/>
                <w:lang w:val="en-GB" w:eastAsia="en-US"/>
              </w:rPr>
              <w:t>Observation 9:</w:t>
            </w:r>
            <w:r>
              <w:rPr>
                <w:b/>
                <w:sz w:val="20"/>
                <w:szCs w:val="20"/>
                <w:lang w:val="en-GB" w:eastAsia="en-US"/>
              </w:rPr>
              <w:tab/>
              <w:t>The estimated power consumption for the MC-FSK parallel receiver architectures is expected to be approximately 30% higher than the comparable MC-OOK receivers.</w:t>
            </w:r>
          </w:p>
          <w:p w14:paraId="50B5C34A" w14:textId="77777777" w:rsidR="003A3ACA" w:rsidRDefault="0014223A">
            <w:pPr>
              <w:ind w:left="1701" w:hanging="1701"/>
              <w:rPr>
                <w:b/>
                <w:bCs/>
                <w:sz w:val="20"/>
                <w:szCs w:val="20"/>
                <w:lang w:val="en-GB" w:eastAsia="en-US"/>
              </w:rPr>
            </w:pPr>
            <w:r>
              <w:rPr>
                <w:b/>
                <w:sz w:val="20"/>
                <w:szCs w:val="20"/>
                <w:lang w:val="en-GB" w:eastAsia="en-US"/>
              </w:rPr>
              <w:t xml:space="preserve">Observation 10:  </w:t>
            </w:r>
            <w:r>
              <w:rPr>
                <w:b/>
                <w:sz w:val="20"/>
                <w:szCs w:val="20"/>
                <w:lang w:val="en-GB" w:eastAsia="en-US"/>
              </w:rPr>
              <w:tab/>
            </w:r>
            <w:r>
              <w:rPr>
                <w:b/>
                <w:bCs/>
                <w:sz w:val="20"/>
                <w:szCs w:val="20"/>
                <w:lang w:val="en-GB" w:eastAsia="en-US"/>
              </w:rPr>
              <w:fldChar w:fldCharType="begin"/>
            </w:r>
            <w:r>
              <w:rPr>
                <w:b/>
                <w:bCs/>
                <w:sz w:val="20"/>
                <w:szCs w:val="20"/>
                <w:lang w:val="en-GB" w:eastAsia="en-US"/>
              </w:rPr>
              <w:instrText xml:space="preserve"> REF _Ref131593030 \h  \* MERGEFORMAT </w:instrText>
            </w:r>
            <w:r>
              <w:rPr>
                <w:b/>
                <w:bCs/>
                <w:sz w:val="20"/>
                <w:szCs w:val="20"/>
                <w:lang w:val="en-GB" w:eastAsia="en-US"/>
              </w:rPr>
            </w:r>
            <w:r>
              <w:rPr>
                <w:b/>
                <w:bCs/>
                <w:sz w:val="20"/>
                <w:szCs w:val="20"/>
                <w:lang w:val="en-GB" w:eastAsia="en-US"/>
              </w:rPr>
              <w:fldChar w:fldCharType="separate"/>
            </w:r>
            <w:r>
              <w:rPr>
                <w:sz w:val="20"/>
                <w:szCs w:val="20"/>
                <w:lang w:val="en-GB" w:eastAsia="en-US"/>
              </w:rPr>
              <w:t>Table 4</w:t>
            </w:r>
            <w:r>
              <w:rPr>
                <w:b/>
                <w:bCs/>
                <w:sz w:val="20"/>
                <w:szCs w:val="20"/>
                <w:lang w:val="en-GB" w:eastAsia="en-US"/>
              </w:rPr>
              <w:fldChar w:fldCharType="end"/>
            </w:r>
            <w:r>
              <w:rPr>
                <w:b/>
                <w:bCs/>
                <w:sz w:val="20"/>
                <w:szCs w:val="20"/>
                <w:lang w:val="en-GB" w:eastAsia="en-US"/>
              </w:rPr>
              <w:t xml:space="preserve"> illustrates how power consumption savings that could be made for a LP-WUS OFDM receiver compared an OFDM receiver used to detect SSB. The major savings come from the reduced bandwidth, the reduced sampling rate and the reduction in the FFT size.  </w:t>
            </w:r>
          </w:p>
          <w:p w14:paraId="50B5C34B" w14:textId="77777777" w:rsidR="003A3ACA" w:rsidRDefault="003A3ACA">
            <w:pPr>
              <w:ind w:left="1701" w:hanging="1701"/>
              <w:rPr>
                <w:b/>
                <w:sz w:val="20"/>
                <w:szCs w:val="20"/>
                <w:lang w:val="en-GB" w:eastAsia="en-US"/>
              </w:rPr>
            </w:pPr>
          </w:p>
          <w:p w14:paraId="50B5C34C" w14:textId="77777777" w:rsidR="003A3ACA" w:rsidRDefault="0014223A">
            <w:pPr>
              <w:ind w:left="1701" w:hanging="1701"/>
              <w:rPr>
                <w:b/>
                <w:sz w:val="20"/>
                <w:szCs w:val="20"/>
                <w:lang w:val="en-GB" w:eastAsia="en-US"/>
              </w:rPr>
            </w:pPr>
            <w:r>
              <w:rPr>
                <w:b/>
                <w:sz w:val="20"/>
                <w:szCs w:val="20"/>
                <w:lang w:val="en-GB" w:eastAsia="en-US"/>
              </w:rPr>
              <w:t>Observation 11:</w:t>
            </w:r>
            <w:r>
              <w:rPr>
                <w:b/>
                <w:sz w:val="20"/>
                <w:szCs w:val="20"/>
                <w:lang w:val="en-GB" w:eastAsia="en-US"/>
              </w:rPr>
              <w:tab/>
              <w:t>By using an OFDM based WUS, no additional HW would be needed for the device. This will also be simple to benefit from the WUS in dedicated mode without any HW modifications.</w:t>
            </w:r>
          </w:p>
          <w:p w14:paraId="50B5C34D" w14:textId="77777777" w:rsidR="003A3ACA" w:rsidRDefault="003A3ACA">
            <w:pPr>
              <w:spacing w:after="120"/>
              <w:rPr>
                <w:rFonts w:ascii="Arial" w:hAnsi="Arial" w:cs="Arial"/>
                <w:b/>
                <w:sz w:val="20"/>
                <w:szCs w:val="20"/>
                <w:lang w:val="en-GB" w:eastAsia="en-US"/>
              </w:rPr>
            </w:pPr>
          </w:p>
          <w:p w14:paraId="50B5C34E" w14:textId="77777777" w:rsidR="003A3ACA" w:rsidRDefault="0014223A">
            <w:pPr>
              <w:ind w:left="1701" w:hanging="1701"/>
              <w:rPr>
                <w:b/>
                <w:sz w:val="20"/>
                <w:szCs w:val="20"/>
                <w:lang w:val="en-GB" w:eastAsia="en-US"/>
              </w:rPr>
            </w:pPr>
            <w:r>
              <w:rPr>
                <w:b/>
                <w:sz w:val="20"/>
                <w:szCs w:val="20"/>
                <w:lang w:val="en-GB" w:eastAsia="en-US"/>
              </w:rPr>
              <w:t xml:space="preserve">Observation 12:  </w:t>
            </w:r>
            <w:r>
              <w:rPr>
                <w:b/>
                <w:sz w:val="20"/>
                <w:szCs w:val="20"/>
                <w:lang w:val="en-GB" w:eastAsia="en-US"/>
              </w:rPr>
              <w:tab/>
              <w:t>For accurate wakeup time for a LP-WUR, the reference time needs to be continuously adjusted/corrected</w:t>
            </w:r>
          </w:p>
          <w:p w14:paraId="50B5C34F" w14:textId="77777777" w:rsidR="003A3ACA" w:rsidRDefault="003A3ACA">
            <w:pPr>
              <w:spacing w:after="120"/>
              <w:rPr>
                <w:rFonts w:ascii="Arial" w:hAnsi="Arial" w:cs="Arial"/>
                <w:b/>
                <w:sz w:val="20"/>
                <w:szCs w:val="20"/>
                <w:lang w:val="en-GB" w:eastAsia="en-US"/>
              </w:rPr>
            </w:pPr>
          </w:p>
          <w:p w14:paraId="50B5C350" w14:textId="77777777" w:rsidR="003A3ACA" w:rsidRDefault="0014223A">
            <w:pPr>
              <w:ind w:left="1701" w:hanging="1701"/>
              <w:rPr>
                <w:b/>
                <w:sz w:val="20"/>
                <w:szCs w:val="20"/>
                <w:lang w:val="en-GB" w:eastAsia="en-US"/>
              </w:rPr>
            </w:pPr>
            <w:r>
              <w:rPr>
                <w:b/>
                <w:sz w:val="20"/>
                <w:szCs w:val="20"/>
                <w:lang w:val="en-GB" w:eastAsia="en-US"/>
              </w:rPr>
              <w:t>Observation 13:</w:t>
            </w:r>
            <w:r>
              <w:rPr>
                <w:b/>
                <w:sz w:val="20"/>
                <w:szCs w:val="20"/>
                <w:lang w:val="en-GB" w:eastAsia="en-US"/>
              </w:rPr>
              <w:tab/>
              <w:t xml:space="preserve">In </w:t>
            </w:r>
            <w:r>
              <w:rPr>
                <w:b/>
                <w:sz w:val="20"/>
                <w:szCs w:val="20"/>
                <w:lang w:val="en-GB" w:eastAsia="en-US"/>
              </w:rPr>
              <w:fldChar w:fldCharType="begin"/>
            </w:r>
            <w:r>
              <w:rPr>
                <w:b/>
                <w:sz w:val="20"/>
                <w:szCs w:val="20"/>
                <w:lang w:val="en-GB" w:eastAsia="en-US"/>
              </w:rPr>
              <w:instrText xml:space="preserve"> REF _Ref131595204 \h  \* MERGEFORMAT </w:instrText>
            </w:r>
            <w:r>
              <w:rPr>
                <w:b/>
                <w:sz w:val="20"/>
                <w:szCs w:val="20"/>
                <w:lang w:val="en-GB" w:eastAsia="en-US"/>
              </w:rPr>
            </w:r>
            <w:r>
              <w:rPr>
                <w:b/>
                <w:sz w:val="20"/>
                <w:szCs w:val="20"/>
                <w:lang w:val="en-GB" w:eastAsia="en-US"/>
              </w:rPr>
              <w:fldChar w:fldCharType="separate"/>
            </w:r>
            <w:r>
              <w:rPr>
                <w:sz w:val="20"/>
                <w:szCs w:val="20"/>
                <w:lang w:val="en-GB" w:eastAsia="en-US"/>
              </w:rPr>
              <w:t>Table 5</w:t>
            </w:r>
            <w:r>
              <w:rPr>
                <w:b/>
                <w:sz w:val="20"/>
                <w:szCs w:val="20"/>
                <w:lang w:val="en-GB" w:eastAsia="en-US"/>
              </w:rPr>
              <w:fldChar w:fldCharType="end"/>
            </w:r>
            <w:r>
              <w:rPr>
                <w:b/>
                <w:sz w:val="20"/>
                <w:szCs w:val="20"/>
                <w:lang w:val="en-GB" w:eastAsia="en-US"/>
              </w:rPr>
              <w:t xml:space="preserve"> by applying an ADC with a bit depth of 4-8 bits, it will be possible to accommodate fading and gain control.</w:t>
            </w:r>
          </w:p>
          <w:p w14:paraId="50B5C351" w14:textId="77777777" w:rsidR="003A3ACA" w:rsidRDefault="003A3ACA">
            <w:pPr>
              <w:spacing w:after="120"/>
              <w:rPr>
                <w:rFonts w:ascii="Arial" w:hAnsi="Arial" w:cs="Arial"/>
                <w:b/>
                <w:sz w:val="20"/>
                <w:szCs w:val="20"/>
                <w:lang w:val="en-GB" w:eastAsia="en-US"/>
              </w:rPr>
            </w:pPr>
          </w:p>
          <w:p w14:paraId="50B5C352" w14:textId="77777777" w:rsidR="003A3ACA" w:rsidRDefault="0014223A">
            <w:pPr>
              <w:spacing w:after="120"/>
              <w:ind w:left="1701" w:hanging="1701"/>
              <w:rPr>
                <w:b/>
                <w:bCs/>
                <w:i/>
                <w:iCs/>
                <w:color w:val="000000"/>
                <w:sz w:val="20"/>
                <w:szCs w:val="20"/>
                <w:lang w:val="en-GB" w:eastAsia="en-US"/>
              </w:rPr>
            </w:pPr>
            <w:r>
              <w:rPr>
                <w:b/>
                <w:i/>
                <w:iCs/>
                <w:sz w:val="20"/>
                <w:szCs w:val="20"/>
                <w:lang w:val="en-GB" w:eastAsia="en-US"/>
              </w:rPr>
              <w:t>Proposal 1:</w:t>
            </w:r>
            <w:r>
              <w:rPr>
                <w:b/>
                <w:i/>
                <w:iCs/>
                <w:sz w:val="20"/>
                <w:szCs w:val="20"/>
                <w:lang w:val="en-GB" w:eastAsia="en-US"/>
              </w:rPr>
              <w:tab/>
            </w:r>
            <w:r>
              <w:rPr>
                <w:b/>
                <w:bCs/>
                <w:i/>
                <w:iCs/>
                <w:color w:val="000000"/>
                <w:sz w:val="20"/>
                <w:szCs w:val="20"/>
                <w:lang w:val="en-GB" w:eastAsia="en-US"/>
              </w:rPr>
              <w:t>To ensure fair comparison of power consumption between the various receiver architectures under consideration, a standard model for the baseband section should be applied in the current consumption budget, that defines what functional blocks are to be assumed (e.g. AGC, time/frequency control)</w:t>
            </w:r>
          </w:p>
          <w:p w14:paraId="50B5C353" w14:textId="77777777" w:rsidR="003A3ACA" w:rsidRDefault="0014223A">
            <w:pPr>
              <w:ind w:left="1701" w:hanging="1701"/>
              <w:rPr>
                <w:b/>
                <w:i/>
                <w:iCs/>
                <w:sz w:val="20"/>
                <w:szCs w:val="20"/>
                <w:lang w:val="en-GB" w:eastAsia="en-US"/>
              </w:rPr>
            </w:pPr>
            <w:r>
              <w:rPr>
                <w:b/>
                <w:i/>
                <w:iCs/>
                <w:sz w:val="20"/>
                <w:szCs w:val="20"/>
                <w:lang w:val="en-GB" w:eastAsia="en-US"/>
              </w:rPr>
              <w:t>Proposal 2:</w:t>
            </w:r>
            <w:r>
              <w:rPr>
                <w:b/>
                <w:i/>
                <w:iCs/>
                <w:sz w:val="20"/>
                <w:szCs w:val="20"/>
                <w:lang w:val="en-GB" w:eastAsia="en-US"/>
              </w:rPr>
              <w:tab/>
              <w:t>A maximum level of frequency drift that an architecture can tolerate, is defined and accounted for in the dimensioning of the signal and associated guard bands.</w:t>
            </w:r>
          </w:p>
          <w:p w14:paraId="50B5C354" w14:textId="77777777" w:rsidR="003A3ACA" w:rsidRDefault="003A3ACA">
            <w:pPr>
              <w:spacing w:after="120"/>
              <w:rPr>
                <w:rFonts w:ascii="Arial" w:hAnsi="Arial" w:cs="Arial"/>
                <w:b/>
                <w:sz w:val="20"/>
                <w:szCs w:val="20"/>
                <w:lang w:val="en-GB" w:eastAsia="en-US"/>
              </w:rPr>
            </w:pPr>
          </w:p>
          <w:p w14:paraId="50B5C355" w14:textId="77777777" w:rsidR="003A3ACA" w:rsidRDefault="0014223A">
            <w:pPr>
              <w:ind w:left="1701" w:hanging="1701"/>
              <w:rPr>
                <w:b/>
                <w:i/>
                <w:iCs/>
                <w:color w:val="000000"/>
                <w:sz w:val="20"/>
                <w:szCs w:val="20"/>
                <w:lang w:val="en-GB" w:eastAsia="en-US"/>
              </w:rPr>
            </w:pPr>
            <w:r>
              <w:rPr>
                <w:b/>
                <w:i/>
                <w:iCs/>
                <w:sz w:val="20"/>
                <w:szCs w:val="20"/>
                <w:lang w:val="en-GB" w:eastAsia="en-US"/>
              </w:rPr>
              <w:t>Proposal 3:</w:t>
            </w:r>
            <w:r>
              <w:rPr>
                <w:b/>
                <w:i/>
                <w:iCs/>
                <w:sz w:val="20"/>
                <w:szCs w:val="20"/>
                <w:lang w:val="en-GB" w:eastAsia="en-US"/>
              </w:rPr>
              <w:tab/>
              <w:t>Study of the</w:t>
            </w:r>
            <w:r>
              <w:rPr>
                <w:b/>
                <w:i/>
                <w:iCs/>
                <w:color w:val="000000"/>
                <w:sz w:val="20"/>
                <w:szCs w:val="20"/>
                <w:lang w:val="en-GB" w:eastAsia="en-US"/>
              </w:rPr>
              <w:t xml:space="preserve"> RF Envelope detector receiver architecture is deprioritised.</w:t>
            </w:r>
          </w:p>
          <w:p w14:paraId="50B5C356" w14:textId="77777777" w:rsidR="003A3ACA" w:rsidRDefault="003A3ACA">
            <w:pPr>
              <w:spacing w:after="120"/>
              <w:rPr>
                <w:rFonts w:ascii="Arial" w:hAnsi="Arial" w:cs="Arial"/>
                <w:b/>
                <w:sz w:val="20"/>
                <w:szCs w:val="20"/>
                <w:lang w:val="en-GB" w:eastAsia="en-US"/>
              </w:rPr>
            </w:pPr>
          </w:p>
          <w:p w14:paraId="50B5C357" w14:textId="77777777" w:rsidR="003A3ACA" w:rsidRDefault="0014223A">
            <w:pPr>
              <w:ind w:left="1701" w:hanging="1701"/>
              <w:rPr>
                <w:b/>
                <w:bCs/>
                <w:i/>
                <w:iCs/>
                <w:sz w:val="20"/>
                <w:szCs w:val="20"/>
                <w:lang w:val="en-GB" w:eastAsia="en-US"/>
              </w:rPr>
            </w:pPr>
            <w:r>
              <w:rPr>
                <w:b/>
                <w:i/>
                <w:iCs/>
                <w:sz w:val="20"/>
                <w:szCs w:val="20"/>
                <w:lang w:val="en-GB" w:eastAsia="en-US"/>
              </w:rPr>
              <w:t>Proposal 4:</w:t>
            </w:r>
            <w:r>
              <w:rPr>
                <w:b/>
                <w:bCs/>
                <w:i/>
                <w:iCs/>
                <w:sz w:val="20"/>
                <w:szCs w:val="20"/>
                <w:lang w:val="en-GB" w:eastAsia="en-US"/>
              </w:rPr>
              <w:t xml:space="preserve">    </w:t>
            </w:r>
            <w:r>
              <w:rPr>
                <w:sz w:val="20"/>
                <w:szCs w:val="20"/>
                <w:lang w:val="en-GB" w:eastAsia="en-US"/>
              </w:rPr>
              <w:tab/>
            </w:r>
            <w:r>
              <w:rPr>
                <w:b/>
                <w:bCs/>
                <w:i/>
                <w:iCs/>
                <w:sz w:val="20"/>
                <w:szCs w:val="20"/>
                <w:lang w:val="en-GB" w:eastAsia="en-US"/>
              </w:rPr>
              <w:t>Further study the OFDM modulation approach for LP-WUS and LP-WUR.</w:t>
            </w:r>
          </w:p>
          <w:p w14:paraId="50B5C358" w14:textId="77777777" w:rsidR="003A3ACA" w:rsidRDefault="003A3ACA">
            <w:pPr>
              <w:rPr>
                <w:b/>
                <w:sz w:val="20"/>
                <w:szCs w:val="20"/>
                <w:lang w:val="en-GB" w:eastAsia="en-US"/>
              </w:rPr>
            </w:pPr>
          </w:p>
          <w:p w14:paraId="50B5C359" w14:textId="77777777" w:rsidR="003A3ACA" w:rsidRDefault="0014223A">
            <w:pPr>
              <w:ind w:left="1701" w:hanging="1701"/>
              <w:rPr>
                <w:b/>
                <w:i/>
                <w:iCs/>
                <w:sz w:val="20"/>
                <w:szCs w:val="20"/>
                <w:lang w:val="en-GB" w:eastAsia="en-US"/>
              </w:rPr>
            </w:pPr>
            <w:r>
              <w:rPr>
                <w:b/>
                <w:i/>
                <w:iCs/>
                <w:sz w:val="20"/>
                <w:szCs w:val="20"/>
                <w:lang w:val="en-GB" w:eastAsia="en-US"/>
              </w:rPr>
              <w:t xml:space="preserve">Proposal 5: </w:t>
            </w:r>
            <w:r>
              <w:rPr>
                <w:b/>
                <w:i/>
                <w:iCs/>
                <w:sz w:val="20"/>
                <w:szCs w:val="20"/>
                <w:lang w:val="en-GB" w:eastAsia="en-US"/>
              </w:rPr>
              <w:tab/>
              <w:t>Introduce a time control loop in the evaluation of the LP-WUR. The introduction of a sync sequence as a part of the WUS and/or Beacon should be considered.</w:t>
            </w:r>
          </w:p>
          <w:p w14:paraId="50B5C35A" w14:textId="77777777" w:rsidR="003A3ACA" w:rsidRDefault="003A3ACA">
            <w:pPr>
              <w:ind w:left="1701" w:hanging="1701"/>
              <w:rPr>
                <w:b/>
                <w:i/>
                <w:iCs/>
                <w:sz w:val="20"/>
                <w:szCs w:val="20"/>
                <w:lang w:val="en-GB" w:eastAsia="en-US"/>
              </w:rPr>
            </w:pPr>
          </w:p>
          <w:p w14:paraId="50B5C35B" w14:textId="77777777" w:rsidR="003A3ACA" w:rsidRDefault="0014223A">
            <w:pPr>
              <w:ind w:left="1701" w:hanging="1701"/>
              <w:rPr>
                <w:b/>
                <w:i/>
                <w:iCs/>
                <w:sz w:val="20"/>
                <w:szCs w:val="20"/>
                <w:lang w:val="en-GB" w:eastAsia="en-US"/>
              </w:rPr>
            </w:pPr>
            <w:r>
              <w:rPr>
                <w:b/>
                <w:i/>
                <w:iCs/>
                <w:sz w:val="20"/>
                <w:szCs w:val="20"/>
                <w:lang w:val="en-GB" w:eastAsia="en-US"/>
              </w:rPr>
              <w:t xml:space="preserve">Proposal 6: </w:t>
            </w:r>
            <w:r>
              <w:rPr>
                <w:b/>
                <w:i/>
                <w:iCs/>
                <w:sz w:val="20"/>
                <w:szCs w:val="20"/>
                <w:lang w:val="en-GB" w:eastAsia="en-US"/>
              </w:rPr>
              <w:tab/>
              <w:t>Study further the AGC as a part of the receiver architecture for the LP-WUR to support mobility and fading.</w:t>
            </w:r>
          </w:p>
        </w:tc>
      </w:tr>
    </w:tbl>
    <w:p w14:paraId="50B5C35D" w14:textId="77777777" w:rsidR="003A3ACA" w:rsidRDefault="003A3ACA"/>
    <w:p w14:paraId="50B5C35E" w14:textId="77777777" w:rsidR="003A3ACA" w:rsidRDefault="0014223A">
      <w:pPr>
        <w:pStyle w:val="Heading2"/>
        <w:numPr>
          <w:ilvl w:val="0"/>
          <w:numId w:val="0"/>
        </w:numPr>
        <w:rPr>
          <w:sz w:val="20"/>
          <w:szCs w:val="20"/>
        </w:rPr>
      </w:pPr>
      <w:r>
        <w:rPr>
          <w:sz w:val="20"/>
          <w:szCs w:val="20"/>
        </w:rPr>
        <w:t>[20]</w:t>
      </w:r>
      <w:r>
        <w:rPr>
          <w:sz w:val="20"/>
          <w:szCs w:val="20"/>
        </w:rPr>
        <w:tab/>
        <w:t>R1-2302949</w:t>
      </w:r>
      <w:r>
        <w:rPr>
          <w:sz w:val="20"/>
          <w:szCs w:val="20"/>
        </w:rPr>
        <w:tab/>
        <w:t>LP-WUS receiver architectures</w:t>
      </w:r>
      <w:r>
        <w:rPr>
          <w:sz w:val="20"/>
          <w:szCs w:val="20"/>
        </w:rPr>
        <w:tab/>
        <w:t>ZTE, Sanechips</w:t>
      </w:r>
    </w:p>
    <w:tbl>
      <w:tblPr>
        <w:tblStyle w:val="TableGrid"/>
        <w:tblW w:w="0" w:type="auto"/>
        <w:tblLook w:val="04A0" w:firstRow="1" w:lastRow="0" w:firstColumn="1" w:lastColumn="0" w:noHBand="0" w:noVBand="1"/>
      </w:tblPr>
      <w:tblGrid>
        <w:gridCol w:w="9350"/>
      </w:tblGrid>
      <w:tr w:rsidR="003A3ACA" w14:paraId="50B5C378" w14:textId="77777777">
        <w:tc>
          <w:tcPr>
            <w:tcW w:w="9350" w:type="dxa"/>
          </w:tcPr>
          <w:p w14:paraId="50B5C35F" w14:textId="77777777" w:rsidR="003A3ACA" w:rsidRDefault="0014223A">
            <w:pPr>
              <w:snapToGrid w:val="0"/>
              <w:spacing w:before="120" w:after="120" w:line="276" w:lineRule="auto"/>
              <w:jc w:val="both"/>
              <w:rPr>
                <w:rFonts w:eastAsia="SimSun"/>
                <w:b/>
                <w:bCs/>
                <w:i/>
                <w:iCs/>
                <w:sz w:val="20"/>
                <w:szCs w:val="22"/>
              </w:rPr>
            </w:pPr>
            <w:r>
              <w:rPr>
                <w:rFonts w:eastAsia="SimSun" w:hint="eastAsia"/>
                <w:b/>
                <w:bCs/>
                <w:i/>
                <w:iCs/>
                <w:sz w:val="20"/>
                <w:szCs w:val="22"/>
              </w:rPr>
              <w:t>Observation 1:</w:t>
            </w:r>
            <w:r>
              <w:rPr>
                <w:rFonts w:eastAsia="SimSun"/>
                <w:b/>
                <w:bCs/>
                <w:i/>
                <w:iCs/>
                <w:sz w:val="20"/>
                <w:szCs w:val="22"/>
              </w:rPr>
              <w:t xml:space="preserve"> </w:t>
            </w:r>
            <w:r>
              <w:rPr>
                <w:rFonts w:eastAsia="SimSun" w:hint="eastAsia"/>
                <w:b/>
                <w:bCs/>
                <w:i/>
                <w:iCs/>
                <w:sz w:val="20"/>
                <w:szCs w:val="22"/>
              </w:rPr>
              <w:t xml:space="preserve">For Ring </w:t>
            </w:r>
            <w:r>
              <w:rPr>
                <w:rFonts w:eastAsia="SimSun"/>
                <w:b/>
                <w:bCs/>
                <w:i/>
                <w:iCs/>
                <w:sz w:val="20"/>
                <w:szCs w:val="22"/>
              </w:rPr>
              <w:t>Oscillator</w:t>
            </w:r>
            <w:r>
              <w:rPr>
                <w:rFonts w:eastAsia="SimSun" w:hint="eastAsia"/>
                <w:b/>
                <w:bCs/>
                <w:i/>
                <w:iCs/>
                <w:sz w:val="20"/>
                <w:szCs w:val="22"/>
              </w:rPr>
              <w:t xml:space="preserve"> with maximum frequency error of </w:t>
            </w:r>
            <w:hyperlink r:id="rId37" w:history="1">
              <w:r>
                <w:rPr>
                  <w:rFonts w:eastAsia="SimSun" w:hint="eastAsia"/>
                  <w:b/>
                  <w:bCs/>
                  <w:i/>
                  <w:iCs/>
                  <w:sz w:val="20"/>
                  <w:szCs w:val="22"/>
                </w:rPr>
                <w:t>200ppm@2.6GHz</w:t>
              </w:r>
            </w:hyperlink>
            <w:r>
              <w:rPr>
                <w:rFonts w:eastAsia="SimSun" w:hint="eastAsia"/>
                <w:b/>
                <w:bCs/>
                <w:i/>
                <w:iCs/>
                <w:sz w:val="20"/>
                <w:szCs w:val="22"/>
              </w:rPr>
              <w:t>, if single-SC FSK with SCS=30KHz is used for LP-WUS transmission, about 35 times of BW required for the single-SC FSK should be allocated for guardband to mitigate the influence of up to 520KHz frequency offset. It will cause extremely low frequency efficiency.</w:t>
            </w:r>
          </w:p>
          <w:p w14:paraId="50B5C360" w14:textId="77777777" w:rsidR="003A3ACA" w:rsidRDefault="0014223A">
            <w:pPr>
              <w:snapToGrid w:val="0"/>
              <w:spacing w:before="120" w:after="120" w:line="276" w:lineRule="auto"/>
              <w:jc w:val="both"/>
              <w:rPr>
                <w:rFonts w:eastAsia="SimSun"/>
                <w:sz w:val="20"/>
                <w:szCs w:val="22"/>
              </w:rPr>
            </w:pPr>
            <w:r>
              <w:rPr>
                <w:rFonts w:eastAsia="SimSun" w:hint="eastAsia"/>
                <w:b/>
                <w:bCs/>
                <w:i/>
                <w:iCs/>
                <w:sz w:val="20"/>
                <w:szCs w:val="22"/>
              </w:rPr>
              <w:t>Observation 2:</w:t>
            </w:r>
            <w:r>
              <w:rPr>
                <w:rFonts w:eastAsia="SimSun"/>
                <w:b/>
                <w:bCs/>
                <w:i/>
                <w:iCs/>
                <w:sz w:val="20"/>
                <w:szCs w:val="22"/>
              </w:rPr>
              <w:t xml:space="preserve"> </w:t>
            </w:r>
            <w:r>
              <w:rPr>
                <w:rFonts w:eastAsia="SimSun" w:hint="eastAsia"/>
                <w:b/>
                <w:bCs/>
                <w:i/>
                <w:iCs/>
                <w:sz w:val="20"/>
                <w:szCs w:val="22"/>
              </w:rPr>
              <w:t>For Multiple-SCs FSK transmission with parallel receiver architecture, the reception performance of 2-bits FSK is obviously worse than that of 1-bit FSK</w:t>
            </w:r>
            <w:r>
              <w:rPr>
                <w:rFonts w:eastAsia="SimSun" w:hint="eastAsia"/>
                <w:sz w:val="20"/>
                <w:szCs w:val="22"/>
              </w:rPr>
              <w:t>.</w:t>
            </w:r>
          </w:p>
          <w:p w14:paraId="50B5C361" w14:textId="77777777" w:rsidR="003A3ACA" w:rsidRDefault="0014223A">
            <w:pPr>
              <w:snapToGrid w:val="0"/>
              <w:spacing w:before="120" w:after="120" w:line="276" w:lineRule="auto"/>
              <w:jc w:val="both"/>
              <w:rPr>
                <w:rFonts w:eastAsia="SimSun"/>
                <w:b/>
                <w:bCs/>
                <w:i/>
                <w:iCs/>
                <w:sz w:val="20"/>
                <w:szCs w:val="22"/>
              </w:rPr>
            </w:pPr>
            <w:r>
              <w:rPr>
                <w:rFonts w:eastAsia="SimSun" w:hint="eastAsia"/>
                <w:b/>
                <w:bCs/>
                <w:i/>
                <w:iCs/>
                <w:sz w:val="20"/>
                <w:szCs w:val="22"/>
              </w:rPr>
              <w:t>Observation 3: Frequency to amplitude conversion receiver architecture could be applicable for single-SC FSK.</w:t>
            </w:r>
          </w:p>
          <w:p w14:paraId="50B5C362" w14:textId="77777777" w:rsidR="003A3ACA" w:rsidRDefault="0014223A">
            <w:pPr>
              <w:snapToGrid w:val="0"/>
              <w:spacing w:before="120" w:after="120" w:line="276" w:lineRule="auto"/>
              <w:jc w:val="both"/>
              <w:rPr>
                <w:rFonts w:eastAsia="SimSun"/>
                <w:b/>
                <w:bCs/>
                <w:i/>
                <w:iCs/>
                <w:sz w:val="20"/>
                <w:szCs w:val="22"/>
              </w:rPr>
            </w:pPr>
            <w:r>
              <w:rPr>
                <w:rFonts w:eastAsia="SimSun" w:hint="eastAsia"/>
                <w:b/>
                <w:bCs/>
                <w:i/>
                <w:iCs/>
                <w:sz w:val="20"/>
                <w:szCs w:val="22"/>
              </w:rPr>
              <w:t>Observation 4: For frequency to amplitude conversion receiver architecture, the conversion design must ensure obvious amplitude difference between multiple frequency range</w:t>
            </w:r>
            <w:r>
              <w:rPr>
                <w:rFonts w:eastAsia="SimSun"/>
                <w:b/>
                <w:bCs/>
                <w:i/>
                <w:iCs/>
                <w:sz w:val="20"/>
                <w:szCs w:val="22"/>
              </w:rPr>
              <w:t>s</w:t>
            </w:r>
            <w:r>
              <w:rPr>
                <w:rFonts w:eastAsia="SimSun" w:hint="eastAsia"/>
                <w:b/>
                <w:bCs/>
                <w:i/>
                <w:iCs/>
                <w:sz w:val="20"/>
                <w:szCs w:val="22"/>
              </w:rPr>
              <w:t>, where each frequency range is composed with potential frequency locations of FSK received signal caused by frequency drift of LO. In this way, the design of the conversion is much more complicated.</w:t>
            </w:r>
          </w:p>
          <w:p w14:paraId="50B5C363" w14:textId="77777777" w:rsidR="003A3ACA" w:rsidRDefault="0014223A">
            <w:pPr>
              <w:snapToGrid w:val="0"/>
              <w:spacing w:before="120" w:after="120" w:line="276" w:lineRule="auto"/>
              <w:jc w:val="both"/>
              <w:rPr>
                <w:rFonts w:eastAsia="SimSun"/>
                <w:sz w:val="20"/>
                <w:szCs w:val="22"/>
              </w:rPr>
            </w:pPr>
            <w:r>
              <w:rPr>
                <w:rFonts w:eastAsia="SimSun" w:hint="eastAsia"/>
                <w:b/>
                <w:bCs/>
                <w:i/>
                <w:iCs/>
                <w:sz w:val="20"/>
                <w:szCs w:val="22"/>
              </w:rPr>
              <w:t>Observation 5: For single-SC FSK transmission and frequency to amplitude conversion receiver architecture, it will cause extremely low frequency efficiency.</w:t>
            </w:r>
          </w:p>
          <w:p w14:paraId="50B5C364" w14:textId="77777777" w:rsidR="003A3ACA" w:rsidRDefault="0014223A">
            <w:pPr>
              <w:snapToGrid w:val="0"/>
              <w:spacing w:before="120" w:after="120" w:line="276" w:lineRule="auto"/>
              <w:jc w:val="both"/>
              <w:rPr>
                <w:rFonts w:eastAsia="SimSun" w:hAnsi="Cambria Math"/>
                <w:sz w:val="20"/>
                <w:szCs w:val="20"/>
              </w:rPr>
            </w:pPr>
            <w:r>
              <w:rPr>
                <w:rFonts w:eastAsia="SimSun" w:hAnsi="Cambria Math" w:hint="eastAsia"/>
                <w:b/>
                <w:bCs/>
                <w:i/>
                <w:iCs/>
                <w:sz w:val="20"/>
                <w:szCs w:val="20"/>
              </w:rPr>
              <w:t xml:space="preserve">Observation 6: Regarding quadrature frequency </w:t>
            </w:r>
            <w:r>
              <w:rPr>
                <w:rFonts w:eastAsia="SimSun" w:hAnsi="Cambria Math"/>
                <w:b/>
                <w:bCs/>
                <w:i/>
                <w:iCs/>
                <w:sz w:val="20"/>
                <w:szCs w:val="20"/>
              </w:rPr>
              <w:t>discriminator</w:t>
            </w:r>
            <w:r>
              <w:rPr>
                <w:rFonts w:eastAsia="SimSun" w:hint="eastAsia"/>
                <w:b/>
                <w:bCs/>
                <w:i/>
                <w:iCs/>
                <w:sz w:val="20"/>
                <w:szCs w:val="20"/>
              </w:rPr>
              <w:t>, in order to get a</w:t>
            </w:r>
            <w:r>
              <w:rPr>
                <w:rFonts w:eastAsia="SimSun" w:hAnsi="Cambria Math" w:hint="eastAsia"/>
                <w:b/>
                <w:bCs/>
                <w:i/>
                <w:iCs/>
                <w:sz w:val="20"/>
                <w:szCs w:val="20"/>
              </w:rPr>
              <w:t xml:space="preserve"> good performance </w:t>
            </w:r>
            <w:r>
              <w:rPr>
                <w:rFonts w:eastAsia="SimSun" w:hAnsi="Cambria Math"/>
                <w:b/>
                <w:bCs/>
                <w:i/>
                <w:iCs/>
                <w:sz w:val="20"/>
                <w:szCs w:val="20"/>
              </w:rPr>
              <w:t>of</w:t>
            </w:r>
            <w:r>
              <w:rPr>
                <w:rFonts w:eastAsia="SimSun" w:hAnsi="Cambria Math" w:hint="eastAsia"/>
                <w:b/>
                <w:bCs/>
                <w:i/>
                <w:iCs/>
                <w:sz w:val="20"/>
                <w:szCs w:val="20"/>
              </w:rPr>
              <w:t xml:space="preserve"> FM to AM</w:t>
            </w:r>
            <w:r>
              <w:rPr>
                <w:rFonts w:eastAsia="SimSun" w:hAnsi="Cambria Math"/>
                <w:b/>
                <w:bCs/>
                <w:i/>
                <w:iCs/>
                <w:sz w:val="20"/>
                <w:szCs w:val="20"/>
              </w:rPr>
              <w:t xml:space="preserve"> conversion</w:t>
            </w:r>
            <w:r>
              <w:rPr>
                <w:rFonts w:eastAsia="SimSun" w:hAnsi="Cambria Math" w:hint="eastAsia"/>
                <w:b/>
                <w:bCs/>
                <w:i/>
                <w:iCs/>
                <w:sz w:val="20"/>
                <w:szCs w:val="20"/>
              </w:rPr>
              <w:t>, value of phase shift,</w:t>
            </w:r>
            <m:oMath>
              <m:r>
                <m:rPr>
                  <m:sty m:val="bi"/>
                </m:rPr>
                <w:rPr>
                  <w:rFonts w:ascii="Cambria Math" w:eastAsia="SimSun" w:hAnsi="Cambria Math"/>
                  <w:sz w:val="20"/>
                  <w:szCs w:val="20"/>
                </w:rPr>
                <m:t>τ</m:t>
              </m:r>
            </m:oMath>
            <w:r>
              <w:rPr>
                <w:rFonts w:eastAsia="SimSun" w:hAnsi="Cambria Math" w:hint="eastAsia"/>
                <w:b/>
                <w:bCs/>
                <w:i/>
                <w:iCs/>
                <w:sz w:val="20"/>
                <w:szCs w:val="20"/>
              </w:rPr>
              <w:t>, should be carefully selected to make</w:t>
            </w:r>
            <w:r>
              <w:rPr>
                <w:rFonts w:eastAsia="SimSun" w:hAnsi="Cambria Math"/>
                <w:b/>
                <w:bCs/>
                <w:i/>
                <w:iCs/>
                <w:sz w:val="20"/>
                <w:szCs w:val="20"/>
              </w:rPr>
              <w:t xml:space="preserve"> sure</w:t>
            </w:r>
            <w:r>
              <w:rPr>
                <w:rFonts w:eastAsia="SimSun" w:hAnsi="Cambria Math" w:hint="eastAsia"/>
                <w:b/>
                <w:bCs/>
                <w:i/>
                <w:iCs/>
                <w:sz w:val="20"/>
                <w:szCs w:val="20"/>
              </w:rPr>
              <w:t xml:space="preserve"> </w:t>
            </w:r>
            <m:oMath>
              <m:r>
                <m:rPr>
                  <m:sty m:val="bi"/>
                </m:rPr>
                <w:rPr>
                  <w:rFonts w:ascii="Cambria Math" w:eastAsia="SimSun" w:hAnsi="Cambria Math"/>
                  <w:sz w:val="20"/>
                  <w:szCs w:val="20"/>
                </w:rPr>
                <m:t>cos(2</m:t>
              </m:r>
              <m:r>
                <m:rPr>
                  <m:sty m:val="bi"/>
                </m:rPr>
                <w:rPr>
                  <w:rFonts w:ascii="Cambria Math" w:eastAsia="SimSun" w:hAnsi="Cambria Math"/>
                  <w:sz w:val="20"/>
                  <w:szCs w:val="20"/>
                </w:rPr>
                <m:t>π</m:t>
              </m:r>
              <m:sSub>
                <m:sSubPr>
                  <m:ctrlPr>
                    <w:rPr>
                      <w:rFonts w:ascii="Cambria Math" w:eastAsia="SimSun" w:hAnsi="Cambria Math"/>
                      <w:b/>
                      <w:bCs/>
                      <w:i/>
                      <w:iCs/>
                      <w:sz w:val="20"/>
                      <w:szCs w:val="20"/>
                    </w:rPr>
                  </m:ctrlPr>
                </m:sSubPr>
                <m:e>
                  <m:r>
                    <m:rPr>
                      <m:sty m:val="bi"/>
                    </m:rPr>
                    <w:rPr>
                      <w:rFonts w:ascii="Cambria Math" w:eastAsia="SimSun" w:hAnsi="Cambria Math"/>
                      <w:sz w:val="20"/>
                      <w:szCs w:val="20"/>
                    </w:rPr>
                    <m:t>f</m:t>
                  </m:r>
                </m:e>
                <m:sub>
                  <m:r>
                    <m:rPr>
                      <m:sty m:val="bi"/>
                    </m:rPr>
                    <w:rPr>
                      <w:rFonts w:ascii="Cambria Math" w:eastAsia="SimSun" w:hAnsi="Cambria Math"/>
                      <w:sz w:val="20"/>
                      <w:szCs w:val="20"/>
                    </w:rPr>
                    <m:t>ref</m:t>
                  </m:r>
                </m:sub>
              </m:sSub>
              <m:r>
                <m:rPr>
                  <m:sty m:val="bi"/>
                </m:rPr>
                <w:rPr>
                  <w:rFonts w:ascii="Cambria Math" w:eastAsia="SimSun" w:hAnsi="Cambria Math"/>
                  <w:sz w:val="20"/>
                  <w:szCs w:val="20"/>
                </w:rPr>
                <m:t>τ)=0</m:t>
              </m:r>
            </m:oMath>
            <w:r>
              <w:rPr>
                <w:rFonts w:eastAsia="SimSun" w:hAnsi="Cambria Math" w:hint="eastAsia"/>
                <w:b/>
                <w:bCs/>
                <w:i/>
                <w:iCs/>
                <w:sz w:val="20"/>
                <w:szCs w:val="20"/>
              </w:rPr>
              <w:t xml:space="preserve"> and </w:t>
            </w:r>
            <m:oMath>
              <m:r>
                <m:rPr>
                  <m:sty m:val="bi"/>
                </m:rPr>
                <w:rPr>
                  <w:rFonts w:ascii="Cambria Math" w:eastAsia="SimSun" w:hAnsi="Cambria Math"/>
                  <w:sz w:val="20"/>
                  <w:szCs w:val="20"/>
                </w:rPr>
                <m:t>2</m:t>
              </m:r>
              <m:r>
                <m:rPr>
                  <m:sty m:val="bi"/>
                </m:rPr>
                <w:rPr>
                  <w:rFonts w:ascii="Cambria Math" w:eastAsia="SimSun" w:hAnsi="Cambria Math"/>
                  <w:sz w:val="20"/>
                  <w:szCs w:val="20"/>
                </w:rPr>
                <m:t>πfτ≪1</m:t>
              </m:r>
            </m:oMath>
            <w:r>
              <w:rPr>
                <w:rFonts w:eastAsia="SimSun" w:hAnsi="Cambria Math" w:hint="eastAsia"/>
                <w:b/>
                <w:bCs/>
                <w:i/>
                <w:iCs/>
                <w:sz w:val="20"/>
                <w:szCs w:val="20"/>
              </w:rPr>
              <w:t>.</w:t>
            </w:r>
          </w:p>
          <w:p w14:paraId="50B5C365" w14:textId="77777777" w:rsidR="003A3ACA" w:rsidRDefault="0014223A">
            <w:pPr>
              <w:snapToGrid w:val="0"/>
              <w:spacing w:before="120" w:after="120" w:line="276" w:lineRule="auto"/>
              <w:jc w:val="both"/>
              <w:rPr>
                <w:rFonts w:eastAsia="SimSun" w:hAnsi="Cambria Math"/>
                <w:b/>
                <w:bCs/>
                <w:i/>
                <w:iCs/>
                <w:sz w:val="20"/>
                <w:szCs w:val="20"/>
              </w:rPr>
            </w:pPr>
            <w:r>
              <w:rPr>
                <w:rFonts w:eastAsia="SimSun" w:hAnsi="Cambria Math" w:hint="eastAsia"/>
                <w:b/>
                <w:bCs/>
                <w:i/>
                <w:iCs/>
                <w:sz w:val="20"/>
                <w:szCs w:val="20"/>
              </w:rPr>
              <w:t xml:space="preserve">Observation 7: For FSK receiver using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 xml:space="preserve">, the reception </w:t>
            </w:r>
            <w:r>
              <w:rPr>
                <w:rFonts w:eastAsia="SimSun" w:hAnsi="Cambria Math" w:hint="eastAsia"/>
                <w:b/>
                <w:bCs/>
                <w:i/>
                <w:iCs/>
                <w:sz w:val="20"/>
                <w:szCs w:val="20"/>
              </w:rPr>
              <w:t>performance will be degraded if lower power consumption oscillator, e.g., ring oscillator, is used as LO since the large frequency drift of the LO lead</w:t>
            </w:r>
            <w:r>
              <w:rPr>
                <w:rFonts w:eastAsia="SimSun" w:hAnsi="Cambria Math"/>
                <w:b/>
                <w:bCs/>
                <w:i/>
                <w:iCs/>
                <w:sz w:val="20"/>
                <w:szCs w:val="20"/>
              </w:rPr>
              <w:t>s</w:t>
            </w:r>
            <w:r>
              <w:rPr>
                <w:rFonts w:eastAsia="SimSun" w:hAnsi="Cambria Math" w:hint="eastAsia"/>
                <w:b/>
                <w:bCs/>
                <w:i/>
                <w:iCs/>
                <w:sz w:val="20"/>
                <w:szCs w:val="20"/>
              </w:rPr>
              <w:t xml:space="preserve"> to a non-linear transfer from FM to AM by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w:t>
            </w:r>
          </w:p>
          <w:p w14:paraId="50B5C366" w14:textId="77777777" w:rsidR="003A3ACA" w:rsidRDefault="0014223A">
            <w:pPr>
              <w:snapToGrid w:val="0"/>
              <w:spacing w:before="120" w:after="120" w:line="276" w:lineRule="auto"/>
              <w:jc w:val="both"/>
              <w:rPr>
                <w:rFonts w:eastAsia="SimSun"/>
                <w:b/>
                <w:bCs/>
                <w:i/>
                <w:iCs/>
                <w:sz w:val="20"/>
                <w:szCs w:val="22"/>
              </w:rPr>
            </w:pPr>
            <w:r>
              <w:rPr>
                <w:rFonts w:eastAsia="SimSun" w:hint="eastAsia"/>
                <w:b/>
                <w:bCs/>
                <w:i/>
                <w:iCs/>
                <w:sz w:val="20"/>
                <w:szCs w:val="22"/>
              </w:rPr>
              <w:t xml:space="preserve">Observation 8: </w:t>
            </w:r>
            <w:r>
              <w:rPr>
                <w:rFonts w:eastAsia="SimSun" w:hAnsi="Cambria Math" w:hint="eastAsia"/>
                <w:b/>
                <w:bCs/>
                <w:i/>
                <w:iCs/>
                <w:sz w:val="20"/>
                <w:szCs w:val="20"/>
              </w:rPr>
              <w:t xml:space="preserve">For FSK receiver using </w:t>
            </w:r>
            <w:r>
              <w:rPr>
                <w:rFonts w:eastAsia="SimSun" w:hint="eastAsia"/>
                <w:b/>
                <w:bCs/>
                <w:i/>
                <w:iCs/>
                <w:sz w:val="20"/>
                <w:szCs w:val="22"/>
              </w:rPr>
              <w:t xml:space="preserve">quadrature frequency </w:t>
            </w:r>
            <w:r>
              <w:rPr>
                <w:rFonts w:eastAsia="SimSun"/>
                <w:b/>
                <w:bCs/>
                <w:i/>
                <w:iCs/>
                <w:sz w:val="20"/>
                <w:szCs w:val="20"/>
              </w:rPr>
              <w:t>discriminator</w:t>
            </w:r>
            <w:r>
              <w:rPr>
                <w:rFonts w:eastAsia="SimSun" w:hint="eastAsia"/>
                <w:b/>
                <w:bCs/>
                <w:i/>
                <w:iCs/>
                <w:sz w:val="20"/>
                <w:szCs w:val="20"/>
              </w:rPr>
              <w:t>, bandwidth between frequency carriers used for FSK transmission may not be used for other LP-WUSs or legacy NR transmission.</w:t>
            </w:r>
          </w:p>
          <w:p w14:paraId="50B5C367" w14:textId="77777777" w:rsidR="003A3ACA" w:rsidRDefault="0014223A">
            <w:pPr>
              <w:snapToGrid w:val="0"/>
              <w:spacing w:before="120" w:after="120" w:line="276" w:lineRule="auto"/>
              <w:jc w:val="both"/>
              <w:rPr>
                <w:rFonts w:eastAsia="SimSun"/>
                <w:b/>
                <w:bCs/>
                <w:i/>
                <w:iCs/>
                <w:sz w:val="20"/>
                <w:szCs w:val="20"/>
              </w:rPr>
            </w:pPr>
            <w:r>
              <w:rPr>
                <w:rFonts w:eastAsia="SimSun" w:hint="eastAsia"/>
                <w:b/>
                <w:bCs/>
                <w:i/>
                <w:iCs/>
                <w:sz w:val="20"/>
                <w:szCs w:val="20"/>
              </w:rPr>
              <w:t xml:space="preserve">Observation 9: If DL synchronization can be ensured and detection accuracy of sequence-based OFDM signal LR </w:t>
            </w:r>
            <w:r>
              <w:rPr>
                <w:rFonts w:eastAsia="SimSun"/>
                <w:b/>
                <w:bCs/>
                <w:i/>
                <w:iCs/>
                <w:sz w:val="20"/>
                <w:szCs w:val="20"/>
              </w:rPr>
              <w:t>receiver</w:t>
            </w:r>
            <w:r>
              <w:rPr>
                <w:rFonts w:eastAsia="SimSun" w:hint="eastAsia"/>
                <w:b/>
                <w:bCs/>
                <w:i/>
                <w:iCs/>
                <w:sz w:val="20"/>
                <w:szCs w:val="20"/>
              </w:rPr>
              <w:t xml:space="preserve"> is close to that of MR receiver, </w:t>
            </w:r>
            <w:r>
              <w:rPr>
                <w:rFonts w:eastAsia="SimSun"/>
                <w:b/>
                <w:bCs/>
                <w:i/>
                <w:iCs/>
                <w:sz w:val="20"/>
                <w:szCs w:val="20"/>
              </w:rPr>
              <w:t>the detection performance of ZC-</w:t>
            </w:r>
            <w:r>
              <w:rPr>
                <w:rFonts w:eastAsia="SimSun" w:hint="eastAsia"/>
                <w:b/>
                <w:bCs/>
                <w:i/>
                <w:iCs/>
                <w:sz w:val="20"/>
                <w:szCs w:val="20"/>
              </w:rPr>
              <w:t>sequence-based OFDM signal in time domain</w:t>
            </w:r>
            <w:r>
              <w:rPr>
                <w:rFonts w:eastAsia="SimSun"/>
                <w:b/>
                <w:bCs/>
                <w:i/>
                <w:iCs/>
                <w:sz w:val="20"/>
                <w:szCs w:val="20"/>
              </w:rPr>
              <w:t xml:space="preserve"> </w:t>
            </w:r>
            <w:r>
              <w:rPr>
                <w:rFonts w:eastAsia="SimSun" w:hint="eastAsia"/>
                <w:b/>
                <w:bCs/>
                <w:i/>
                <w:iCs/>
                <w:sz w:val="20"/>
                <w:szCs w:val="20"/>
              </w:rPr>
              <w:t>(without FFT) or frequency domain</w:t>
            </w:r>
            <w:r>
              <w:rPr>
                <w:rFonts w:eastAsia="SimSun"/>
                <w:b/>
                <w:bCs/>
                <w:i/>
                <w:iCs/>
                <w:sz w:val="20"/>
                <w:szCs w:val="20"/>
              </w:rPr>
              <w:t xml:space="preserve"> </w:t>
            </w:r>
            <w:r>
              <w:rPr>
                <w:rFonts w:eastAsia="SimSun" w:hint="eastAsia"/>
                <w:b/>
                <w:bCs/>
                <w:i/>
                <w:iCs/>
                <w:sz w:val="20"/>
                <w:szCs w:val="20"/>
              </w:rPr>
              <w:t xml:space="preserve">(after FFT) </w:t>
            </w:r>
            <w:r>
              <w:rPr>
                <w:rFonts w:eastAsia="SimSun"/>
                <w:b/>
                <w:bCs/>
                <w:i/>
                <w:iCs/>
                <w:sz w:val="20"/>
                <w:szCs w:val="20"/>
              </w:rPr>
              <w:t>is</w:t>
            </w:r>
            <w:r>
              <w:rPr>
                <w:rFonts w:eastAsia="SimSun" w:hint="eastAsia"/>
                <w:b/>
                <w:bCs/>
                <w:i/>
                <w:iCs/>
                <w:sz w:val="20"/>
                <w:szCs w:val="20"/>
              </w:rPr>
              <w:t xml:space="preserve"> similar. </w:t>
            </w:r>
          </w:p>
          <w:p w14:paraId="50B5C368" w14:textId="77777777" w:rsidR="003A3ACA" w:rsidRDefault="0014223A">
            <w:pPr>
              <w:snapToGrid w:val="0"/>
              <w:spacing w:before="120" w:after="120" w:line="276" w:lineRule="auto"/>
              <w:jc w:val="both"/>
              <w:rPr>
                <w:rFonts w:eastAsia="SimSun"/>
                <w:b/>
                <w:bCs/>
                <w:i/>
                <w:iCs/>
                <w:sz w:val="20"/>
                <w:szCs w:val="20"/>
              </w:rPr>
            </w:pPr>
            <w:r>
              <w:rPr>
                <w:rFonts w:eastAsia="SimSun" w:hint="eastAsia"/>
                <w:b/>
                <w:bCs/>
                <w:i/>
                <w:iCs/>
                <w:sz w:val="20"/>
                <w:szCs w:val="20"/>
              </w:rPr>
              <w:t xml:space="preserve">Observation 10: If timing error exists </w:t>
            </w:r>
            <w:r>
              <w:rPr>
                <w:rFonts w:eastAsia="SimSun"/>
                <w:b/>
                <w:bCs/>
                <w:i/>
                <w:iCs/>
                <w:sz w:val="20"/>
                <w:szCs w:val="20"/>
              </w:rPr>
              <w:t>for</w:t>
            </w:r>
            <w:r>
              <w:rPr>
                <w:rFonts w:eastAsia="SimSun" w:hint="eastAsia"/>
                <w:b/>
                <w:bCs/>
                <w:i/>
                <w:iCs/>
                <w:sz w:val="20"/>
                <w:szCs w:val="20"/>
              </w:rPr>
              <w:t xml:space="preserve"> sequence-based OFDM signal receiving in time domain</w:t>
            </w:r>
            <w:r>
              <w:rPr>
                <w:rFonts w:eastAsia="SimSun"/>
                <w:b/>
                <w:bCs/>
                <w:i/>
                <w:iCs/>
                <w:sz w:val="20"/>
                <w:szCs w:val="20"/>
              </w:rPr>
              <w:t xml:space="preserve"> </w:t>
            </w:r>
            <w:r>
              <w:rPr>
                <w:rFonts w:eastAsia="SimSun" w:hint="eastAsia"/>
                <w:b/>
                <w:bCs/>
                <w:i/>
                <w:iCs/>
                <w:sz w:val="20"/>
                <w:szCs w:val="20"/>
              </w:rPr>
              <w:t xml:space="preserve">(without FFT), a sliding correlation detection in a time window should be used to mitigate the influence of the time error. </w:t>
            </w:r>
          </w:p>
          <w:p w14:paraId="50B5C369" w14:textId="77777777" w:rsidR="003A3ACA" w:rsidRDefault="0014223A">
            <w:pPr>
              <w:numPr>
                <w:ilvl w:val="0"/>
                <w:numId w:val="35"/>
              </w:numPr>
              <w:snapToGrid w:val="0"/>
              <w:spacing w:before="120" w:after="120" w:line="276" w:lineRule="auto"/>
              <w:jc w:val="both"/>
              <w:rPr>
                <w:rFonts w:eastAsia="SimSun"/>
                <w:b/>
                <w:bCs/>
                <w:i/>
                <w:iCs/>
                <w:sz w:val="20"/>
                <w:szCs w:val="20"/>
              </w:rPr>
            </w:pPr>
            <w:r>
              <w:rPr>
                <w:rFonts w:eastAsia="SimSun" w:hint="eastAsia"/>
                <w:b/>
                <w:bCs/>
                <w:i/>
                <w:iCs/>
                <w:sz w:val="20"/>
                <w:szCs w:val="20"/>
              </w:rPr>
              <w:t xml:space="preserve">As the increase of time window, the power consumption of sliding correlation detection will increase obviously. </w:t>
            </w:r>
          </w:p>
          <w:p w14:paraId="50B5C36A" w14:textId="77777777" w:rsidR="003A3ACA" w:rsidRDefault="0014223A">
            <w:pPr>
              <w:snapToGrid w:val="0"/>
              <w:spacing w:before="120" w:after="120" w:line="276" w:lineRule="auto"/>
              <w:jc w:val="both"/>
              <w:rPr>
                <w:rFonts w:eastAsia="SimSun"/>
                <w:b/>
                <w:bCs/>
                <w:i/>
                <w:iCs/>
                <w:sz w:val="20"/>
                <w:szCs w:val="20"/>
              </w:rPr>
            </w:pPr>
            <w:r>
              <w:rPr>
                <w:rFonts w:eastAsia="SimSun" w:hint="eastAsia"/>
                <w:b/>
                <w:bCs/>
                <w:i/>
                <w:iCs/>
                <w:sz w:val="20"/>
                <w:szCs w:val="20"/>
              </w:rPr>
              <w:t xml:space="preserve">Observation 11: </w:t>
            </w:r>
            <w:r>
              <w:rPr>
                <w:rFonts w:eastAsia="SimSun" w:hint="eastAsia"/>
                <w:b/>
                <w:bCs/>
                <w:i/>
                <w:iCs/>
                <w:sz w:val="20"/>
                <w:szCs w:val="15"/>
              </w:rPr>
              <w:t xml:space="preserve">For </w:t>
            </w:r>
            <w:r>
              <w:rPr>
                <w:rFonts w:eastAsia="SimSun" w:hint="eastAsia"/>
                <w:b/>
                <w:bCs/>
                <w:i/>
                <w:iCs/>
                <w:sz w:val="20"/>
                <w:szCs w:val="20"/>
              </w:rPr>
              <w:t>sequence-based OFDM signal receiving, a high-</w:t>
            </w:r>
            <w:r>
              <w:rPr>
                <w:rFonts w:eastAsia="DengXian"/>
                <w:b/>
                <w:bCs/>
                <w:i/>
                <w:iCs/>
                <w:sz w:val="20"/>
                <w:szCs w:val="22"/>
              </w:rPr>
              <w:t xml:space="preserve">accuracy </w:t>
            </w:r>
            <w:r>
              <w:rPr>
                <w:rFonts w:eastAsia="SimSun" w:hint="eastAsia"/>
                <w:b/>
                <w:bCs/>
                <w:i/>
                <w:iCs/>
                <w:sz w:val="20"/>
                <w:szCs w:val="20"/>
              </w:rPr>
              <w:t xml:space="preserve">oscillator and PLL/FLL should be used to </w:t>
            </w:r>
            <w:r>
              <w:rPr>
                <w:rFonts w:eastAsia="SimSun"/>
                <w:b/>
                <w:bCs/>
                <w:i/>
                <w:iCs/>
                <w:sz w:val="20"/>
                <w:szCs w:val="20"/>
              </w:rPr>
              <w:t xml:space="preserve">mitigate </w:t>
            </w:r>
            <w:r>
              <w:rPr>
                <w:rFonts w:eastAsia="SimSun" w:hint="eastAsia"/>
                <w:b/>
                <w:bCs/>
                <w:i/>
                <w:iCs/>
                <w:sz w:val="20"/>
                <w:szCs w:val="20"/>
              </w:rPr>
              <w:t>the impact of frequency error on detection performance.</w:t>
            </w:r>
          </w:p>
          <w:p w14:paraId="50B5C36B" w14:textId="77777777" w:rsidR="003A3ACA" w:rsidRDefault="0014223A">
            <w:pPr>
              <w:snapToGrid w:val="0"/>
              <w:spacing w:before="120" w:after="120" w:line="276" w:lineRule="auto"/>
              <w:jc w:val="both"/>
              <w:rPr>
                <w:rFonts w:eastAsia="SimSun"/>
                <w:sz w:val="20"/>
                <w:szCs w:val="22"/>
              </w:rPr>
            </w:pPr>
            <w:r>
              <w:rPr>
                <w:rFonts w:eastAsia="SimSun" w:hint="eastAsia"/>
                <w:b/>
                <w:bCs/>
                <w:i/>
                <w:iCs/>
                <w:sz w:val="20"/>
                <w:szCs w:val="20"/>
              </w:rPr>
              <w:t>Observation 12: Larger ADC bits is needed for sequence-based OFDM signal of LP-WUS.</w:t>
            </w:r>
          </w:p>
          <w:p w14:paraId="50B5C36C" w14:textId="77777777" w:rsidR="003A3ACA" w:rsidRDefault="003A3ACA">
            <w:pPr>
              <w:snapToGrid w:val="0"/>
              <w:spacing w:before="120" w:after="120" w:line="276" w:lineRule="auto"/>
              <w:jc w:val="both"/>
              <w:rPr>
                <w:rFonts w:eastAsia="SimSun"/>
                <w:b/>
                <w:bCs/>
                <w:i/>
                <w:iCs/>
                <w:sz w:val="20"/>
                <w:szCs w:val="22"/>
              </w:rPr>
            </w:pPr>
          </w:p>
          <w:p w14:paraId="50B5C36D" w14:textId="77777777" w:rsidR="003A3ACA" w:rsidRDefault="0014223A">
            <w:pPr>
              <w:snapToGrid w:val="0"/>
              <w:spacing w:before="120" w:after="120" w:line="276" w:lineRule="auto"/>
              <w:jc w:val="both"/>
              <w:rPr>
                <w:rFonts w:eastAsia="SimSun"/>
                <w:b/>
                <w:bCs/>
                <w:sz w:val="20"/>
                <w:szCs w:val="22"/>
              </w:rPr>
            </w:pPr>
            <w:r>
              <w:rPr>
                <w:rFonts w:eastAsia="SimSun" w:hint="eastAsia"/>
                <w:b/>
                <w:bCs/>
                <w:i/>
                <w:iCs/>
                <w:sz w:val="20"/>
                <w:szCs w:val="22"/>
              </w:rPr>
              <w:t xml:space="preserve">Proposal 1: Single-SC FSK signal is not </w:t>
            </w:r>
            <w:r>
              <w:rPr>
                <w:rFonts w:eastAsia="SimSun"/>
                <w:b/>
                <w:bCs/>
                <w:i/>
                <w:iCs/>
                <w:sz w:val="20"/>
                <w:szCs w:val="22"/>
              </w:rPr>
              <w:t>pursued</w:t>
            </w:r>
            <w:r>
              <w:rPr>
                <w:rFonts w:eastAsia="SimSun" w:hint="eastAsia"/>
                <w:b/>
                <w:bCs/>
                <w:i/>
                <w:iCs/>
                <w:sz w:val="20"/>
                <w:szCs w:val="22"/>
              </w:rPr>
              <w:t xml:space="preserve"> for parallel receiver architecture.</w:t>
            </w:r>
          </w:p>
          <w:p w14:paraId="50B5C36E" w14:textId="77777777" w:rsidR="003A3ACA" w:rsidRDefault="0014223A">
            <w:pPr>
              <w:snapToGrid w:val="0"/>
              <w:spacing w:before="120" w:after="120" w:line="276" w:lineRule="auto"/>
              <w:jc w:val="both"/>
              <w:rPr>
                <w:rFonts w:eastAsia="SimSun"/>
                <w:b/>
                <w:bCs/>
                <w:sz w:val="20"/>
                <w:szCs w:val="22"/>
              </w:rPr>
            </w:pPr>
            <w:r>
              <w:rPr>
                <w:rFonts w:eastAsia="SimSun" w:hint="eastAsia"/>
                <w:b/>
                <w:bCs/>
                <w:i/>
                <w:iCs/>
                <w:sz w:val="20"/>
                <w:szCs w:val="22"/>
              </w:rPr>
              <w:t>Proposal 2: For Multiple-SCs FSK transmission with parallel receiver architecture, 1-bit FSK is prioritized.</w:t>
            </w:r>
          </w:p>
          <w:p w14:paraId="50B5C36F" w14:textId="77777777" w:rsidR="003A3ACA" w:rsidRDefault="0014223A">
            <w:pPr>
              <w:snapToGrid w:val="0"/>
              <w:spacing w:before="120" w:after="120" w:line="276" w:lineRule="auto"/>
              <w:jc w:val="both"/>
              <w:rPr>
                <w:rFonts w:eastAsia="SimSun"/>
                <w:b/>
                <w:bCs/>
                <w:i/>
                <w:iCs/>
                <w:sz w:val="20"/>
                <w:szCs w:val="22"/>
              </w:rPr>
            </w:pPr>
            <w:r>
              <w:rPr>
                <w:rFonts w:eastAsia="SimSun" w:hint="eastAsia"/>
                <w:b/>
                <w:bCs/>
                <w:i/>
                <w:iCs/>
                <w:sz w:val="20"/>
                <w:szCs w:val="22"/>
              </w:rPr>
              <w:t xml:space="preserve">Proposal 3: </w:t>
            </w:r>
            <w:r>
              <w:rPr>
                <w:rFonts w:eastAsia="SimSun" w:hAnsi="Cambria Math" w:hint="eastAsia"/>
                <w:b/>
                <w:bCs/>
                <w:i/>
                <w:iCs/>
                <w:sz w:val="20"/>
                <w:szCs w:val="20"/>
              </w:rPr>
              <w:t xml:space="preserve">For FSK receiver using </w:t>
            </w:r>
            <w:r>
              <w:rPr>
                <w:rFonts w:eastAsia="SimSun" w:hint="eastAsia"/>
                <w:b/>
                <w:bCs/>
                <w:i/>
                <w:iCs/>
                <w:sz w:val="20"/>
                <w:szCs w:val="22"/>
              </w:rPr>
              <w:t xml:space="preserve">quadrature frequency </w:t>
            </w:r>
            <w:r>
              <w:rPr>
                <w:rFonts w:eastAsia="SimSun"/>
                <w:b/>
                <w:bCs/>
                <w:i/>
                <w:iCs/>
                <w:sz w:val="20"/>
                <w:szCs w:val="20"/>
              </w:rPr>
              <w:t>discriminato</w:t>
            </w:r>
            <w:r>
              <w:rPr>
                <w:rFonts w:eastAsia="SimSun" w:hint="eastAsia"/>
                <w:b/>
                <w:bCs/>
                <w:i/>
                <w:iCs/>
                <w:sz w:val="20"/>
                <w:szCs w:val="20"/>
              </w:rPr>
              <w:t>r</w:t>
            </w:r>
            <w:r>
              <w:rPr>
                <w:rFonts w:eastAsia="SimSun" w:hint="eastAsia"/>
                <w:b/>
                <w:bCs/>
                <w:i/>
                <w:iCs/>
                <w:sz w:val="20"/>
                <w:szCs w:val="22"/>
              </w:rPr>
              <w:t>, the following issues can be further clarified</w:t>
            </w:r>
          </w:p>
          <w:p w14:paraId="50B5C370" w14:textId="77777777" w:rsidR="003A3ACA" w:rsidRDefault="0014223A">
            <w:pPr>
              <w:numPr>
                <w:ilvl w:val="0"/>
                <w:numId w:val="56"/>
              </w:numPr>
              <w:snapToGrid w:val="0"/>
              <w:spacing w:before="120" w:after="120" w:line="276" w:lineRule="auto"/>
              <w:jc w:val="both"/>
              <w:rPr>
                <w:rFonts w:eastAsia="SimSun"/>
                <w:b/>
                <w:bCs/>
                <w:i/>
                <w:iCs/>
                <w:sz w:val="20"/>
                <w:szCs w:val="22"/>
              </w:rPr>
            </w:pPr>
            <w:r>
              <w:rPr>
                <w:rFonts w:eastAsia="SimSun" w:hint="eastAsia"/>
                <w:b/>
                <w:bCs/>
                <w:i/>
                <w:iCs/>
                <w:sz w:val="20"/>
                <w:szCs w:val="22"/>
              </w:rPr>
              <w:t>How to get a preferred shifted phase value;</w:t>
            </w:r>
          </w:p>
          <w:p w14:paraId="50B5C371" w14:textId="77777777" w:rsidR="003A3ACA" w:rsidRDefault="0014223A">
            <w:pPr>
              <w:numPr>
                <w:ilvl w:val="0"/>
                <w:numId w:val="56"/>
              </w:numPr>
              <w:snapToGrid w:val="0"/>
              <w:spacing w:before="120" w:after="120" w:line="276" w:lineRule="auto"/>
              <w:jc w:val="both"/>
              <w:rPr>
                <w:rFonts w:eastAsia="SimSun"/>
                <w:b/>
                <w:bCs/>
                <w:i/>
                <w:iCs/>
                <w:sz w:val="20"/>
                <w:szCs w:val="22"/>
              </w:rPr>
            </w:pPr>
            <w:r>
              <w:rPr>
                <w:rFonts w:eastAsia="SimSun" w:hint="eastAsia"/>
                <w:b/>
                <w:bCs/>
                <w:i/>
                <w:iCs/>
                <w:sz w:val="20"/>
                <w:szCs w:val="22"/>
              </w:rPr>
              <w:t>Bandwidth requirement of FSK;</w:t>
            </w:r>
          </w:p>
          <w:p w14:paraId="50B5C372" w14:textId="77777777" w:rsidR="003A3ACA" w:rsidRDefault="0014223A">
            <w:pPr>
              <w:snapToGrid w:val="0"/>
              <w:spacing w:before="120" w:after="120" w:line="276" w:lineRule="auto"/>
              <w:jc w:val="both"/>
              <w:rPr>
                <w:rFonts w:eastAsia="SimSun"/>
                <w:b/>
                <w:bCs/>
                <w:i/>
                <w:iCs/>
                <w:sz w:val="20"/>
                <w:szCs w:val="20"/>
              </w:rPr>
            </w:pPr>
            <w:r>
              <w:rPr>
                <w:rFonts w:eastAsia="SimSun" w:hint="eastAsia"/>
                <w:b/>
                <w:bCs/>
                <w:i/>
                <w:iCs/>
                <w:sz w:val="20"/>
                <w:szCs w:val="20"/>
              </w:rPr>
              <w:t>Proposal 4: For OFDM</w:t>
            </w:r>
            <w:r>
              <w:rPr>
                <w:rFonts w:eastAsia="SimSun"/>
                <w:b/>
                <w:bCs/>
                <w:i/>
                <w:iCs/>
                <w:sz w:val="20"/>
                <w:szCs w:val="20"/>
              </w:rPr>
              <w:t xml:space="preserve"> sequence-</w:t>
            </w:r>
            <w:r>
              <w:rPr>
                <w:rFonts w:eastAsia="SimSun" w:hint="eastAsia"/>
                <w:b/>
                <w:bCs/>
                <w:i/>
                <w:iCs/>
                <w:sz w:val="20"/>
                <w:szCs w:val="20"/>
              </w:rPr>
              <w:t>based receiver, further clarification</w:t>
            </w:r>
            <w:r>
              <w:rPr>
                <w:rFonts w:eastAsia="SimSun"/>
                <w:b/>
                <w:bCs/>
                <w:i/>
                <w:iCs/>
                <w:sz w:val="20"/>
                <w:szCs w:val="20"/>
              </w:rPr>
              <w:t>s</w:t>
            </w:r>
            <w:r>
              <w:rPr>
                <w:rFonts w:eastAsia="SimSun" w:hint="eastAsia"/>
                <w:b/>
                <w:bCs/>
                <w:i/>
                <w:iCs/>
                <w:sz w:val="20"/>
                <w:szCs w:val="20"/>
              </w:rPr>
              <w:t xml:space="preserve"> for following aspects are needed </w:t>
            </w:r>
          </w:p>
          <w:p w14:paraId="50B5C373" w14:textId="77777777" w:rsidR="003A3ACA" w:rsidRDefault="0014223A">
            <w:pPr>
              <w:numPr>
                <w:ilvl w:val="0"/>
                <w:numId w:val="36"/>
              </w:numPr>
              <w:snapToGrid w:val="0"/>
              <w:spacing w:before="120" w:after="120" w:line="276" w:lineRule="auto"/>
              <w:jc w:val="both"/>
              <w:rPr>
                <w:rFonts w:eastAsia="SimSun"/>
                <w:b/>
                <w:bCs/>
                <w:i/>
                <w:iCs/>
                <w:sz w:val="20"/>
                <w:szCs w:val="20"/>
              </w:rPr>
            </w:pPr>
            <w:r>
              <w:rPr>
                <w:rFonts w:eastAsia="SimSun" w:hint="eastAsia"/>
                <w:b/>
                <w:bCs/>
                <w:i/>
                <w:iCs/>
                <w:sz w:val="20"/>
                <w:szCs w:val="20"/>
              </w:rPr>
              <w:t>oscillator and PLL/FLL</w:t>
            </w:r>
          </w:p>
          <w:p w14:paraId="50B5C374" w14:textId="77777777" w:rsidR="003A3ACA" w:rsidRDefault="0014223A">
            <w:pPr>
              <w:numPr>
                <w:ilvl w:val="0"/>
                <w:numId w:val="36"/>
              </w:numPr>
              <w:snapToGrid w:val="0"/>
              <w:spacing w:before="120" w:after="120" w:line="276" w:lineRule="auto"/>
              <w:jc w:val="both"/>
              <w:rPr>
                <w:rFonts w:eastAsia="SimSun"/>
                <w:b/>
                <w:bCs/>
                <w:i/>
                <w:iCs/>
                <w:sz w:val="20"/>
                <w:szCs w:val="20"/>
              </w:rPr>
            </w:pPr>
            <w:r>
              <w:rPr>
                <w:rFonts w:eastAsia="SimSun" w:hint="eastAsia"/>
                <w:b/>
                <w:bCs/>
                <w:i/>
                <w:iCs/>
                <w:sz w:val="20"/>
                <w:szCs w:val="20"/>
              </w:rPr>
              <w:t>ADC</w:t>
            </w:r>
          </w:p>
          <w:p w14:paraId="50B5C375" w14:textId="77777777" w:rsidR="003A3ACA" w:rsidRDefault="0014223A">
            <w:pPr>
              <w:numPr>
                <w:ilvl w:val="0"/>
                <w:numId w:val="36"/>
              </w:numPr>
              <w:snapToGrid w:val="0"/>
              <w:spacing w:before="120" w:after="120" w:line="276" w:lineRule="auto"/>
              <w:jc w:val="both"/>
              <w:rPr>
                <w:rFonts w:eastAsia="SimSun"/>
                <w:b/>
                <w:bCs/>
                <w:i/>
                <w:iCs/>
                <w:sz w:val="20"/>
                <w:szCs w:val="20"/>
              </w:rPr>
            </w:pPr>
            <w:r>
              <w:rPr>
                <w:rFonts w:eastAsia="SimSun" w:hint="eastAsia"/>
                <w:b/>
                <w:bCs/>
                <w:i/>
                <w:iCs/>
                <w:sz w:val="20"/>
                <w:szCs w:val="20"/>
              </w:rPr>
              <w:lastRenderedPageBreak/>
              <w:t>FFT</w:t>
            </w:r>
          </w:p>
          <w:p w14:paraId="50B5C376" w14:textId="77777777" w:rsidR="003A3ACA" w:rsidRDefault="0014223A">
            <w:pPr>
              <w:numPr>
                <w:ilvl w:val="0"/>
                <w:numId w:val="36"/>
              </w:numPr>
              <w:snapToGrid w:val="0"/>
              <w:spacing w:before="120" w:after="120" w:line="276" w:lineRule="auto"/>
              <w:jc w:val="both"/>
              <w:rPr>
                <w:rFonts w:eastAsia="SimSun"/>
                <w:b/>
                <w:bCs/>
                <w:i/>
                <w:iCs/>
                <w:sz w:val="20"/>
                <w:szCs w:val="20"/>
              </w:rPr>
            </w:pPr>
            <w:r>
              <w:rPr>
                <w:rFonts w:eastAsia="SimSun" w:hint="eastAsia"/>
                <w:b/>
                <w:bCs/>
                <w:i/>
                <w:iCs/>
                <w:sz w:val="20"/>
                <w:szCs w:val="20"/>
              </w:rPr>
              <w:t>LNA</w:t>
            </w:r>
          </w:p>
          <w:p w14:paraId="50B5C377" w14:textId="77777777" w:rsidR="003A3ACA" w:rsidRDefault="0014223A">
            <w:pPr>
              <w:numPr>
                <w:ilvl w:val="0"/>
                <w:numId w:val="36"/>
              </w:numPr>
              <w:snapToGrid w:val="0"/>
              <w:spacing w:before="120" w:after="120" w:line="276" w:lineRule="auto"/>
              <w:jc w:val="both"/>
              <w:rPr>
                <w:rFonts w:eastAsia="SimSun"/>
                <w:sz w:val="20"/>
                <w:szCs w:val="22"/>
              </w:rPr>
            </w:pPr>
            <w:r>
              <w:rPr>
                <w:rFonts w:eastAsia="SimSun"/>
                <w:b/>
                <w:bCs/>
                <w:i/>
                <w:iCs/>
                <w:sz w:val="20"/>
                <w:szCs w:val="20"/>
              </w:rPr>
              <w:t>BB processing</w:t>
            </w:r>
            <w:r>
              <w:rPr>
                <w:rFonts w:eastAsia="SimSun" w:hint="eastAsia"/>
                <w:b/>
                <w:bCs/>
                <w:i/>
                <w:iCs/>
                <w:sz w:val="20"/>
                <w:szCs w:val="20"/>
              </w:rPr>
              <w:t xml:space="preserve"> including correlation or not, buffer size</w:t>
            </w:r>
          </w:p>
        </w:tc>
      </w:tr>
    </w:tbl>
    <w:p w14:paraId="50B5C379" w14:textId="77777777" w:rsidR="003A3ACA" w:rsidRDefault="003A3ACA"/>
    <w:p w14:paraId="50B5C37A" w14:textId="77777777" w:rsidR="003A3ACA" w:rsidRDefault="0014223A">
      <w:pPr>
        <w:pStyle w:val="Heading2"/>
        <w:numPr>
          <w:ilvl w:val="0"/>
          <w:numId w:val="0"/>
        </w:numPr>
        <w:rPr>
          <w:sz w:val="20"/>
          <w:szCs w:val="20"/>
        </w:rPr>
      </w:pPr>
      <w:r>
        <w:rPr>
          <w:sz w:val="20"/>
          <w:szCs w:val="20"/>
        </w:rPr>
        <w:t>[21]</w:t>
      </w:r>
      <w:r>
        <w:rPr>
          <w:sz w:val="20"/>
          <w:szCs w:val="20"/>
        </w:rPr>
        <w:tab/>
        <w:t>R1-2303151</w:t>
      </w:r>
      <w:r>
        <w:rPr>
          <w:sz w:val="20"/>
          <w:szCs w:val="20"/>
        </w:rPr>
        <w:tab/>
        <w:t>Receiver architecture for LP-WUS</w:t>
      </w:r>
      <w:r>
        <w:rPr>
          <w:sz w:val="20"/>
          <w:szCs w:val="20"/>
        </w:rPr>
        <w:tab/>
        <w:t>Samsung</w:t>
      </w:r>
    </w:p>
    <w:tbl>
      <w:tblPr>
        <w:tblStyle w:val="TableGrid"/>
        <w:tblW w:w="0" w:type="auto"/>
        <w:tblLook w:val="04A0" w:firstRow="1" w:lastRow="0" w:firstColumn="1" w:lastColumn="0" w:noHBand="0" w:noVBand="1"/>
      </w:tblPr>
      <w:tblGrid>
        <w:gridCol w:w="9350"/>
      </w:tblGrid>
      <w:tr w:rsidR="003A3ACA" w14:paraId="50B5C387" w14:textId="77777777">
        <w:tc>
          <w:tcPr>
            <w:tcW w:w="9350" w:type="dxa"/>
          </w:tcPr>
          <w:p w14:paraId="50B5C37B" w14:textId="77777777" w:rsidR="003A3ACA" w:rsidRDefault="0014223A">
            <w:pPr>
              <w:spacing w:line="288" w:lineRule="auto"/>
              <w:ind w:firstLine="232"/>
              <w:jc w:val="both"/>
              <w:rPr>
                <w:rFonts w:eastAsia="Batang"/>
                <w:b/>
                <w:bCs/>
                <w:i/>
                <w:sz w:val="20"/>
                <w:szCs w:val="16"/>
                <w:lang w:eastAsia="ko-KR"/>
              </w:rPr>
            </w:pPr>
            <w:r>
              <w:rPr>
                <w:rFonts w:eastAsia="Batang"/>
                <w:b/>
                <w:bCs/>
                <w:i/>
                <w:sz w:val="20"/>
                <w:szCs w:val="16"/>
                <w:lang w:eastAsia="ko-KR"/>
              </w:rPr>
              <w:t xml:space="preserve">Proposal 1: The coverage of LP-WUS should be consistent with the legacy signal of the main receiver. </w:t>
            </w:r>
          </w:p>
          <w:p w14:paraId="50B5C37C" w14:textId="77777777" w:rsidR="003A3ACA" w:rsidRDefault="0014223A">
            <w:pPr>
              <w:spacing w:line="288" w:lineRule="auto"/>
              <w:ind w:firstLine="232"/>
              <w:jc w:val="both"/>
              <w:rPr>
                <w:rFonts w:eastAsia="Batang"/>
                <w:b/>
                <w:bCs/>
                <w:i/>
                <w:sz w:val="20"/>
                <w:szCs w:val="16"/>
                <w:lang w:eastAsia="ko-KR"/>
              </w:rPr>
            </w:pPr>
            <w:r>
              <w:rPr>
                <w:rFonts w:eastAsia="Batang"/>
                <w:b/>
                <w:bCs/>
                <w:i/>
                <w:sz w:val="20"/>
                <w:szCs w:val="16"/>
                <w:lang w:eastAsia="ko-KR"/>
              </w:rPr>
              <w:t>Proposal 2: The power consumption of the separate WUR should be reduced dramatically compared with main radio.</w:t>
            </w:r>
          </w:p>
          <w:p w14:paraId="50B5C37D" w14:textId="77777777" w:rsidR="003A3ACA" w:rsidRDefault="0014223A">
            <w:pPr>
              <w:spacing w:before="60" w:after="60" w:line="288" w:lineRule="auto"/>
              <w:ind w:firstLine="231"/>
              <w:jc w:val="both"/>
              <w:rPr>
                <w:rFonts w:eastAsia="DengXian"/>
                <w:iCs/>
                <w:sz w:val="20"/>
                <w:szCs w:val="16"/>
              </w:rPr>
            </w:pPr>
            <w:r>
              <w:rPr>
                <w:rFonts w:eastAsia="Batang"/>
                <w:b/>
                <w:i/>
                <w:sz w:val="20"/>
                <w:szCs w:val="16"/>
                <w:lang w:eastAsia="ja-JP"/>
              </w:rPr>
              <w:t>Proposal 3: Study synchronization and interference issue in LP-WUS reception.</w:t>
            </w:r>
          </w:p>
          <w:p w14:paraId="50B5C37E" w14:textId="77777777" w:rsidR="003A3ACA" w:rsidRDefault="0014223A">
            <w:pPr>
              <w:spacing w:before="60" w:after="60" w:line="288" w:lineRule="auto"/>
              <w:ind w:firstLine="231"/>
              <w:jc w:val="both"/>
              <w:rPr>
                <w:rFonts w:eastAsia="Batang"/>
                <w:b/>
                <w:i/>
                <w:sz w:val="20"/>
                <w:szCs w:val="16"/>
                <w:lang w:eastAsia="ja-JP"/>
              </w:rPr>
            </w:pPr>
            <w:r>
              <w:rPr>
                <w:rFonts w:eastAsia="Batang"/>
                <w:b/>
                <w:i/>
                <w:sz w:val="20"/>
                <w:szCs w:val="16"/>
                <w:lang w:eastAsia="ja-JP"/>
              </w:rPr>
              <w:t>Proposal 4: Study the impact of the tradeoff between sensitivity, data rate and power consumption in the process of WUR designing.</w:t>
            </w:r>
          </w:p>
          <w:p w14:paraId="50B5C37F" w14:textId="77777777" w:rsidR="003A3ACA" w:rsidRDefault="0014223A">
            <w:pPr>
              <w:spacing w:before="60" w:after="60" w:line="288" w:lineRule="auto"/>
              <w:ind w:firstLine="231"/>
              <w:jc w:val="both"/>
              <w:rPr>
                <w:rFonts w:eastAsia="Batang"/>
                <w:b/>
                <w:i/>
                <w:sz w:val="20"/>
                <w:szCs w:val="16"/>
                <w:lang w:eastAsia="ja-JP"/>
              </w:rPr>
            </w:pPr>
            <w:r>
              <w:rPr>
                <w:rFonts w:eastAsia="Batang"/>
                <w:b/>
                <w:i/>
                <w:sz w:val="20"/>
                <w:szCs w:val="16"/>
                <w:lang w:eastAsia="ja-JP"/>
              </w:rPr>
              <w:t>Proposal 5: Considering the uncertain performance gain with more power consumption, the receiver architecture with FSK modulation can be deprioritized.</w:t>
            </w:r>
          </w:p>
          <w:p w14:paraId="50B5C380" w14:textId="77777777" w:rsidR="003A3ACA" w:rsidRDefault="0014223A">
            <w:pPr>
              <w:spacing w:before="60" w:after="60" w:line="288" w:lineRule="auto"/>
              <w:ind w:firstLine="231"/>
              <w:jc w:val="both"/>
              <w:rPr>
                <w:rFonts w:eastAsia="Batang"/>
                <w:b/>
                <w:i/>
                <w:sz w:val="20"/>
                <w:szCs w:val="16"/>
                <w:lang w:eastAsia="ja-JP"/>
              </w:rPr>
            </w:pPr>
            <w:r>
              <w:rPr>
                <w:rFonts w:eastAsia="Batang"/>
                <w:b/>
                <w:i/>
                <w:sz w:val="20"/>
                <w:szCs w:val="16"/>
                <w:lang w:eastAsia="ja-JP"/>
              </w:rPr>
              <w:t xml:space="preserve">Proposal 6: The tradeoff between the performance gain and the power consumption should be carefully evaluated </w:t>
            </w:r>
            <w:r>
              <w:rPr>
                <w:rFonts w:eastAsia="Batang" w:hint="eastAsia"/>
                <w:b/>
                <w:i/>
                <w:sz w:val="20"/>
                <w:szCs w:val="16"/>
                <w:lang w:eastAsia="ja-JP"/>
              </w:rPr>
              <w:t>for</w:t>
            </w:r>
            <w:r>
              <w:rPr>
                <w:rFonts w:eastAsia="Batang"/>
                <w:b/>
                <w:i/>
                <w:sz w:val="20"/>
                <w:szCs w:val="16"/>
                <w:lang w:eastAsia="ja-JP"/>
              </w:rPr>
              <w:t xml:space="preserve"> the OFDMA-based receiver architecture.</w:t>
            </w:r>
          </w:p>
          <w:p w14:paraId="50B5C381" w14:textId="77777777" w:rsidR="003A3ACA" w:rsidRDefault="0014223A">
            <w:pPr>
              <w:spacing w:before="60" w:after="60" w:line="288" w:lineRule="auto"/>
              <w:ind w:firstLine="231"/>
              <w:jc w:val="both"/>
              <w:rPr>
                <w:rFonts w:eastAsia="Batang"/>
                <w:b/>
                <w:i/>
                <w:sz w:val="20"/>
                <w:szCs w:val="16"/>
                <w:lang w:eastAsia="ja-JP"/>
              </w:rPr>
            </w:pPr>
            <w:r>
              <w:rPr>
                <w:rFonts w:eastAsia="Batang"/>
                <w:b/>
                <w:i/>
                <w:sz w:val="20"/>
                <w:szCs w:val="16"/>
                <w:lang w:eastAsia="ja-JP"/>
              </w:rPr>
              <w:t xml:space="preserve">Proposal 7: Considering the feasibility and the performance requirements of WUR architecture, the receiver architecture </w:t>
            </w:r>
            <w:r>
              <w:rPr>
                <w:rFonts w:eastAsia="Batang" w:hint="eastAsia"/>
                <w:b/>
                <w:i/>
                <w:sz w:val="20"/>
                <w:szCs w:val="16"/>
                <w:lang w:eastAsia="ja-JP"/>
              </w:rPr>
              <w:t>with</w:t>
            </w:r>
            <w:r>
              <w:rPr>
                <w:rFonts w:eastAsia="Batang"/>
                <w:b/>
                <w:i/>
                <w:sz w:val="20"/>
                <w:szCs w:val="16"/>
                <w:lang w:eastAsia="ja-JP"/>
              </w:rPr>
              <w:t xml:space="preserve"> RF envelope detection can be deprioritized.</w:t>
            </w:r>
          </w:p>
          <w:p w14:paraId="50B5C382" w14:textId="77777777" w:rsidR="003A3ACA" w:rsidRDefault="0014223A">
            <w:pPr>
              <w:spacing w:before="60" w:after="60" w:line="288" w:lineRule="auto"/>
              <w:ind w:firstLine="231"/>
              <w:jc w:val="both"/>
              <w:rPr>
                <w:rFonts w:eastAsia="Batang"/>
                <w:b/>
                <w:i/>
                <w:sz w:val="20"/>
                <w:szCs w:val="16"/>
                <w:lang w:eastAsia="ja-JP"/>
              </w:rPr>
            </w:pPr>
            <w:r>
              <w:rPr>
                <w:rFonts w:eastAsia="Batang"/>
                <w:b/>
                <w:i/>
                <w:sz w:val="20"/>
                <w:szCs w:val="16"/>
                <w:lang w:eastAsia="ja-JP"/>
              </w:rPr>
              <w:t>Proposal 8: Considering the interference resiliency and sensitivity of LP-WUS, the heterodyne architecture with IF envelope detection architecture and the homodyne/zero-IF architecture with baseband envelope</w:t>
            </w:r>
            <w:r>
              <w:rPr>
                <w:rFonts w:eastAsia="Batang" w:hint="eastAsia"/>
                <w:b/>
                <w:i/>
                <w:sz w:val="20"/>
                <w:szCs w:val="16"/>
                <w:lang w:eastAsia="ja-JP"/>
              </w:rPr>
              <w:t xml:space="preserve"> </w:t>
            </w:r>
            <w:r>
              <w:rPr>
                <w:rFonts w:eastAsia="Batang"/>
                <w:b/>
                <w:i/>
                <w:sz w:val="20"/>
                <w:szCs w:val="16"/>
                <w:lang w:eastAsia="ja-JP"/>
              </w:rPr>
              <w:t>should be evaluated based on a tradeoff between power consumption and the performance.</w:t>
            </w:r>
          </w:p>
          <w:p w14:paraId="50B5C383" w14:textId="77777777" w:rsidR="003A3ACA" w:rsidRDefault="0014223A">
            <w:pPr>
              <w:spacing w:before="60" w:after="60" w:line="288" w:lineRule="auto"/>
              <w:ind w:firstLineChars="100" w:firstLine="200"/>
              <w:jc w:val="both"/>
              <w:rPr>
                <w:rFonts w:eastAsia="Batang"/>
                <w:b/>
                <w:i/>
                <w:sz w:val="20"/>
                <w:szCs w:val="16"/>
                <w:lang w:eastAsia="ja-JP"/>
              </w:rPr>
            </w:pPr>
            <w:r>
              <w:rPr>
                <w:rFonts w:eastAsia="Batang"/>
                <w:b/>
                <w:i/>
                <w:sz w:val="20"/>
                <w:szCs w:val="16"/>
                <w:lang w:eastAsia="ja-JP"/>
              </w:rPr>
              <w:t>Proposal 9:  Study the possibility to reuse RF Section of the main radio for the heterodyne architecture with IF envelope detection architecture and the homodyne/zero-IF architecture with baseband envelope.</w:t>
            </w:r>
          </w:p>
          <w:p w14:paraId="50B5C384" w14:textId="77777777" w:rsidR="003A3ACA" w:rsidRDefault="0014223A">
            <w:pPr>
              <w:spacing w:before="60" w:after="60" w:line="288" w:lineRule="auto"/>
              <w:ind w:firstLineChars="100" w:firstLine="200"/>
              <w:jc w:val="both"/>
              <w:rPr>
                <w:rFonts w:eastAsia="Batang"/>
                <w:b/>
                <w:i/>
                <w:sz w:val="20"/>
                <w:szCs w:val="16"/>
                <w:lang w:eastAsia="ja-JP"/>
              </w:rPr>
            </w:pPr>
            <w:r>
              <w:rPr>
                <w:rFonts w:eastAsia="Batang" w:hint="eastAsia"/>
                <w:b/>
                <w:i/>
                <w:sz w:val="20"/>
                <w:szCs w:val="16"/>
                <w:lang w:eastAsia="ja-JP"/>
              </w:rPr>
              <w:t>Pro</w:t>
            </w:r>
            <w:r>
              <w:rPr>
                <w:rFonts w:eastAsia="Batang"/>
                <w:b/>
                <w:i/>
                <w:sz w:val="20"/>
                <w:szCs w:val="16"/>
                <w:lang w:eastAsia="ja-JP"/>
              </w:rPr>
              <w:t xml:space="preserve">posal 10: Continuous monitoring may not work due to the interference between MR and LP-WUR.  </w:t>
            </w:r>
          </w:p>
          <w:p w14:paraId="50B5C385" w14:textId="77777777" w:rsidR="003A3ACA" w:rsidRDefault="0014223A">
            <w:pPr>
              <w:spacing w:before="60" w:after="60" w:line="288" w:lineRule="auto"/>
              <w:ind w:firstLine="231"/>
              <w:jc w:val="both"/>
              <w:rPr>
                <w:rFonts w:eastAsia="Batang"/>
                <w:b/>
                <w:i/>
                <w:sz w:val="20"/>
                <w:szCs w:val="16"/>
                <w:lang w:eastAsia="ja-JP"/>
              </w:rPr>
            </w:pPr>
            <w:r>
              <w:rPr>
                <w:rFonts w:eastAsia="Batang" w:hint="eastAsia"/>
                <w:b/>
                <w:i/>
                <w:sz w:val="20"/>
                <w:szCs w:val="16"/>
                <w:lang w:eastAsia="ja-JP"/>
              </w:rPr>
              <w:t>Pro</w:t>
            </w:r>
            <w:r>
              <w:rPr>
                <w:rFonts w:eastAsia="Batang"/>
                <w:b/>
                <w:i/>
                <w:sz w:val="20"/>
                <w:szCs w:val="16"/>
                <w:lang w:eastAsia="ja-JP"/>
              </w:rPr>
              <w:t>posal 11: Further study the relative power consumption and the noise figure of the LP-WUS based on the value defined for evaluation according to different types of receiver architecture, e.g., the relative power consumption for the architecture with RF envelope detection can be [0.01/0.05/0.1], the relative power consumption for the homodyne/zero-IF architecture with baseband envelope can be [0.5/1], and the relative power consumption for the heterodyne architecture with IF envelope detection architecture can be [1/2/4].</w:t>
            </w:r>
          </w:p>
          <w:p w14:paraId="50B5C386" w14:textId="77777777" w:rsidR="003A3ACA" w:rsidRDefault="0014223A">
            <w:pPr>
              <w:spacing w:before="60" w:after="60" w:line="288" w:lineRule="auto"/>
              <w:ind w:firstLineChars="100" w:firstLine="200"/>
              <w:jc w:val="both"/>
              <w:rPr>
                <w:rFonts w:eastAsia="Batang"/>
                <w:b/>
                <w:i/>
                <w:sz w:val="20"/>
                <w:szCs w:val="16"/>
                <w:lang w:eastAsia="ja-JP"/>
              </w:rPr>
            </w:pPr>
            <w:r>
              <w:rPr>
                <w:rFonts w:eastAsia="Batang" w:hint="eastAsia"/>
                <w:b/>
                <w:i/>
                <w:sz w:val="20"/>
                <w:szCs w:val="16"/>
                <w:lang w:eastAsia="ja-JP"/>
              </w:rPr>
              <w:t>Pro</w:t>
            </w:r>
            <w:r>
              <w:rPr>
                <w:rFonts w:eastAsia="Batang"/>
                <w:b/>
                <w:i/>
                <w:sz w:val="20"/>
                <w:szCs w:val="16"/>
                <w:lang w:eastAsia="ja-JP"/>
              </w:rPr>
              <w:t>posal 12: Further study the noise figure of the LP-WUS based on the value defined for evaluation, which can be [9, 12, 15, 18, 21, 24].</w:t>
            </w:r>
          </w:p>
        </w:tc>
      </w:tr>
    </w:tbl>
    <w:p w14:paraId="50B5C388" w14:textId="77777777" w:rsidR="003A3ACA" w:rsidRDefault="003A3ACA"/>
    <w:p w14:paraId="50B5C389" w14:textId="77777777" w:rsidR="003A3ACA" w:rsidRDefault="0014223A">
      <w:pPr>
        <w:pStyle w:val="Heading2"/>
        <w:numPr>
          <w:ilvl w:val="0"/>
          <w:numId w:val="0"/>
        </w:numPr>
        <w:rPr>
          <w:sz w:val="20"/>
          <w:szCs w:val="20"/>
        </w:rPr>
      </w:pPr>
      <w:r>
        <w:rPr>
          <w:sz w:val="20"/>
          <w:szCs w:val="20"/>
        </w:rPr>
        <w:t>[22]</w:t>
      </w:r>
      <w:r>
        <w:rPr>
          <w:sz w:val="20"/>
          <w:szCs w:val="20"/>
        </w:rPr>
        <w:tab/>
        <w:t>R1-2303333</w:t>
      </w:r>
      <w:r>
        <w:rPr>
          <w:sz w:val="20"/>
          <w:szCs w:val="20"/>
        </w:rPr>
        <w:tab/>
        <w:t>Low power WUS receiver architectures</w:t>
      </w:r>
      <w:r>
        <w:rPr>
          <w:sz w:val="20"/>
          <w:szCs w:val="20"/>
        </w:rPr>
        <w:tab/>
        <w:t>MediaTek Inc.</w:t>
      </w:r>
    </w:p>
    <w:tbl>
      <w:tblPr>
        <w:tblStyle w:val="TableGrid"/>
        <w:tblW w:w="0" w:type="auto"/>
        <w:tblLook w:val="04A0" w:firstRow="1" w:lastRow="0" w:firstColumn="1" w:lastColumn="0" w:noHBand="0" w:noVBand="1"/>
      </w:tblPr>
      <w:tblGrid>
        <w:gridCol w:w="9350"/>
      </w:tblGrid>
      <w:tr w:rsidR="003A3ACA" w14:paraId="50B5C390" w14:textId="77777777">
        <w:tc>
          <w:tcPr>
            <w:tcW w:w="9350" w:type="dxa"/>
          </w:tcPr>
          <w:p w14:paraId="50B5C38A" w14:textId="77777777" w:rsidR="003A3ACA" w:rsidRDefault="0014223A">
            <w:pPr>
              <w:tabs>
                <w:tab w:val="left" w:pos="1540"/>
                <w:tab w:val="right" w:leader="dot" w:pos="9350"/>
              </w:tabs>
              <w:overflowPunct w:val="0"/>
              <w:autoSpaceDE w:val="0"/>
              <w:autoSpaceDN w:val="0"/>
              <w:adjustRightInd w:val="0"/>
              <w:spacing w:after="100"/>
              <w:ind w:left="1530" w:hanging="1530"/>
              <w:jc w:val="both"/>
              <w:textAlignment w:val="baseline"/>
              <w:rPr>
                <w:rFonts w:ascii="Calibri" w:eastAsia="PMingLiU" w:hAnsi="Calibri" w:cs="Arial"/>
                <w:bCs/>
                <w:kern w:val="2"/>
                <w:szCs w:val="22"/>
                <w:lang w:eastAsia="zh-TW"/>
              </w:rPr>
            </w:pPr>
            <w:r>
              <w:rPr>
                <w:rFonts w:ascii="Calibri" w:eastAsia="Malgun Gothic" w:hAnsi="Calibri" w:cs="Calibri"/>
                <w:bCs/>
                <w:sz w:val="20"/>
                <w:szCs w:val="20"/>
                <w:lang w:val="en-GB" w:eastAsia="zh-TW"/>
              </w:rPr>
              <w:t>Observation 1</w:t>
            </w:r>
            <w:r>
              <w:rPr>
                <w:rFonts w:ascii="Calibri" w:eastAsia="PMingLiU" w:hAnsi="Calibri" w:cs="Arial"/>
                <w:bCs/>
                <w:kern w:val="2"/>
                <w:szCs w:val="22"/>
                <w:lang w:eastAsia="zh-TW"/>
              </w:rPr>
              <w:tab/>
            </w:r>
            <w:r>
              <w:rPr>
                <w:rFonts w:ascii="Calibri" w:eastAsia="Malgun Gothic" w:hAnsi="Calibri" w:cs="Calibri"/>
                <w:bCs/>
                <w:sz w:val="20"/>
                <w:szCs w:val="20"/>
                <w:lang w:eastAsia="en-US"/>
              </w:rPr>
              <w:t>Using I/Q branches rather than a single in-phase branch in the homodyne/zero-IF architecture with baseband envelope detection can improve the system's resilience to multi-path channels and frequency errors.</w:t>
            </w:r>
          </w:p>
          <w:p w14:paraId="50B5C38B" w14:textId="77777777" w:rsidR="003A3ACA" w:rsidRDefault="0014223A">
            <w:pPr>
              <w:tabs>
                <w:tab w:val="left" w:pos="1540"/>
                <w:tab w:val="right" w:leader="dot" w:pos="9350"/>
              </w:tabs>
              <w:overflowPunct w:val="0"/>
              <w:autoSpaceDE w:val="0"/>
              <w:autoSpaceDN w:val="0"/>
              <w:adjustRightInd w:val="0"/>
              <w:spacing w:after="100"/>
              <w:ind w:left="1530" w:hanging="1530"/>
              <w:jc w:val="both"/>
              <w:textAlignment w:val="baseline"/>
              <w:rPr>
                <w:rFonts w:ascii="Calibri" w:eastAsia="PMingLiU" w:hAnsi="Calibri" w:cs="Arial"/>
                <w:bCs/>
                <w:kern w:val="2"/>
                <w:szCs w:val="22"/>
                <w:lang w:eastAsia="zh-TW"/>
              </w:rPr>
            </w:pPr>
            <w:r>
              <w:rPr>
                <w:rFonts w:ascii="Calibri" w:eastAsia="Malgun Gothic" w:hAnsi="Calibri" w:cs="Calibri"/>
                <w:bCs/>
                <w:sz w:val="20"/>
                <w:szCs w:val="20"/>
                <w:lang w:val="en-GB" w:eastAsia="zh-TW"/>
              </w:rPr>
              <w:t>Proposal 1</w:t>
            </w:r>
            <w:r>
              <w:rPr>
                <w:rFonts w:ascii="Calibri" w:eastAsia="PMingLiU" w:hAnsi="Calibri" w:cs="Arial"/>
                <w:bCs/>
                <w:kern w:val="2"/>
                <w:szCs w:val="22"/>
                <w:lang w:eastAsia="zh-TW"/>
              </w:rPr>
              <w:tab/>
            </w:r>
            <w:r>
              <w:rPr>
                <w:rFonts w:ascii="Calibri" w:eastAsia="Malgun Gothic" w:hAnsi="Calibri" w:cs="Calibri"/>
                <w:bCs/>
                <w:sz w:val="20"/>
                <w:szCs w:val="20"/>
                <w:lang w:val="en-GB" w:eastAsia="zh-TW"/>
              </w:rPr>
              <w:t>RAN1 should consider adding I/Q branches in the homodyne/zero-IF architecture with baseband envelope detection to improve the system's robustness and handle multi-path channels and frequency errors caused by low accuracy LO and not using PLL.</w:t>
            </w:r>
          </w:p>
          <w:p w14:paraId="50B5C38C" w14:textId="77777777" w:rsidR="003A3ACA" w:rsidRDefault="0014223A">
            <w:pPr>
              <w:tabs>
                <w:tab w:val="left" w:pos="1540"/>
                <w:tab w:val="right" w:leader="dot" w:pos="9350"/>
              </w:tabs>
              <w:overflowPunct w:val="0"/>
              <w:autoSpaceDE w:val="0"/>
              <w:autoSpaceDN w:val="0"/>
              <w:adjustRightInd w:val="0"/>
              <w:spacing w:after="100"/>
              <w:ind w:left="1530" w:hanging="1530"/>
              <w:jc w:val="both"/>
              <w:textAlignment w:val="baseline"/>
              <w:rPr>
                <w:rFonts w:ascii="Calibri" w:eastAsia="PMingLiU" w:hAnsi="Calibri" w:cs="Arial"/>
                <w:bCs/>
                <w:kern w:val="2"/>
                <w:szCs w:val="22"/>
                <w:lang w:eastAsia="zh-TW"/>
              </w:rPr>
            </w:pPr>
            <w:r>
              <w:rPr>
                <w:rFonts w:ascii="Calibri" w:eastAsia="Malgun Gothic" w:hAnsi="Calibri" w:cs="Calibri"/>
                <w:bCs/>
                <w:sz w:val="20"/>
                <w:szCs w:val="20"/>
                <w:lang w:val="en-GB" w:eastAsia="zh-TW"/>
              </w:rPr>
              <w:t>Proposal 2</w:t>
            </w:r>
            <w:r>
              <w:rPr>
                <w:rFonts w:ascii="Calibri" w:eastAsia="PMingLiU" w:hAnsi="Calibri" w:cs="Arial"/>
                <w:bCs/>
                <w:kern w:val="2"/>
                <w:szCs w:val="22"/>
                <w:lang w:eastAsia="zh-TW"/>
              </w:rPr>
              <w:tab/>
            </w:r>
            <w:r>
              <w:rPr>
                <w:rFonts w:ascii="Calibri" w:eastAsia="Malgun Gothic" w:hAnsi="Calibri" w:cs="Calibri"/>
                <w:bCs/>
                <w:sz w:val="20"/>
                <w:szCs w:val="20"/>
                <w:lang w:val="en-GB" w:eastAsia="zh-TW"/>
              </w:rPr>
              <w:t>The power consumption of adding I/Q branches to a zero-IF architecture can be comparable to that of FSK receivers, at around 0.05, 0.1 and 0.5, respectively.</w:t>
            </w:r>
          </w:p>
          <w:p w14:paraId="50B5C38D" w14:textId="77777777" w:rsidR="003A3ACA" w:rsidRDefault="0014223A">
            <w:pPr>
              <w:tabs>
                <w:tab w:val="left" w:pos="1540"/>
                <w:tab w:val="right" w:leader="dot" w:pos="9350"/>
              </w:tabs>
              <w:overflowPunct w:val="0"/>
              <w:autoSpaceDE w:val="0"/>
              <w:autoSpaceDN w:val="0"/>
              <w:adjustRightInd w:val="0"/>
              <w:spacing w:after="100"/>
              <w:ind w:left="1530" w:hanging="1530"/>
              <w:jc w:val="both"/>
              <w:textAlignment w:val="baseline"/>
              <w:rPr>
                <w:rFonts w:ascii="Calibri" w:eastAsia="PMingLiU" w:hAnsi="Calibri" w:cs="Arial"/>
                <w:bCs/>
                <w:kern w:val="2"/>
                <w:szCs w:val="22"/>
                <w:lang w:eastAsia="zh-TW"/>
              </w:rPr>
            </w:pPr>
            <w:r>
              <w:rPr>
                <w:rFonts w:ascii="Calibri" w:eastAsia="Malgun Gothic" w:hAnsi="Calibri" w:cs="Calibri"/>
                <w:bCs/>
                <w:sz w:val="20"/>
                <w:szCs w:val="20"/>
                <w:lang w:eastAsia="en-US"/>
              </w:rPr>
              <w:t>Observation 2</w:t>
            </w:r>
            <w:r>
              <w:rPr>
                <w:rFonts w:ascii="Calibri" w:eastAsia="PMingLiU" w:hAnsi="Calibri" w:cs="Arial"/>
                <w:bCs/>
                <w:kern w:val="2"/>
                <w:szCs w:val="22"/>
                <w:lang w:eastAsia="zh-TW"/>
              </w:rPr>
              <w:tab/>
            </w:r>
            <w:r>
              <w:rPr>
                <w:rFonts w:ascii="Calibri" w:eastAsia="DengXian" w:hAnsi="Calibri" w:cs="Calibri"/>
                <w:bCs/>
                <w:sz w:val="20"/>
                <w:szCs w:val="20"/>
                <w:lang w:eastAsia="en-US"/>
              </w:rPr>
              <w:t>It is feasible to search a PSS signal with a 200ppm frequency error and 3.84MHz sampling rate, although it requires increased complexity.</w:t>
            </w:r>
          </w:p>
          <w:p w14:paraId="50B5C38E" w14:textId="77777777" w:rsidR="003A3ACA" w:rsidRDefault="0014223A">
            <w:pPr>
              <w:tabs>
                <w:tab w:val="left" w:pos="1540"/>
                <w:tab w:val="right" w:leader="dot" w:pos="9350"/>
              </w:tabs>
              <w:overflowPunct w:val="0"/>
              <w:autoSpaceDE w:val="0"/>
              <w:autoSpaceDN w:val="0"/>
              <w:adjustRightInd w:val="0"/>
              <w:spacing w:after="100"/>
              <w:ind w:left="1530" w:hanging="1530"/>
              <w:jc w:val="both"/>
              <w:textAlignment w:val="baseline"/>
              <w:rPr>
                <w:rFonts w:ascii="Calibri" w:eastAsia="PMingLiU" w:hAnsi="Calibri" w:cs="Arial"/>
                <w:bCs/>
                <w:kern w:val="2"/>
                <w:szCs w:val="22"/>
                <w:lang w:eastAsia="zh-TW"/>
              </w:rPr>
            </w:pPr>
            <w:r>
              <w:rPr>
                <w:rFonts w:ascii="Calibri" w:eastAsia="DengXian" w:hAnsi="Calibri" w:cs="Calibri"/>
                <w:bCs/>
                <w:sz w:val="20"/>
                <w:szCs w:val="20"/>
                <w:lang w:eastAsia="en-US"/>
              </w:rPr>
              <w:t>Proposal 3</w:t>
            </w:r>
            <w:r>
              <w:rPr>
                <w:rFonts w:ascii="Calibri" w:eastAsia="PMingLiU" w:hAnsi="Calibri" w:cs="Arial"/>
                <w:bCs/>
                <w:kern w:val="2"/>
                <w:szCs w:val="22"/>
                <w:lang w:eastAsia="zh-TW"/>
              </w:rPr>
              <w:tab/>
            </w:r>
            <w:r>
              <w:rPr>
                <w:rFonts w:ascii="Calibri" w:eastAsia="DengXian" w:hAnsi="Calibri" w:cs="Calibri"/>
                <w:bCs/>
                <w:sz w:val="20"/>
                <w:szCs w:val="20"/>
                <w:lang w:eastAsia="en-US"/>
              </w:rPr>
              <w:t xml:space="preserve">For OFDMA-based LPWUR, RAN1 should consider lowering the performance requirements for </w:t>
            </w:r>
            <w:r>
              <w:rPr>
                <w:rFonts w:ascii="Calibri" w:eastAsia="Malgun Gothic" w:hAnsi="Calibri" w:cs="Calibri"/>
                <w:bCs/>
                <w:sz w:val="20"/>
                <w:szCs w:val="20"/>
                <w:lang w:eastAsia="en-US"/>
              </w:rPr>
              <w:t>oscillator/PLL from 10ppm to 50 or 200ppm to reduce the RF power consumption.</w:t>
            </w:r>
          </w:p>
          <w:p w14:paraId="50B5C38F" w14:textId="77777777" w:rsidR="003A3ACA" w:rsidRDefault="0014223A">
            <w:pPr>
              <w:tabs>
                <w:tab w:val="left" w:pos="1540"/>
                <w:tab w:val="right" w:leader="dot" w:pos="9350"/>
              </w:tabs>
              <w:overflowPunct w:val="0"/>
              <w:autoSpaceDE w:val="0"/>
              <w:autoSpaceDN w:val="0"/>
              <w:adjustRightInd w:val="0"/>
              <w:spacing w:after="100"/>
              <w:ind w:left="1530" w:hanging="1530"/>
              <w:jc w:val="both"/>
              <w:textAlignment w:val="baseline"/>
              <w:rPr>
                <w:rFonts w:ascii="Calibri" w:eastAsia="PMingLiU" w:hAnsi="Calibri" w:cs="Arial"/>
                <w:kern w:val="2"/>
                <w:szCs w:val="22"/>
                <w:lang w:eastAsia="zh-TW"/>
              </w:rPr>
            </w:pPr>
            <w:r>
              <w:rPr>
                <w:rFonts w:ascii="Calibri" w:eastAsia="DengXian" w:hAnsi="Calibri" w:cs="Calibri"/>
                <w:bCs/>
                <w:sz w:val="20"/>
                <w:szCs w:val="20"/>
                <w:lang w:eastAsia="en-US"/>
              </w:rPr>
              <w:t>Proposal 4</w:t>
            </w:r>
            <w:r>
              <w:rPr>
                <w:rFonts w:ascii="Calibri" w:eastAsia="PMingLiU" w:hAnsi="Calibri" w:cs="Arial"/>
                <w:bCs/>
                <w:kern w:val="2"/>
                <w:szCs w:val="22"/>
                <w:lang w:eastAsia="zh-TW"/>
              </w:rPr>
              <w:tab/>
            </w:r>
            <w:r>
              <w:rPr>
                <w:rFonts w:ascii="Calibri" w:eastAsia="DengXian" w:hAnsi="Calibri" w:cs="Calibri"/>
                <w:bCs/>
                <w:sz w:val="20"/>
                <w:szCs w:val="20"/>
                <w:lang w:eastAsia="en-US"/>
              </w:rPr>
              <w:t>RAN1 should consider the LPWUR architecture which supports periodic PSS and SSS detection with a duty cycle operation, as well as aperiodic OOK payload demodulation.</w:t>
            </w:r>
          </w:p>
        </w:tc>
      </w:tr>
    </w:tbl>
    <w:p w14:paraId="50B5C391" w14:textId="77777777" w:rsidR="003A3ACA" w:rsidRDefault="003A3ACA"/>
    <w:p w14:paraId="50B5C392" w14:textId="77777777" w:rsidR="003A3ACA" w:rsidRDefault="0014223A">
      <w:pPr>
        <w:pStyle w:val="Heading2"/>
        <w:numPr>
          <w:ilvl w:val="0"/>
          <w:numId w:val="0"/>
        </w:numPr>
        <w:rPr>
          <w:sz w:val="20"/>
          <w:szCs w:val="20"/>
        </w:rPr>
      </w:pPr>
      <w:r>
        <w:rPr>
          <w:sz w:val="20"/>
          <w:szCs w:val="20"/>
        </w:rPr>
        <w:t>[23]</w:t>
      </w:r>
      <w:r>
        <w:rPr>
          <w:sz w:val="20"/>
          <w:szCs w:val="20"/>
        </w:rPr>
        <w:tab/>
        <w:t>R1-2303506</w:t>
      </w:r>
      <w:r>
        <w:rPr>
          <w:sz w:val="20"/>
          <w:szCs w:val="20"/>
        </w:rPr>
        <w:tab/>
        <w:t>On low power wake-up receiver architectures</w:t>
      </w:r>
      <w:r>
        <w:rPr>
          <w:sz w:val="20"/>
          <w:szCs w:val="20"/>
        </w:rPr>
        <w:tab/>
        <w:t>Apple</w:t>
      </w:r>
    </w:p>
    <w:tbl>
      <w:tblPr>
        <w:tblStyle w:val="TableGrid"/>
        <w:tblW w:w="0" w:type="auto"/>
        <w:tblLook w:val="04A0" w:firstRow="1" w:lastRow="0" w:firstColumn="1" w:lastColumn="0" w:noHBand="0" w:noVBand="1"/>
      </w:tblPr>
      <w:tblGrid>
        <w:gridCol w:w="9350"/>
      </w:tblGrid>
      <w:tr w:rsidR="003A3ACA" w14:paraId="50B5C399" w14:textId="77777777">
        <w:tc>
          <w:tcPr>
            <w:tcW w:w="9350" w:type="dxa"/>
          </w:tcPr>
          <w:p w14:paraId="50B5C393" w14:textId="77777777" w:rsidR="003A3ACA" w:rsidRDefault="0014223A">
            <w:pPr>
              <w:spacing w:after="120"/>
              <w:rPr>
                <w:b/>
                <w:bCs/>
                <w:sz w:val="20"/>
                <w:szCs w:val="20"/>
                <w:lang w:val="en-GB"/>
              </w:rPr>
            </w:pPr>
            <w:r>
              <w:rPr>
                <w:b/>
                <w:bCs/>
                <w:sz w:val="20"/>
                <w:szCs w:val="20"/>
              </w:rPr>
              <w:t>Observation 1: ACS requirements may have significant impact on the RF components in the WUR (e.g. better linearity for LNA, lower phase noise for LO/PLL, larger dynamic range for ADC) and the corresponding power consumption.</w:t>
            </w:r>
          </w:p>
          <w:p w14:paraId="50B5C394" w14:textId="77777777" w:rsidR="003A3ACA" w:rsidRDefault="0014223A">
            <w:pPr>
              <w:spacing w:after="120"/>
              <w:rPr>
                <w:sz w:val="20"/>
                <w:szCs w:val="20"/>
                <w:lang w:val="en-GB"/>
              </w:rPr>
            </w:pPr>
            <w:r>
              <w:rPr>
                <w:b/>
                <w:bCs/>
                <w:sz w:val="20"/>
                <w:szCs w:val="20"/>
              </w:rPr>
              <w:lastRenderedPageBreak/>
              <w:t xml:space="preserve">Proposal 1: </w:t>
            </w:r>
            <w:r>
              <w:rPr>
                <w:b/>
                <w:bCs/>
                <w:sz w:val="20"/>
                <w:szCs w:val="20"/>
                <w:lang w:val="en-GB"/>
              </w:rPr>
              <w:t>RAN1 assumes existing ACS requirements specified in RAN4 for the UE receiver should be satisfied by LP WUR in the study, until RAN4 provides further guideline.</w:t>
            </w:r>
          </w:p>
          <w:p w14:paraId="50B5C395" w14:textId="77777777" w:rsidR="003A3ACA" w:rsidRDefault="0014223A">
            <w:pPr>
              <w:spacing w:after="120"/>
              <w:rPr>
                <w:sz w:val="20"/>
                <w:szCs w:val="20"/>
                <w:lang w:val="en-GB"/>
              </w:rPr>
            </w:pPr>
            <w:r>
              <w:rPr>
                <w:b/>
                <w:bCs/>
                <w:sz w:val="20"/>
                <w:szCs w:val="20"/>
              </w:rPr>
              <w:t xml:space="preserve">Proposal 2: </w:t>
            </w:r>
            <w:r>
              <w:rPr>
                <w:b/>
                <w:bCs/>
                <w:sz w:val="20"/>
                <w:szCs w:val="20"/>
                <w:lang w:val="en-GB"/>
              </w:rPr>
              <w:t>For Option OOK-3 (multi-tone single-bit OOK), study the receiver architectures based on the following diagram.</w:t>
            </w:r>
          </w:p>
          <w:p w14:paraId="50B5C396" w14:textId="77777777" w:rsidR="003A3ACA" w:rsidRDefault="0014223A">
            <w:pPr>
              <w:spacing w:after="120"/>
              <w:rPr>
                <w:b/>
                <w:bCs/>
                <w:sz w:val="20"/>
                <w:szCs w:val="15"/>
                <w:lang w:val="en-GB"/>
              </w:rPr>
            </w:pPr>
            <w:r>
              <w:rPr>
                <w:noProof/>
                <w:sz w:val="20"/>
                <w:szCs w:val="20"/>
              </w:rPr>
              <w:drawing>
                <wp:inline distT="0" distB="0" distL="0" distR="0" wp14:anchorId="50B5C3EF" wp14:editId="50B5C3F0">
                  <wp:extent cx="5943600" cy="3762375"/>
                  <wp:effectExtent l="0" t="0" r="0" b="0"/>
                  <wp:docPr id="1671121154" name="Picture 167112115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121154" name="Picture 1671121154" descr="Diagram&#10;&#10;Description automatically generated"/>
                          <pic:cNvPicPr>
                            <a:picLocks noChangeAspect="1"/>
                          </pic:cNvPicPr>
                        </pic:nvPicPr>
                        <pic:blipFill>
                          <a:blip r:embed="rId19"/>
                          <a:stretch>
                            <a:fillRect/>
                          </a:stretch>
                        </pic:blipFill>
                        <pic:spPr>
                          <a:xfrm>
                            <a:off x="0" y="0"/>
                            <a:ext cx="5943600" cy="3762375"/>
                          </a:xfrm>
                          <a:prstGeom prst="rect">
                            <a:avLst/>
                          </a:prstGeom>
                        </pic:spPr>
                      </pic:pic>
                    </a:graphicData>
                  </a:graphic>
                </wp:inline>
              </w:drawing>
            </w:r>
          </w:p>
          <w:p w14:paraId="50B5C397" w14:textId="77777777" w:rsidR="003A3ACA" w:rsidRDefault="0014223A">
            <w:pPr>
              <w:spacing w:after="120"/>
              <w:rPr>
                <w:b/>
                <w:bCs/>
                <w:sz w:val="20"/>
                <w:szCs w:val="20"/>
                <w:lang w:val="en-GB"/>
              </w:rPr>
            </w:pPr>
            <w:r>
              <w:rPr>
                <w:b/>
                <w:bCs/>
                <w:sz w:val="20"/>
                <w:szCs w:val="20"/>
                <w:lang w:val="en-GB"/>
              </w:rPr>
              <w:t>Proposal 3: De-prioritize the study on the architecture with RF envelope detection.</w:t>
            </w:r>
          </w:p>
          <w:p w14:paraId="50B5C398" w14:textId="77777777" w:rsidR="003A3ACA" w:rsidRDefault="0014223A">
            <w:pPr>
              <w:spacing w:after="120"/>
              <w:rPr>
                <w:b/>
                <w:bCs/>
                <w:sz w:val="20"/>
                <w:szCs w:val="20"/>
              </w:rPr>
            </w:pPr>
            <w:r>
              <w:rPr>
                <w:b/>
                <w:bCs/>
                <w:sz w:val="20"/>
                <w:szCs w:val="20"/>
                <w:lang w:val="en-GB"/>
              </w:rPr>
              <w:t xml:space="preserve">Observation 2: For the receiver architecture for </w:t>
            </w:r>
            <w:r>
              <w:rPr>
                <w:b/>
                <w:bCs/>
                <w:sz w:val="20"/>
                <w:szCs w:val="20"/>
              </w:rPr>
              <w:t>OFDM-based signals/channels, it should be possible to reduce the power by ~90% compared to the main radio. Further power reduction is being investigated.</w:t>
            </w:r>
          </w:p>
        </w:tc>
      </w:tr>
    </w:tbl>
    <w:p w14:paraId="50B5C39A" w14:textId="77777777" w:rsidR="003A3ACA" w:rsidRDefault="003A3ACA"/>
    <w:p w14:paraId="50B5C39B" w14:textId="77777777" w:rsidR="003A3ACA" w:rsidRDefault="0014223A">
      <w:pPr>
        <w:pStyle w:val="Heading2"/>
        <w:numPr>
          <w:ilvl w:val="0"/>
          <w:numId w:val="0"/>
        </w:numPr>
        <w:rPr>
          <w:sz w:val="20"/>
          <w:szCs w:val="20"/>
        </w:rPr>
      </w:pPr>
      <w:r>
        <w:rPr>
          <w:sz w:val="20"/>
          <w:szCs w:val="20"/>
        </w:rPr>
        <w:t>[24]</w:t>
      </w:r>
      <w:r>
        <w:rPr>
          <w:sz w:val="20"/>
          <w:szCs w:val="20"/>
        </w:rPr>
        <w:tab/>
        <w:t>R1-2303613</w:t>
      </w:r>
      <w:r>
        <w:rPr>
          <w:sz w:val="20"/>
          <w:szCs w:val="20"/>
        </w:rPr>
        <w:tab/>
        <w:t>Receiver architecture for LP-WUS</w:t>
      </w:r>
      <w:r>
        <w:rPr>
          <w:sz w:val="20"/>
          <w:szCs w:val="20"/>
        </w:rPr>
        <w:tab/>
        <w:t>Qualcomm Incorporated</w:t>
      </w:r>
    </w:p>
    <w:tbl>
      <w:tblPr>
        <w:tblStyle w:val="TableGrid"/>
        <w:tblW w:w="0" w:type="auto"/>
        <w:tblLook w:val="04A0" w:firstRow="1" w:lastRow="0" w:firstColumn="1" w:lastColumn="0" w:noHBand="0" w:noVBand="1"/>
      </w:tblPr>
      <w:tblGrid>
        <w:gridCol w:w="9350"/>
      </w:tblGrid>
      <w:tr w:rsidR="003A3ACA" w14:paraId="50B5C3BA" w14:textId="77777777">
        <w:tc>
          <w:tcPr>
            <w:tcW w:w="9350" w:type="dxa"/>
          </w:tcPr>
          <w:p w14:paraId="50B5C39C" w14:textId="77777777" w:rsidR="003A3ACA" w:rsidRDefault="0014223A">
            <w:pPr>
              <w:rPr>
                <w:rFonts w:eastAsia="SimSun"/>
                <w:b/>
                <w:bCs/>
                <w:sz w:val="20"/>
                <w:szCs w:val="20"/>
                <w:lang w:val="en-GB"/>
              </w:rPr>
            </w:pPr>
            <w:r>
              <w:rPr>
                <w:rFonts w:eastAsia="SimSun"/>
                <w:b/>
                <w:bCs/>
                <w:sz w:val="20"/>
                <w:szCs w:val="20"/>
                <w:lang w:val="en-GB"/>
              </w:rPr>
              <w:t>Proposal 1: The goal of UE architecture study is to investigate the feasibility of different architecture options and identify whether they can meet 3GPP LP-WUR design target.</w:t>
            </w:r>
          </w:p>
          <w:p w14:paraId="50B5C39D" w14:textId="77777777" w:rsidR="003A3ACA" w:rsidRDefault="003A3ACA">
            <w:pPr>
              <w:jc w:val="both"/>
              <w:rPr>
                <w:rFonts w:eastAsia="SimSun"/>
                <w:sz w:val="20"/>
                <w:szCs w:val="20"/>
                <w:lang w:val="en-GB"/>
              </w:rPr>
            </w:pPr>
          </w:p>
          <w:p w14:paraId="50B5C39E" w14:textId="77777777" w:rsidR="003A3ACA" w:rsidRDefault="0014223A">
            <w:pPr>
              <w:jc w:val="both"/>
              <w:rPr>
                <w:rFonts w:eastAsia="SimSun"/>
                <w:b/>
                <w:bCs/>
                <w:sz w:val="20"/>
                <w:szCs w:val="20"/>
                <w:lang w:val="en-GB" w:eastAsia="en-GB"/>
              </w:rPr>
            </w:pPr>
            <w:r>
              <w:rPr>
                <w:rFonts w:eastAsia="SimSun"/>
                <w:b/>
                <w:bCs/>
                <w:sz w:val="20"/>
                <w:szCs w:val="20"/>
                <w:lang w:val="en-GB" w:eastAsia="en-GB"/>
              </w:rPr>
              <w:t>Observation 1:</w:t>
            </w:r>
          </w:p>
          <w:p w14:paraId="50B5C39F" w14:textId="77777777" w:rsidR="003A3ACA" w:rsidRDefault="0014223A">
            <w:pPr>
              <w:numPr>
                <w:ilvl w:val="0"/>
                <w:numId w:val="57"/>
              </w:numPr>
              <w:contextualSpacing/>
              <w:jc w:val="both"/>
              <w:rPr>
                <w:rFonts w:eastAsia="SimSun"/>
                <w:b/>
                <w:bCs/>
                <w:sz w:val="20"/>
                <w:szCs w:val="20"/>
                <w:lang w:val="en-GB" w:eastAsia="en-GB"/>
              </w:rPr>
            </w:pPr>
            <w:r>
              <w:rPr>
                <w:rFonts w:eastAsia="SimSun"/>
                <w:b/>
                <w:bCs/>
                <w:sz w:val="20"/>
                <w:szCs w:val="20"/>
                <w:lang w:val="en-GB" w:eastAsia="en-GB"/>
              </w:rPr>
              <w:t>Degraded sensitivity of RF-ED receiver could limit the coverage of LP-WUS</w:t>
            </w:r>
          </w:p>
          <w:p w14:paraId="50B5C3A0" w14:textId="77777777" w:rsidR="003A3ACA" w:rsidRDefault="0014223A">
            <w:pPr>
              <w:numPr>
                <w:ilvl w:val="0"/>
                <w:numId w:val="57"/>
              </w:numPr>
              <w:contextualSpacing/>
              <w:jc w:val="both"/>
              <w:rPr>
                <w:rFonts w:eastAsia="SimSun"/>
                <w:b/>
                <w:bCs/>
                <w:sz w:val="20"/>
                <w:szCs w:val="20"/>
                <w:lang w:val="en-GB" w:eastAsia="en-GB"/>
              </w:rPr>
            </w:pPr>
            <w:r>
              <w:rPr>
                <w:rFonts w:eastAsia="SimSun"/>
                <w:b/>
                <w:bCs/>
                <w:sz w:val="20"/>
                <w:szCs w:val="20"/>
                <w:lang w:val="en-GB" w:eastAsia="en-GB"/>
              </w:rPr>
              <w:t>RF-ED receiver has difficulty in supporting multi band due to the necessity of band specific high Q RF filter, which is very difficult to achieve.</w:t>
            </w:r>
          </w:p>
          <w:p w14:paraId="50B5C3A1" w14:textId="77777777" w:rsidR="003A3ACA" w:rsidRDefault="003A3ACA">
            <w:pPr>
              <w:jc w:val="both"/>
              <w:rPr>
                <w:rFonts w:eastAsia="SimSun"/>
                <w:sz w:val="20"/>
                <w:szCs w:val="20"/>
                <w:lang w:val="en-GB"/>
              </w:rPr>
            </w:pPr>
          </w:p>
          <w:p w14:paraId="50B5C3A2" w14:textId="77777777" w:rsidR="003A3ACA" w:rsidRDefault="0014223A">
            <w:pPr>
              <w:jc w:val="both"/>
              <w:rPr>
                <w:rFonts w:eastAsia="SimSun"/>
                <w:b/>
                <w:bCs/>
                <w:sz w:val="20"/>
                <w:szCs w:val="20"/>
                <w:lang w:val="en-GB" w:eastAsia="en-GB"/>
              </w:rPr>
            </w:pPr>
            <w:r>
              <w:rPr>
                <w:rFonts w:eastAsia="SimSun"/>
                <w:b/>
                <w:bCs/>
                <w:sz w:val="20"/>
                <w:szCs w:val="20"/>
                <w:lang w:val="en-GB" w:eastAsia="en-GB"/>
              </w:rPr>
              <w:t>Proposal 2: Capture the following assessment for RF-ED.</w:t>
            </w:r>
          </w:p>
          <w:p w14:paraId="50B5C3A3" w14:textId="77777777" w:rsidR="003A3ACA" w:rsidRDefault="0014223A">
            <w:pPr>
              <w:numPr>
                <w:ilvl w:val="0"/>
                <w:numId w:val="58"/>
              </w:numPr>
              <w:contextualSpacing/>
              <w:jc w:val="both"/>
              <w:rPr>
                <w:rFonts w:eastAsia="SimSun"/>
                <w:b/>
                <w:bCs/>
                <w:sz w:val="20"/>
                <w:szCs w:val="20"/>
                <w:lang w:val="en-GB" w:eastAsia="en-GB"/>
              </w:rPr>
            </w:pPr>
            <w:r>
              <w:rPr>
                <w:rFonts w:eastAsia="SimSun"/>
                <w:b/>
                <w:bCs/>
                <w:sz w:val="20"/>
                <w:szCs w:val="20"/>
                <w:lang w:val="en-GB" w:eastAsia="en-GB"/>
              </w:rPr>
              <w:t>Degraded sensitivity of RF-ED receiver could limit the coverage of LP-WUS.</w:t>
            </w:r>
          </w:p>
          <w:p w14:paraId="50B5C3A4" w14:textId="77777777" w:rsidR="003A3ACA" w:rsidRDefault="0014223A">
            <w:pPr>
              <w:numPr>
                <w:ilvl w:val="0"/>
                <w:numId w:val="58"/>
              </w:numPr>
              <w:contextualSpacing/>
              <w:jc w:val="both"/>
              <w:rPr>
                <w:rFonts w:eastAsia="SimSun"/>
                <w:b/>
                <w:bCs/>
                <w:sz w:val="20"/>
                <w:szCs w:val="20"/>
                <w:lang w:val="en-GB" w:eastAsia="en-GB"/>
              </w:rPr>
            </w:pPr>
            <w:r>
              <w:rPr>
                <w:rFonts w:eastAsia="SimSun"/>
                <w:b/>
                <w:bCs/>
                <w:sz w:val="20"/>
                <w:szCs w:val="20"/>
                <w:lang w:val="en-GB" w:eastAsia="en-GB"/>
              </w:rPr>
              <w:t>RF-ED receiver has difficulty in supporting multi band due to the necessity of band specific high Q RF filter, which is difficult to achieve due to high impact on RFFE.</w:t>
            </w:r>
          </w:p>
          <w:p w14:paraId="50B5C3A5" w14:textId="77777777" w:rsidR="003A3ACA" w:rsidRDefault="003A3ACA">
            <w:pPr>
              <w:jc w:val="both"/>
              <w:rPr>
                <w:rFonts w:eastAsia="SimSun"/>
                <w:sz w:val="20"/>
                <w:szCs w:val="20"/>
                <w:lang w:val="en-GB"/>
              </w:rPr>
            </w:pPr>
          </w:p>
          <w:p w14:paraId="50B5C3A6" w14:textId="77777777" w:rsidR="003A3ACA" w:rsidRDefault="003A3ACA">
            <w:pPr>
              <w:jc w:val="both"/>
              <w:rPr>
                <w:rFonts w:eastAsia="SimSun"/>
                <w:sz w:val="20"/>
                <w:szCs w:val="20"/>
                <w:lang w:val="en-GB"/>
              </w:rPr>
            </w:pPr>
          </w:p>
          <w:p w14:paraId="50B5C3A7" w14:textId="77777777" w:rsidR="003A3ACA" w:rsidRDefault="0014223A">
            <w:pPr>
              <w:rPr>
                <w:rFonts w:eastAsia="SimSun"/>
                <w:b/>
                <w:bCs/>
                <w:sz w:val="20"/>
                <w:szCs w:val="20"/>
                <w:lang w:eastAsia="en-GB"/>
              </w:rPr>
            </w:pPr>
            <w:r>
              <w:rPr>
                <w:rFonts w:eastAsia="SimSun"/>
                <w:b/>
                <w:bCs/>
                <w:sz w:val="20"/>
                <w:szCs w:val="20"/>
                <w:lang w:eastAsia="en-GB"/>
              </w:rPr>
              <w:t>Observation 2: Low IF has better sensitivity (coverage) than RF-ED for the same data rate.</w:t>
            </w:r>
          </w:p>
          <w:p w14:paraId="50B5C3A8" w14:textId="77777777" w:rsidR="003A3ACA" w:rsidRDefault="003A3ACA">
            <w:pPr>
              <w:jc w:val="both"/>
              <w:rPr>
                <w:rFonts w:eastAsia="SimSun"/>
                <w:sz w:val="20"/>
                <w:szCs w:val="20"/>
              </w:rPr>
            </w:pPr>
          </w:p>
          <w:p w14:paraId="50B5C3A9" w14:textId="77777777" w:rsidR="003A3ACA" w:rsidRDefault="0014223A">
            <w:pPr>
              <w:rPr>
                <w:rFonts w:eastAsia="SimSun"/>
                <w:b/>
                <w:bCs/>
                <w:sz w:val="20"/>
                <w:szCs w:val="20"/>
                <w:lang w:eastAsia="en-GB"/>
              </w:rPr>
            </w:pPr>
            <w:r>
              <w:rPr>
                <w:rFonts w:eastAsia="SimSun"/>
                <w:b/>
                <w:bCs/>
                <w:sz w:val="20"/>
                <w:szCs w:val="20"/>
                <w:lang w:eastAsia="en-GB"/>
              </w:rPr>
              <w:t>Observation 3: From the given analysis, the RF-ED receiver requires larger overhead (or lower data rate) than Low IF to achieve equivalent sensitivity (coverage).</w:t>
            </w:r>
          </w:p>
          <w:p w14:paraId="50B5C3AA" w14:textId="77777777" w:rsidR="003A3ACA" w:rsidRDefault="003A3ACA">
            <w:pPr>
              <w:rPr>
                <w:rFonts w:eastAsia="SimSun"/>
                <w:sz w:val="20"/>
                <w:szCs w:val="20"/>
                <w:lang w:eastAsia="en-GB"/>
              </w:rPr>
            </w:pPr>
          </w:p>
          <w:p w14:paraId="50B5C3AB" w14:textId="77777777" w:rsidR="003A3ACA" w:rsidRDefault="0014223A">
            <w:pPr>
              <w:rPr>
                <w:rFonts w:eastAsia="SimSun"/>
                <w:b/>
                <w:bCs/>
                <w:sz w:val="20"/>
                <w:szCs w:val="20"/>
                <w:lang w:eastAsia="en-GB"/>
              </w:rPr>
            </w:pPr>
            <w:r>
              <w:rPr>
                <w:rFonts w:eastAsia="SimSun"/>
                <w:b/>
                <w:bCs/>
                <w:sz w:val="20"/>
                <w:szCs w:val="20"/>
                <w:lang w:eastAsia="en-GB"/>
              </w:rPr>
              <w:t>Observation 4: From the given analysis, the RF-ED with always-on WUS monitoring scheme requires higher power consumption than Low IF to achieve equivalent sensitivity (coverage).</w:t>
            </w:r>
          </w:p>
          <w:p w14:paraId="50B5C3AC" w14:textId="77777777" w:rsidR="003A3ACA" w:rsidRDefault="003A3ACA">
            <w:pPr>
              <w:jc w:val="both"/>
              <w:rPr>
                <w:rFonts w:eastAsia="SimSun"/>
                <w:sz w:val="20"/>
                <w:szCs w:val="20"/>
              </w:rPr>
            </w:pPr>
          </w:p>
          <w:p w14:paraId="50B5C3AD" w14:textId="77777777" w:rsidR="003A3ACA" w:rsidRDefault="0014223A">
            <w:pPr>
              <w:jc w:val="both"/>
              <w:rPr>
                <w:rFonts w:eastAsia="SimSun"/>
                <w:b/>
                <w:bCs/>
                <w:sz w:val="20"/>
                <w:szCs w:val="20"/>
                <w:lang w:eastAsia="en-GB"/>
              </w:rPr>
            </w:pPr>
            <w:r>
              <w:rPr>
                <w:rFonts w:eastAsia="SimSun"/>
                <w:b/>
                <w:bCs/>
                <w:sz w:val="20"/>
                <w:szCs w:val="20"/>
                <w:lang w:eastAsia="en-GB"/>
              </w:rPr>
              <w:lastRenderedPageBreak/>
              <w:t>Observation 5: RAN1 should jointly work with RAN4 for WUS design, and receiver architecture study, and understanding RF requirements.</w:t>
            </w:r>
          </w:p>
          <w:p w14:paraId="50B5C3AE" w14:textId="77777777" w:rsidR="003A3ACA" w:rsidRDefault="003A3ACA">
            <w:pPr>
              <w:jc w:val="both"/>
              <w:rPr>
                <w:rFonts w:eastAsia="SimSun"/>
                <w:sz w:val="20"/>
                <w:szCs w:val="20"/>
              </w:rPr>
            </w:pPr>
          </w:p>
          <w:p w14:paraId="50B5C3AF" w14:textId="77777777" w:rsidR="003A3ACA" w:rsidRDefault="0014223A">
            <w:pPr>
              <w:rPr>
                <w:rFonts w:eastAsia="SimSun"/>
                <w:b/>
                <w:bCs/>
                <w:sz w:val="20"/>
                <w:szCs w:val="20"/>
                <w:lang w:eastAsia="en-GB"/>
              </w:rPr>
            </w:pPr>
            <w:r>
              <w:rPr>
                <w:rFonts w:eastAsia="SimSun"/>
                <w:b/>
                <w:bCs/>
                <w:sz w:val="20"/>
                <w:szCs w:val="20"/>
                <w:lang w:eastAsia="en-GB"/>
              </w:rPr>
              <w:t>Proposal 3: 3GPP RAN1 determines the design target of LP-WUR for WAN application.</w:t>
            </w:r>
          </w:p>
          <w:p w14:paraId="50B5C3B0" w14:textId="77777777" w:rsidR="003A3ACA" w:rsidRDefault="003A3ACA">
            <w:pPr>
              <w:jc w:val="both"/>
              <w:rPr>
                <w:rFonts w:eastAsia="SimSun"/>
                <w:sz w:val="20"/>
                <w:szCs w:val="20"/>
              </w:rPr>
            </w:pPr>
          </w:p>
          <w:p w14:paraId="50B5C3B1" w14:textId="77777777" w:rsidR="003A3ACA" w:rsidRDefault="0014223A">
            <w:pPr>
              <w:rPr>
                <w:rFonts w:eastAsia="SimSun"/>
                <w:b/>
                <w:bCs/>
                <w:sz w:val="20"/>
                <w:szCs w:val="20"/>
                <w:lang w:eastAsia="en-GB"/>
              </w:rPr>
            </w:pPr>
            <w:r>
              <w:rPr>
                <w:rFonts w:eastAsia="SimSun"/>
                <w:b/>
                <w:bCs/>
                <w:sz w:val="20"/>
                <w:szCs w:val="20"/>
                <w:lang w:eastAsia="en-GB"/>
              </w:rPr>
              <w:t xml:space="preserve">Proposal 4: RAN1 strives to design LP-WUS to have a similar coverage as NR </w:t>
            </w:r>
            <w:r>
              <w:rPr>
                <w:rFonts w:eastAsia="SimSun"/>
                <w:sz w:val="20"/>
                <w:szCs w:val="20"/>
                <w:lang w:eastAsia="en-GB"/>
              </w:rPr>
              <w:t>[</w:t>
            </w:r>
            <w:r>
              <w:rPr>
                <w:rFonts w:eastAsia="SimSun"/>
                <w:b/>
                <w:bCs/>
                <w:sz w:val="20"/>
                <w:szCs w:val="20"/>
                <w:lang w:eastAsia="en-GB"/>
              </w:rPr>
              <w:t>PDCCH] channel.</w:t>
            </w:r>
          </w:p>
          <w:p w14:paraId="50B5C3B2" w14:textId="77777777" w:rsidR="003A3ACA" w:rsidRDefault="003A3ACA">
            <w:pPr>
              <w:jc w:val="both"/>
              <w:rPr>
                <w:rFonts w:eastAsia="SimSun"/>
                <w:sz w:val="20"/>
                <w:szCs w:val="20"/>
              </w:rPr>
            </w:pPr>
          </w:p>
          <w:p w14:paraId="50B5C3B3" w14:textId="77777777" w:rsidR="003A3ACA" w:rsidRDefault="0014223A">
            <w:pPr>
              <w:rPr>
                <w:rFonts w:eastAsia="SimSun"/>
                <w:b/>
                <w:bCs/>
                <w:sz w:val="20"/>
                <w:szCs w:val="20"/>
                <w:lang w:eastAsia="en-GB"/>
              </w:rPr>
            </w:pPr>
            <w:r>
              <w:rPr>
                <w:rFonts w:eastAsia="SimSun"/>
                <w:b/>
                <w:bCs/>
                <w:sz w:val="20"/>
                <w:szCs w:val="20"/>
                <w:lang w:eastAsia="en-GB"/>
              </w:rPr>
              <w:t>Observation 6: 50mWms of energy consumption for LP-WUS monitoring every 2.56sec is equivalent to 20uW of additional average power consumption.</w:t>
            </w:r>
          </w:p>
          <w:p w14:paraId="50B5C3B4" w14:textId="77777777" w:rsidR="003A3ACA" w:rsidRDefault="003A3ACA">
            <w:pPr>
              <w:rPr>
                <w:rFonts w:eastAsia="SimSun"/>
                <w:b/>
                <w:bCs/>
                <w:sz w:val="20"/>
                <w:szCs w:val="20"/>
                <w:lang w:eastAsia="en-GB"/>
              </w:rPr>
            </w:pPr>
          </w:p>
          <w:p w14:paraId="50B5C3B5" w14:textId="77777777" w:rsidR="003A3ACA" w:rsidRDefault="0014223A">
            <w:pPr>
              <w:rPr>
                <w:rFonts w:eastAsia="SimSun"/>
                <w:b/>
                <w:bCs/>
                <w:sz w:val="20"/>
                <w:szCs w:val="20"/>
                <w:lang w:eastAsia="en-GB"/>
              </w:rPr>
            </w:pPr>
            <w:r>
              <w:rPr>
                <w:rFonts w:eastAsia="SimSun"/>
                <w:b/>
                <w:bCs/>
                <w:sz w:val="20"/>
                <w:szCs w:val="20"/>
                <w:lang w:eastAsia="en-GB"/>
              </w:rPr>
              <w:t>Observation 7: Duty cycling is effective method in achieving low average power consumption for R18 LP-WUR for WAN application, helping to meet tough cellular requirements.</w:t>
            </w:r>
          </w:p>
          <w:p w14:paraId="50B5C3B6" w14:textId="77777777" w:rsidR="003A3ACA" w:rsidRDefault="003A3ACA">
            <w:pPr>
              <w:rPr>
                <w:rFonts w:eastAsia="SimSun"/>
                <w:b/>
                <w:bCs/>
                <w:sz w:val="20"/>
                <w:szCs w:val="20"/>
                <w:lang w:eastAsia="en-GB"/>
              </w:rPr>
            </w:pPr>
          </w:p>
          <w:p w14:paraId="50B5C3B7" w14:textId="77777777" w:rsidR="003A3ACA" w:rsidRDefault="0014223A">
            <w:pPr>
              <w:rPr>
                <w:rFonts w:eastAsia="SimSun"/>
                <w:b/>
                <w:bCs/>
                <w:sz w:val="20"/>
                <w:szCs w:val="20"/>
                <w:lang w:eastAsia="en-GB"/>
              </w:rPr>
            </w:pPr>
            <w:r>
              <w:rPr>
                <w:rFonts w:eastAsia="SimSun"/>
                <w:b/>
                <w:bCs/>
                <w:sz w:val="20"/>
                <w:szCs w:val="20"/>
                <w:lang w:eastAsia="en-GB"/>
              </w:rPr>
              <w:t>Proposal 5: RAN1 supports duty cycling of WUS monitoring for LP-WUS monitoring for power saving.</w:t>
            </w:r>
          </w:p>
          <w:p w14:paraId="50B5C3B8" w14:textId="77777777" w:rsidR="003A3ACA" w:rsidRDefault="003A3ACA">
            <w:pPr>
              <w:rPr>
                <w:rFonts w:eastAsia="SimSun"/>
                <w:b/>
                <w:bCs/>
                <w:sz w:val="20"/>
                <w:szCs w:val="20"/>
                <w:lang w:eastAsia="en-GB"/>
              </w:rPr>
            </w:pPr>
          </w:p>
          <w:p w14:paraId="50B5C3B9" w14:textId="77777777" w:rsidR="003A3ACA" w:rsidRDefault="0014223A">
            <w:pPr>
              <w:jc w:val="both"/>
              <w:rPr>
                <w:rFonts w:eastAsia="SimSun"/>
                <w:b/>
                <w:bCs/>
                <w:sz w:val="20"/>
                <w:szCs w:val="20"/>
                <w:lang w:eastAsia="en-GB"/>
              </w:rPr>
            </w:pPr>
            <w:r>
              <w:rPr>
                <w:rFonts w:eastAsia="SimSun"/>
                <w:b/>
                <w:bCs/>
                <w:sz w:val="20"/>
                <w:szCs w:val="20"/>
                <w:lang w:eastAsia="en-GB"/>
              </w:rPr>
              <w:t>Proposal 6: RAN1 support the offloading of RRM measurement activity from main radio to LP-WUR.</w:t>
            </w:r>
          </w:p>
        </w:tc>
      </w:tr>
    </w:tbl>
    <w:p w14:paraId="50B5C3BB" w14:textId="77777777" w:rsidR="003A3ACA" w:rsidRDefault="003A3ACA"/>
    <w:p w14:paraId="50B5C3BC" w14:textId="77777777" w:rsidR="003A3ACA" w:rsidRDefault="0014223A">
      <w:pPr>
        <w:pStyle w:val="Heading2"/>
        <w:numPr>
          <w:ilvl w:val="0"/>
          <w:numId w:val="0"/>
        </w:numPr>
        <w:rPr>
          <w:sz w:val="20"/>
          <w:szCs w:val="20"/>
        </w:rPr>
      </w:pPr>
      <w:r>
        <w:rPr>
          <w:sz w:val="20"/>
          <w:szCs w:val="20"/>
        </w:rPr>
        <w:t>[25]</w:t>
      </w:r>
      <w:r>
        <w:rPr>
          <w:sz w:val="20"/>
          <w:szCs w:val="20"/>
        </w:rPr>
        <w:tab/>
        <w:t>R1-2303729</w:t>
      </w:r>
      <w:r>
        <w:rPr>
          <w:sz w:val="20"/>
          <w:szCs w:val="20"/>
        </w:rPr>
        <w:tab/>
        <w:t>Discussion on low power WUS receiver architectures</w:t>
      </w:r>
      <w:r>
        <w:rPr>
          <w:sz w:val="20"/>
          <w:szCs w:val="20"/>
        </w:rPr>
        <w:tab/>
        <w:t>NTT DOCOMO, INC.</w:t>
      </w:r>
    </w:p>
    <w:tbl>
      <w:tblPr>
        <w:tblStyle w:val="TableGrid"/>
        <w:tblW w:w="9355" w:type="dxa"/>
        <w:tblLook w:val="04A0" w:firstRow="1" w:lastRow="0" w:firstColumn="1" w:lastColumn="0" w:noHBand="0" w:noVBand="1"/>
      </w:tblPr>
      <w:tblGrid>
        <w:gridCol w:w="9355"/>
      </w:tblGrid>
      <w:tr w:rsidR="003A3ACA" w14:paraId="50B5C3C1" w14:textId="77777777">
        <w:tc>
          <w:tcPr>
            <w:tcW w:w="9355" w:type="dxa"/>
          </w:tcPr>
          <w:p w14:paraId="50B5C3BD" w14:textId="77777777" w:rsidR="003A3ACA" w:rsidRDefault="0014223A">
            <w:pPr>
              <w:spacing w:after="120"/>
              <w:rPr>
                <w:b/>
                <w:bCs/>
                <w:sz w:val="20"/>
                <w:szCs w:val="20"/>
              </w:rPr>
            </w:pPr>
            <w:r>
              <w:rPr>
                <w:b/>
                <w:bCs/>
                <w:sz w:val="20"/>
                <w:szCs w:val="20"/>
              </w:rPr>
              <w:t>Observation 1: The target coverage of LP-WUS should be clarified for further discussion</w:t>
            </w:r>
          </w:p>
          <w:p w14:paraId="50B5C3BE" w14:textId="77777777" w:rsidR="003A3ACA" w:rsidRDefault="0014223A">
            <w:pPr>
              <w:spacing w:after="120"/>
              <w:rPr>
                <w:b/>
                <w:bCs/>
                <w:sz w:val="20"/>
                <w:szCs w:val="20"/>
              </w:rPr>
            </w:pPr>
            <w:r>
              <w:rPr>
                <w:b/>
                <w:bCs/>
                <w:sz w:val="20"/>
                <w:szCs w:val="20"/>
              </w:rPr>
              <w:t>Proposal 1: Study the flexibility of multiple-band operation for LP-WUS while keeping the reasonable cost/complexity of LP WUR.</w:t>
            </w:r>
          </w:p>
          <w:p w14:paraId="50B5C3BF" w14:textId="77777777" w:rsidR="003A3ACA" w:rsidRDefault="0014223A">
            <w:pPr>
              <w:spacing w:after="120"/>
              <w:rPr>
                <w:b/>
                <w:bCs/>
                <w:sz w:val="20"/>
                <w:szCs w:val="20"/>
              </w:rPr>
            </w:pPr>
            <w:r>
              <w:rPr>
                <w:b/>
                <w:bCs/>
                <w:sz w:val="20"/>
                <w:szCs w:val="20"/>
              </w:rPr>
              <w:t xml:space="preserve">Proposal 2: LP-WUS deployment scenarios (e.g., target coverage, </w:t>
            </w:r>
            <w:r>
              <w:rPr>
                <w:rFonts w:hint="eastAsia"/>
                <w:b/>
                <w:bCs/>
                <w:sz w:val="20"/>
                <w:szCs w:val="20"/>
              </w:rPr>
              <w:t>necessity</w:t>
            </w:r>
            <w:r>
              <w:rPr>
                <w:b/>
                <w:bCs/>
                <w:sz w:val="20"/>
                <w:szCs w:val="20"/>
              </w:rPr>
              <w:t xml:space="preserve"> of interference rejection, and multiple-band operation) should be clarified for further de-prioritization of LP-WUR architecture</w:t>
            </w:r>
          </w:p>
          <w:p w14:paraId="50B5C3C0" w14:textId="77777777" w:rsidR="003A3ACA" w:rsidRDefault="0014223A">
            <w:pPr>
              <w:spacing w:after="120"/>
              <w:rPr>
                <w:b/>
                <w:bCs/>
                <w:sz w:val="20"/>
                <w:szCs w:val="20"/>
              </w:rPr>
            </w:pPr>
            <w:r>
              <w:rPr>
                <w:b/>
                <w:bCs/>
                <w:sz w:val="20"/>
                <w:szCs w:val="20"/>
              </w:rPr>
              <w:t>Proposal 3: The existing ACS requirement should be reused as a start point for further LP-WUR performance evaluation.</w:t>
            </w:r>
          </w:p>
        </w:tc>
      </w:tr>
    </w:tbl>
    <w:p w14:paraId="50B5C3C2" w14:textId="77777777" w:rsidR="003A3ACA" w:rsidRDefault="003A3ACA"/>
    <w:p w14:paraId="50B5C3C3" w14:textId="77777777" w:rsidR="003A3ACA" w:rsidRDefault="0014223A">
      <w:pPr>
        <w:pStyle w:val="Heading2"/>
        <w:numPr>
          <w:ilvl w:val="0"/>
          <w:numId w:val="0"/>
        </w:numPr>
        <w:rPr>
          <w:sz w:val="20"/>
          <w:szCs w:val="20"/>
        </w:rPr>
      </w:pPr>
      <w:r>
        <w:rPr>
          <w:sz w:val="20"/>
          <w:szCs w:val="20"/>
        </w:rPr>
        <w:t>[26]</w:t>
      </w:r>
      <w:r>
        <w:rPr>
          <w:sz w:val="20"/>
          <w:szCs w:val="20"/>
        </w:rPr>
        <w:tab/>
        <w:t>R1-2303760</w:t>
      </w:r>
      <w:r>
        <w:rPr>
          <w:sz w:val="20"/>
          <w:szCs w:val="20"/>
        </w:rPr>
        <w:tab/>
        <w:t>Low power WUS receiver architectures</w:t>
      </w:r>
      <w:r>
        <w:rPr>
          <w:sz w:val="20"/>
          <w:szCs w:val="20"/>
        </w:rPr>
        <w:tab/>
        <w:t>Ericsson</w:t>
      </w:r>
    </w:p>
    <w:tbl>
      <w:tblPr>
        <w:tblStyle w:val="TableGrid"/>
        <w:tblW w:w="0" w:type="auto"/>
        <w:tblLook w:val="04A0" w:firstRow="1" w:lastRow="0" w:firstColumn="1" w:lastColumn="0" w:noHBand="0" w:noVBand="1"/>
      </w:tblPr>
      <w:tblGrid>
        <w:gridCol w:w="9350"/>
      </w:tblGrid>
      <w:tr w:rsidR="003A3ACA" w14:paraId="50B5C3CC" w14:textId="77777777">
        <w:tc>
          <w:tcPr>
            <w:tcW w:w="9350" w:type="dxa"/>
          </w:tcPr>
          <w:p w14:paraId="50B5C3C4" w14:textId="77777777" w:rsidR="003A3ACA" w:rsidRDefault="0014223A">
            <w:pPr>
              <w:jc w:val="both"/>
              <w:rPr>
                <w:rFonts w:eastAsia="SimSun"/>
                <w:sz w:val="20"/>
                <w:szCs w:val="20"/>
                <w:lang w:eastAsia="en-GB"/>
              </w:rPr>
            </w:pPr>
            <w:r>
              <w:rPr>
                <w:rFonts w:eastAsia="SimSun"/>
                <w:sz w:val="20"/>
                <w:szCs w:val="20"/>
                <w:lang w:eastAsia="en-GB"/>
              </w:rPr>
              <w:t>Observation 1</w:t>
            </w:r>
            <w:r>
              <w:rPr>
                <w:rFonts w:eastAsia="SimSun"/>
                <w:sz w:val="20"/>
                <w:szCs w:val="20"/>
                <w:lang w:eastAsia="en-GB"/>
              </w:rPr>
              <w:tab/>
              <w:t>LP-WUR active power in range of 1-5 relative power units could be feasible for OFDM-based LP-WUR</w:t>
            </w:r>
          </w:p>
          <w:p w14:paraId="50B5C3C5" w14:textId="77777777" w:rsidR="003A3ACA" w:rsidRDefault="003A3ACA">
            <w:pPr>
              <w:jc w:val="both"/>
              <w:rPr>
                <w:rFonts w:eastAsia="SimSun"/>
                <w:sz w:val="20"/>
                <w:szCs w:val="20"/>
                <w:lang w:eastAsia="en-GB"/>
              </w:rPr>
            </w:pPr>
          </w:p>
          <w:p w14:paraId="50B5C3C6" w14:textId="77777777" w:rsidR="003A3ACA" w:rsidRDefault="0014223A">
            <w:pPr>
              <w:jc w:val="both"/>
              <w:rPr>
                <w:rFonts w:eastAsia="SimSun"/>
                <w:sz w:val="20"/>
                <w:szCs w:val="20"/>
                <w:lang w:eastAsia="en-GB"/>
              </w:rPr>
            </w:pPr>
            <w:r>
              <w:rPr>
                <w:rFonts w:eastAsia="SimSun"/>
                <w:sz w:val="20"/>
                <w:szCs w:val="20"/>
                <w:lang w:eastAsia="en-GB"/>
              </w:rPr>
              <w:t>Proposal 1</w:t>
            </w:r>
            <w:r>
              <w:rPr>
                <w:rFonts w:eastAsia="SimSun"/>
                <w:sz w:val="20"/>
                <w:szCs w:val="20"/>
                <w:lang w:eastAsia="en-GB"/>
              </w:rPr>
              <w:tab/>
              <w:t>Architectures that support RRM measurements using existing OFDMA based signals without requiring introduction of additional new ‘always on’ broadcast signals and/or new RRM measurements framework should be considered for LP-WUR.</w:t>
            </w:r>
          </w:p>
          <w:p w14:paraId="50B5C3C7" w14:textId="77777777" w:rsidR="003A3ACA" w:rsidRDefault="0014223A">
            <w:pPr>
              <w:jc w:val="both"/>
              <w:rPr>
                <w:rFonts w:eastAsia="SimSun"/>
                <w:sz w:val="20"/>
                <w:szCs w:val="20"/>
                <w:lang w:eastAsia="en-GB"/>
              </w:rPr>
            </w:pPr>
            <w:r>
              <w:rPr>
                <w:rFonts w:eastAsia="SimSun"/>
                <w:sz w:val="20"/>
                <w:szCs w:val="20"/>
                <w:lang w:eastAsia="en-GB"/>
              </w:rPr>
              <w:t>Proposal 2</w:t>
            </w:r>
            <w:r>
              <w:rPr>
                <w:rFonts w:eastAsia="SimSun"/>
                <w:sz w:val="20"/>
                <w:szCs w:val="20"/>
                <w:lang w:eastAsia="en-GB"/>
              </w:rPr>
              <w:tab/>
              <w:t>LP-WUR architectures should:</w:t>
            </w:r>
          </w:p>
          <w:p w14:paraId="50B5C3C8" w14:textId="77777777" w:rsidR="003A3ACA" w:rsidRDefault="0014223A">
            <w:pPr>
              <w:jc w:val="both"/>
              <w:rPr>
                <w:rFonts w:eastAsia="SimSun"/>
                <w:sz w:val="20"/>
                <w:szCs w:val="20"/>
                <w:lang w:eastAsia="en-GB"/>
              </w:rPr>
            </w:pPr>
            <w:r>
              <w:rPr>
                <w:rFonts w:eastAsia="SimSun"/>
                <w:sz w:val="20"/>
                <w:szCs w:val="20"/>
                <w:lang w:eastAsia="en-GB"/>
              </w:rPr>
              <w:t>•</w:t>
            </w:r>
            <w:r>
              <w:rPr>
                <w:rFonts w:eastAsia="SimSun"/>
                <w:sz w:val="20"/>
                <w:szCs w:val="20"/>
                <w:lang w:eastAsia="en-GB"/>
              </w:rPr>
              <w:tab/>
              <w:t>Consider feasibility of operation in macro-cellular scenarios.</w:t>
            </w:r>
          </w:p>
          <w:p w14:paraId="50B5C3C9" w14:textId="77777777" w:rsidR="003A3ACA" w:rsidRDefault="0014223A">
            <w:pPr>
              <w:jc w:val="both"/>
              <w:rPr>
                <w:rFonts w:eastAsia="SimSun"/>
                <w:sz w:val="20"/>
                <w:szCs w:val="20"/>
                <w:lang w:eastAsia="en-GB"/>
              </w:rPr>
            </w:pPr>
            <w:r>
              <w:rPr>
                <w:rFonts w:eastAsia="SimSun"/>
                <w:sz w:val="20"/>
                <w:szCs w:val="20"/>
                <w:lang w:eastAsia="en-GB"/>
              </w:rPr>
              <w:t>•</w:t>
            </w:r>
            <w:r>
              <w:rPr>
                <w:rFonts w:eastAsia="SimSun"/>
                <w:sz w:val="20"/>
                <w:szCs w:val="20"/>
                <w:lang w:eastAsia="en-GB"/>
              </w:rPr>
              <w:tab/>
              <w:t>Support FDM/TDM multiplexing of WUS with other NR transmissions.</w:t>
            </w:r>
          </w:p>
          <w:p w14:paraId="50B5C3CA" w14:textId="77777777" w:rsidR="003A3ACA" w:rsidRDefault="0014223A">
            <w:pPr>
              <w:jc w:val="both"/>
              <w:rPr>
                <w:rFonts w:eastAsia="SimSun"/>
                <w:sz w:val="20"/>
                <w:szCs w:val="20"/>
                <w:lang w:eastAsia="en-GB"/>
              </w:rPr>
            </w:pPr>
            <w:r>
              <w:rPr>
                <w:rFonts w:eastAsia="SimSun"/>
                <w:sz w:val="20"/>
                <w:szCs w:val="20"/>
                <w:lang w:eastAsia="en-GB"/>
              </w:rPr>
              <w:t>•</w:t>
            </w:r>
            <w:r>
              <w:rPr>
                <w:rFonts w:eastAsia="SimSun"/>
                <w:sz w:val="20"/>
                <w:szCs w:val="20"/>
                <w:lang w:eastAsia="en-GB"/>
              </w:rPr>
              <w:tab/>
              <w:t>Support band and carrier tuning and flexible frequency location within a carrier.</w:t>
            </w:r>
          </w:p>
          <w:p w14:paraId="50B5C3CB" w14:textId="77777777" w:rsidR="003A3ACA" w:rsidRDefault="0014223A">
            <w:pPr>
              <w:jc w:val="both"/>
              <w:rPr>
                <w:rFonts w:eastAsia="SimSun"/>
                <w:sz w:val="20"/>
                <w:szCs w:val="20"/>
                <w:lang w:eastAsia="en-GB"/>
              </w:rPr>
            </w:pPr>
            <w:r>
              <w:rPr>
                <w:rFonts w:eastAsia="SimSun"/>
                <w:sz w:val="20"/>
                <w:szCs w:val="20"/>
                <w:lang w:eastAsia="en-GB"/>
              </w:rPr>
              <w:t>•</w:t>
            </w:r>
            <w:r>
              <w:rPr>
                <w:rFonts w:eastAsia="SimSun"/>
                <w:sz w:val="20"/>
                <w:szCs w:val="20"/>
                <w:lang w:eastAsia="en-GB"/>
              </w:rPr>
              <w:tab/>
              <w:t>Strive to enable similar coverage for LP-WUS as for Paging PDCCH.</w:t>
            </w:r>
          </w:p>
        </w:tc>
      </w:tr>
    </w:tbl>
    <w:p w14:paraId="50B5C3CD" w14:textId="77777777" w:rsidR="003A3ACA" w:rsidRDefault="003A3ACA"/>
    <w:p w14:paraId="50B5C3CE" w14:textId="77777777" w:rsidR="003A3ACA" w:rsidRDefault="003A3ACA">
      <w:pPr>
        <w:spacing w:after="120"/>
        <w:rPr>
          <w:sz w:val="20"/>
          <w:szCs w:val="15"/>
        </w:rPr>
      </w:pPr>
    </w:p>
    <w:p w14:paraId="50B5C3CF" w14:textId="77777777" w:rsidR="003A3ACA" w:rsidRDefault="003A3ACA">
      <w:pPr>
        <w:pStyle w:val="Heading1"/>
        <w:numPr>
          <w:ilvl w:val="0"/>
          <w:numId w:val="0"/>
        </w:numPr>
      </w:pPr>
    </w:p>
    <w:p w14:paraId="50B5C3D0" w14:textId="77777777" w:rsidR="003A3ACA" w:rsidRDefault="003A3ACA">
      <w:pPr>
        <w:pStyle w:val="0Maintext"/>
        <w:spacing w:after="120"/>
        <w:ind w:firstLine="0"/>
        <w:rPr>
          <w:lang w:val="en-US"/>
        </w:rPr>
      </w:pPr>
    </w:p>
    <w:sectPr w:rsidR="003A3ACA">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50D17" w14:textId="77777777" w:rsidR="007441E5" w:rsidRDefault="007441E5" w:rsidP="00E90385">
      <w:pPr>
        <w:spacing w:after="0" w:line="240" w:lineRule="auto"/>
      </w:pPr>
      <w:r>
        <w:separator/>
      </w:r>
    </w:p>
  </w:endnote>
  <w:endnote w:type="continuationSeparator" w:id="0">
    <w:p w14:paraId="09AEE3BE" w14:textId="77777777" w:rsidR="007441E5" w:rsidRDefault="007441E5" w:rsidP="00E90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empus Sans ITC">
    <w:panose1 w:val="04020404030007020202"/>
    <w:charset w:val="4D"/>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panose1 w:val="020B0604020202020204"/>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C0ED0" w14:textId="77777777" w:rsidR="007441E5" w:rsidRDefault="007441E5" w:rsidP="00E90385">
      <w:pPr>
        <w:spacing w:after="0" w:line="240" w:lineRule="auto"/>
      </w:pPr>
      <w:r>
        <w:separator/>
      </w:r>
    </w:p>
  </w:footnote>
  <w:footnote w:type="continuationSeparator" w:id="0">
    <w:p w14:paraId="77A15891" w14:textId="77777777" w:rsidR="007441E5" w:rsidRDefault="007441E5" w:rsidP="00E903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AD3922"/>
    <w:multiLevelType w:val="singleLevel"/>
    <w:tmpl w:val="84AD3922"/>
    <w:lvl w:ilvl="0">
      <w:start w:val="1"/>
      <w:numFmt w:val="bullet"/>
      <w:lvlText w:val=""/>
      <w:lvlJc w:val="left"/>
      <w:pPr>
        <w:ind w:left="420" w:hanging="420"/>
      </w:pPr>
      <w:rPr>
        <w:rFonts w:ascii="Symbol" w:hAnsi="Symbol" w:cs="Symbol" w:hint="default"/>
      </w:rPr>
    </w:lvl>
  </w:abstractNum>
  <w:abstractNum w:abstractNumId="1"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3" w15:restartNumberingAfterBreak="0">
    <w:nsid w:val="EDFC5D53"/>
    <w:multiLevelType w:val="singleLevel"/>
    <w:tmpl w:val="EDFC5D53"/>
    <w:lvl w:ilvl="0">
      <w:start w:val="1"/>
      <w:numFmt w:val="bullet"/>
      <w:lvlText w:val="-"/>
      <w:lvlJc w:val="left"/>
      <w:pPr>
        <w:ind w:left="420" w:hanging="420"/>
      </w:pPr>
      <w:rPr>
        <w:rFonts w:ascii="Times New Roman" w:hAnsi="Times New Roman" w:cs="Times New Roman"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6706E1"/>
    <w:multiLevelType w:val="hybridMultilevel"/>
    <w:tmpl w:val="41F0EA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30104B"/>
    <w:multiLevelType w:val="multilevel"/>
    <w:tmpl w:val="0630104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EA5C75"/>
    <w:multiLevelType w:val="multilevel"/>
    <w:tmpl w:val="15EA5C75"/>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16C12739"/>
    <w:multiLevelType w:val="multilevel"/>
    <w:tmpl w:val="16C12739"/>
    <w:lvl w:ilvl="0">
      <w:start w:val="1"/>
      <w:numFmt w:val="bullet"/>
      <w:lvlText w:val=""/>
      <w:lvlJc w:val="left"/>
      <w:pPr>
        <w:ind w:left="114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ACA71ED"/>
    <w:multiLevelType w:val="multilevel"/>
    <w:tmpl w:val="1ACA7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1B2D567E"/>
    <w:multiLevelType w:val="multilevel"/>
    <w:tmpl w:val="1B2D56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5F58E5"/>
    <w:multiLevelType w:val="multilevel"/>
    <w:tmpl w:val="255F58E5"/>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25AB3AE2"/>
    <w:multiLevelType w:val="multilevel"/>
    <w:tmpl w:val="25AB3AE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C671970"/>
    <w:multiLevelType w:val="multilevel"/>
    <w:tmpl w:val="2C671970"/>
    <w:lvl w:ilvl="0">
      <w:start w:val="1"/>
      <w:numFmt w:val="decimal"/>
      <w:lvlText w:val="Proposal %1:"/>
      <w:lvlJc w:val="left"/>
      <w:pPr>
        <w:ind w:left="420" w:hanging="420"/>
      </w:pPr>
      <w:rPr>
        <w:rFonts w:hint="eastAsia"/>
        <w:b/>
        <w:i/>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D332A06"/>
    <w:multiLevelType w:val="hybridMultilevel"/>
    <w:tmpl w:val="C3CA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3D346E"/>
    <w:multiLevelType w:val="multilevel"/>
    <w:tmpl w:val="313D346E"/>
    <w:lvl w:ilvl="0">
      <w:numFmt w:val="bullet"/>
      <w:lvlText w:val="-"/>
      <w:lvlJc w:val="left"/>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93550C"/>
    <w:multiLevelType w:val="multilevel"/>
    <w:tmpl w:val="3393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307B6A"/>
    <w:multiLevelType w:val="hybridMultilevel"/>
    <w:tmpl w:val="DA940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3326F9"/>
    <w:multiLevelType w:val="multilevel"/>
    <w:tmpl w:val="393326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694D85"/>
    <w:multiLevelType w:val="multilevel"/>
    <w:tmpl w:val="3C694D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3CA421DD"/>
    <w:multiLevelType w:val="multilevel"/>
    <w:tmpl w:val="3CA42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457E26"/>
    <w:multiLevelType w:val="multilevel"/>
    <w:tmpl w:val="43457E2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4F36173"/>
    <w:multiLevelType w:val="hybridMultilevel"/>
    <w:tmpl w:val="B18CC7A0"/>
    <w:lvl w:ilvl="0" w:tplc="DB8892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76F1EB5"/>
    <w:multiLevelType w:val="multilevel"/>
    <w:tmpl w:val="476F1EB5"/>
    <w:lvl w:ilvl="0">
      <w:start w:val="5"/>
      <w:numFmt w:val="bullet"/>
      <w:lvlText w:val="-"/>
      <w:lvlJc w:val="left"/>
      <w:pPr>
        <w:ind w:left="1496" w:hanging="360"/>
      </w:pPr>
      <w:rPr>
        <w:rFonts w:ascii="Times New Roman" w:eastAsia="SimSun" w:hAnsi="Times New Roman" w:cs="Times New Roman"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9" w15:restartNumberingAfterBreak="0">
    <w:nsid w:val="49852CDB"/>
    <w:multiLevelType w:val="hybridMultilevel"/>
    <w:tmpl w:val="C05C4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D2109E"/>
    <w:multiLevelType w:val="multilevel"/>
    <w:tmpl w:val="4AD2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320075"/>
    <w:multiLevelType w:val="multilevel"/>
    <w:tmpl w:val="4B320075"/>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4C4F47E8"/>
    <w:multiLevelType w:val="multilevel"/>
    <w:tmpl w:val="4C4F4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B1D38E9"/>
    <w:multiLevelType w:val="multilevel"/>
    <w:tmpl w:val="5B1D38E9"/>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BDD6489"/>
    <w:multiLevelType w:val="hybridMultilevel"/>
    <w:tmpl w:val="6B643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17B68C8"/>
    <w:multiLevelType w:val="multilevel"/>
    <w:tmpl w:val="617B68C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3CD695C"/>
    <w:multiLevelType w:val="hybridMultilevel"/>
    <w:tmpl w:val="7542C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DEC474A"/>
    <w:multiLevelType w:val="hybridMultilevel"/>
    <w:tmpl w:val="EDD80B84"/>
    <w:lvl w:ilvl="0" w:tplc="D5D628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06125C"/>
    <w:multiLevelType w:val="multilevel"/>
    <w:tmpl w:val="6F061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29F7E6E"/>
    <w:multiLevelType w:val="multilevel"/>
    <w:tmpl w:val="729F7E6E"/>
    <w:lvl w:ilvl="0">
      <w:start w:val="1"/>
      <w:numFmt w:val="bullet"/>
      <w:lvlText w:val="•"/>
      <w:lvlJc w:val="left"/>
      <w:pPr>
        <w:ind w:left="840" w:hanging="420"/>
      </w:pPr>
      <w:rPr>
        <w:rFonts w:ascii="Arial" w:hAnsi="Aria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3403C84"/>
    <w:multiLevelType w:val="multilevel"/>
    <w:tmpl w:val="73403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9A46484"/>
    <w:multiLevelType w:val="multilevel"/>
    <w:tmpl w:val="79A464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925EF4"/>
    <w:multiLevelType w:val="multilevel"/>
    <w:tmpl w:val="7B925EF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64205358">
    <w:abstractNumId w:val="6"/>
  </w:num>
  <w:num w:numId="2" w16cid:durableId="1288201559">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094279490">
    <w:abstractNumId w:val="7"/>
  </w:num>
  <w:num w:numId="4" w16cid:durableId="212427858">
    <w:abstractNumId w:val="8"/>
  </w:num>
  <w:num w:numId="5" w16cid:durableId="22098233">
    <w:abstractNumId w:val="62"/>
  </w:num>
  <w:num w:numId="6" w16cid:durableId="372392504">
    <w:abstractNumId w:val="51"/>
  </w:num>
  <w:num w:numId="7" w16cid:durableId="1992174770">
    <w:abstractNumId w:val="45"/>
  </w:num>
  <w:num w:numId="8" w16cid:durableId="1226181235">
    <w:abstractNumId w:val="60"/>
  </w:num>
  <w:num w:numId="9" w16cid:durableId="602999342">
    <w:abstractNumId w:val="44"/>
  </w:num>
  <w:num w:numId="10" w16cid:durableId="1299988588">
    <w:abstractNumId w:val="11"/>
  </w:num>
  <w:num w:numId="11" w16cid:durableId="1752848856">
    <w:abstractNumId w:val="38"/>
  </w:num>
  <w:num w:numId="12" w16cid:durableId="825702374">
    <w:abstractNumId w:val="56"/>
  </w:num>
  <w:num w:numId="13" w16cid:durableId="1333023897">
    <w:abstractNumId w:val="1"/>
  </w:num>
  <w:num w:numId="14" w16cid:durableId="464272399">
    <w:abstractNumId w:val="61"/>
  </w:num>
  <w:num w:numId="15" w16cid:durableId="1443452288">
    <w:abstractNumId w:val="29"/>
  </w:num>
  <w:num w:numId="16" w16cid:durableId="1881362791">
    <w:abstractNumId w:val="46"/>
  </w:num>
  <w:num w:numId="17" w16cid:durableId="1505362021">
    <w:abstractNumId w:val="15"/>
  </w:num>
  <w:num w:numId="18" w16cid:durableId="1444227524">
    <w:abstractNumId w:val="18"/>
  </w:num>
  <w:num w:numId="19" w16cid:durableId="1470434599">
    <w:abstractNumId w:val="50"/>
  </w:num>
  <w:num w:numId="20" w16cid:durableId="1285423925">
    <w:abstractNumId w:val="49"/>
  </w:num>
  <w:num w:numId="21" w16cid:durableId="2024429163">
    <w:abstractNumId w:val="36"/>
  </w:num>
  <w:num w:numId="22" w16cid:durableId="101583262">
    <w:abstractNumId w:val="64"/>
  </w:num>
  <w:num w:numId="23" w16cid:durableId="705913411">
    <w:abstractNumId w:val="16"/>
  </w:num>
  <w:num w:numId="24" w16cid:durableId="604967296">
    <w:abstractNumId w:val="57"/>
  </w:num>
  <w:num w:numId="25" w16cid:durableId="113645562">
    <w:abstractNumId w:val="43"/>
  </w:num>
  <w:num w:numId="26" w16cid:durableId="1776055085">
    <w:abstractNumId w:val="13"/>
  </w:num>
  <w:num w:numId="27" w16cid:durableId="366028123">
    <w:abstractNumId w:val="53"/>
  </w:num>
  <w:num w:numId="28" w16cid:durableId="350453755">
    <w:abstractNumId w:val="42"/>
  </w:num>
  <w:num w:numId="29" w16cid:durableId="1886601060">
    <w:abstractNumId w:val="28"/>
  </w:num>
  <w:num w:numId="30" w16cid:durableId="246378514">
    <w:abstractNumId w:val="17"/>
  </w:num>
  <w:num w:numId="31" w16cid:durableId="1166626448">
    <w:abstractNumId w:val="63"/>
  </w:num>
  <w:num w:numId="32" w16cid:durableId="1174106075">
    <w:abstractNumId w:val="35"/>
  </w:num>
  <w:num w:numId="33" w16cid:durableId="867066393">
    <w:abstractNumId w:val="25"/>
  </w:num>
  <w:num w:numId="34" w16cid:durableId="1077943004">
    <w:abstractNumId w:val="23"/>
  </w:num>
  <w:num w:numId="35" w16cid:durableId="1690716259">
    <w:abstractNumId w:val="3"/>
  </w:num>
  <w:num w:numId="36" w16cid:durableId="462576032">
    <w:abstractNumId w:val="0"/>
  </w:num>
  <w:num w:numId="37" w16cid:durableId="336268201">
    <w:abstractNumId w:val="12"/>
  </w:num>
  <w:num w:numId="38" w16cid:durableId="928001946">
    <w:abstractNumId w:val="32"/>
  </w:num>
  <w:num w:numId="39" w16cid:durableId="1623340804">
    <w:abstractNumId w:val="5"/>
  </w:num>
  <w:num w:numId="40" w16cid:durableId="852037000">
    <w:abstractNumId w:val="21"/>
  </w:num>
  <w:num w:numId="41" w16cid:durableId="322246650">
    <w:abstractNumId w:val="34"/>
  </w:num>
  <w:num w:numId="42" w16cid:durableId="376977060">
    <w:abstractNumId w:val="65"/>
  </w:num>
  <w:num w:numId="43" w16cid:durableId="941256706">
    <w:abstractNumId w:val="55"/>
  </w:num>
  <w:num w:numId="44" w16cid:durableId="463692072">
    <w:abstractNumId w:val="22"/>
  </w:num>
  <w:num w:numId="45" w16cid:durableId="1242643969">
    <w:abstractNumId w:val="27"/>
  </w:num>
  <w:num w:numId="46" w16cid:durableId="572810962">
    <w:abstractNumId w:val="31"/>
  </w:num>
  <w:num w:numId="47" w16cid:durableId="67699976">
    <w:abstractNumId w:val="47"/>
  </w:num>
  <w:num w:numId="48" w16cid:durableId="957685379">
    <w:abstractNumId w:val="19"/>
  </w:num>
  <w:num w:numId="49" w16cid:durableId="630283671">
    <w:abstractNumId w:val="59"/>
  </w:num>
  <w:num w:numId="50" w16cid:durableId="1504589026">
    <w:abstractNumId w:val="58"/>
  </w:num>
  <w:num w:numId="51" w16cid:durableId="1954752582">
    <w:abstractNumId w:val="20"/>
  </w:num>
  <w:num w:numId="52" w16cid:durableId="284433257">
    <w:abstractNumId w:val="10"/>
  </w:num>
  <w:num w:numId="53" w16cid:durableId="624849330">
    <w:abstractNumId w:val="24"/>
  </w:num>
  <w:num w:numId="54" w16cid:durableId="1470123713">
    <w:abstractNumId w:val="41"/>
  </w:num>
  <w:num w:numId="55" w16cid:durableId="1323966830">
    <w:abstractNumId w:val="40"/>
  </w:num>
  <w:num w:numId="56" w16cid:durableId="196823329">
    <w:abstractNumId w:val="2"/>
  </w:num>
  <w:num w:numId="57" w16cid:durableId="175510840">
    <w:abstractNumId w:val="33"/>
  </w:num>
  <w:num w:numId="58" w16cid:durableId="400100189">
    <w:abstractNumId w:val="14"/>
  </w:num>
  <w:num w:numId="59" w16cid:durableId="1152404526">
    <w:abstractNumId w:val="39"/>
  </w:num>
  <w:num w:numId="60" w16cid:durableId="1777405820">
    <w:abstractNumId w:val="37"/>
  </w:num>
  <w:num w:numId="61" w16cid:durableId="1001814350">
    <w:abstractNumId w:val="30"/>
  </w:num>
  <w:num w:numId="62" w16cid:durableId="20864545">
    <w:abstractNumId w:val="9"/>
  </w:num>
  <w:num w:numId="63" w16cid:durableId="974330910">
    <w:abstractNumId w:val="26"/>
  </w:num>
  <w:num w:numId="64" w16cid:durableId="1858037800">
    <w:abstractNumId w:val="52"/>
  </w:num>
  <w:num w:numId="65" w16cid:durableId="1136681602">
    <w:abstractNumId w:val="54"/>
  </w:num>
  <w:num w:numId="66" w16cid:durableId="1977372412">
    <w:abstractNumId w:val="4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kwqQUA5Z+a/iwAAAA="/>
    <w:docVar w:name="commondata" w:val="eyJoZGlkIjoiZDUxOGM4M2VlM2M1NjBkYjE2ZmQ3MjVhMjhkZDY0NTUifQ=="/>
  </w:docVars>
  <w:rsids>
    <w:rsidRoot w:val="00B23EB7"/>
    <w:rsid w:val="000002B8"/>
    <w:rsid w:val="000009D0"/>
    <w:rsid w:val="000021FA"/>
    <w:rsid w:val="000035ED"/>
    <w:rsid w:val="00003FE0"/>
    <w:rsid w:val="000049A3"/>
    <w:rsid w:val="000057B0"/>
    <w:rsid w:val="00005D7F"/>
    <w:rsid w:val="00006B81"/>
    <w:rsid w:val="00006FAA"/>
    <w:rsid w:val="00007041"/>
    <w:rsid w:val="00010FEA"/>
    <w:rsid w:val="00011026"/>
    <w:rsid w:val="00012570"/>
    <w:rsid w:val="0001357D"/>
    <w:rsid w:val="00013C34"/>
    <w:rsid w:val="00014906"/>
    <w:rsid w:val="00014B99"/>
    <w:rsid w:val="00015081"/>
    <w:rsid w:val="000155D1"/>
    <w:rsid w:val="0001615C"/>
    <w:rsid w:val="00016B31"/>
    <w:rsid w:val="00017D42"/>
    <w:rsid w:val="00017F24"/>
    <w:rsid w:val="00020BAA"/>
    <w:rsid w:val="00020F10"/>
    <w:rsid w:val="000212EC"/>
    <w:rsid w:val="00021B2C"/>
    <w:rsid w:val="00022590"/>
    <w:rsid w:val="00022C38"/>
    <w:rsid w:val="00022E33"/>
    <w:rsid w:val="0002407C"/>
    <w:rsid w:val="00024C06"/>
    <w:rsid w:val="00024CD4"/>
    <w:rsid w:val="0002516B"/>
    <w:rsid w:val="00025466"/>
    <w:rsid w:val="00025771"/>
    <w:rsid w:val="00025A25"/>
    <w:rsid w:val="000264E6"/>
    <w:rsid w:val="00026645"/>
    <w:rsid w:val="00027357"/>
    <w:rsid w:val="00027D8F"/>
    <w:rsid w:val="00030BD8"/>
    <w:rsid w:val="000319BC"/>
    <w:rsid w:val="00031E68"/>
    <w:rsid w:val="0003252B"/>
    <w:rsid w:val="00032F09"/>
    <w:rsid w:val="00033D5B"/>
    <w:rsid w:val="00033F46"/>
    <w:rsid w:val="000351CB"/>
    <w:rsid w:val="000359AB"/>
    <w:rsid w:val="00035D88"/>
    <w:rsid w:val="0003713A"/>
    <w:rsid w:val="0003796C"/>
    <w:rsid w:val="00040EF2"/>
    <w:rsid w:val="000412FE"/>
    <w:rsid w:val="00041988"/>
    <w:rsid w:val="000427E9"/>
    <w:rsid w:val="0004326B"/>
    <w:rsid w:val="00044824"/>
    <w:rsid w:val="00044CC2"/>
    <w:rsid w:val="00044E0B"/>
    <w:rsid w:val="00045460"/>
    <w:rsid w:val="00045F69"/>
    <w:rsid w:val="000460DD"/>
    <w:rsid w:val="000461DE"/>
    <w:rsid w:val="00046930"/>
    <w:rsid w:val="00046A58"/>
    <w:rsid w:val="000472B8"/>
    <w:rsid w:val="000477BF"/>
    <w:rsid w:val="0005018D"/>
    <w:rsid w:val="00050566"/>
    <w:rsid w:val="000506FF"/>
    <w:rsid w:val="00050A52"/>
    <w:rsid w:val="00051FB2"/>
    <w:rsid w:val="0005266F"/>
    <w:rsid w:val="000537D6"/>
    <w:rsid w:val="0005388A"/>
    <w:rsid w:val="00053C88"/>
    <w:rsid w:val="00053CF5"/>
    <w:rsid w:val="000544FE"/>
    <w:rsid w:val="000547ED"/>
    <w:rsid w:val="00054A32"/>
    <w:rsid w:val="00054A4D"/>
    <w:rsid w:val="00055E83"/>
    <w:rsid w:val="00056036"/>
    <w:rsid w:val="0005612B"/>
    <w:rsid w:val="00056143"/>
    <w:rsid w:val="00057AC2"/>
    <w:rsid w:val="00057DA6"/>
    <w:rsid w:val="000605BB"/>
    <w:rsid w:val="0006076E"/>
    <w:rsid w:val="00060EC3"/>
    <w:rsid w:val="000616D0"/>
    <w:rsid w:val="000624BB"/>
    <w:rsid w:val="000631AD"/>
    <w:rsid w:val="00063AA1"/>
    <w:rsid w:val="00063CF9"/>
    <w:rsid w:val="00063F9E"/>
    <w:rsid w:val="0006484F"/>
    <w:rsid w:val="00064A67"/>
    <w:rsid w:val="000665AA"/>
    <w:rsid w:val="0007063A"/>
    <w:rsid w:val="00070C36"/>
    <w:rsid w:val="00070E6B"/>
    <w:rsid w:val="00071398"/>
    <w:rsid w:val="00071CE9"/>
    <w:rsid w:val="00072724"/>
    <w:rsid w:val="00072E3E"/>
    <w:rsid w:val="00073136"/>
    <w:rsid w:val="00073B46"/>
    <w:rsid w:val="000741C9"/>
    <w:rsid w:val="000765B2"/>
    <w:rsid w:val="00076B04"/>
    <w:rsid w:val="00077B83"/>
    <w:rsid w:val="0008010F"/>
    <w:rsid w:val="00080826"/>
    <w:rsid w:val="0008082A"/>
    <w:rsid w:val="000816F6"/>
    <w:rsid w:val="00082859"/>
    <w:rsid w:val="00084DF7"/>
    <w:rsid w:val="000850E8"/>
    <w:rsid w:val="00085F30"/>
    <w:rsid w:val="00087DE5"/>
    <w:rsid w:val="000901F5"/>
    <w:rsid w:val="000918BE"/>
    <w:rsid w:val="00091B2D"/>
    <w:rsid w:val="0009251C"/>
    <w:rsid w:val="0009264A"/>
    <w:rsid w:val="000926BF"/>
    <w:rsid w:val="00092A85"/>
    <w:rsid w:val="000930CA"/>
    <w:rsid w:val="0009405B"/>
    <w:rsid w:val="000944CD"/>
    <w:rsid w:val="00095AD1"/>
    <w:rsid w:val="000969BF"/>
    <w:rsid w:val="00096B56"/>
    <w:rsid w:val="000971DB"/>
    <w:rsid w:val="00097493"/>
    <w:rsid w:val="0009755C"/>
    <w:rsid w:val="000A077D"/>
    <w:rsid w:val="000A0881"/>
    <w:rsid w:val="000A11B3"/>
    <w:rsid w:val="000A1824"/>
    <w:rsid w:val="000A1890"/>
    <w:rsid w:val="000A1BF7"/>
    <w:rsid w:val="000A3284"/>
    <w:rsid w:val="000A3421"/>
    <w:rsid w:val="000A36D9"/>
    <w:rsid w:val="000A36E4"/>
    <w:rsid w:val="000A3A76"/>
    <w:rsid w:val="000A50B8"/>
    <w:rsid w:val="000A5471"/>
    <w:rsid w:val="000A5D4B"/>
    <w:rsid w:val="000A6C14"/>
    <w:rsid w:val="000A6D1E"/>
    <w:rsid w:val="000B1408"/>
    <w:rsid w:val="000B1D08"/>
    <w:rsid w:val="000B3F06"/>
    <w:rsid w:val="000B3F1F"/>
    <w:rsid w:val="000B4265"/>
    <w:rsid w:val="000B5F4F"/>
    <w:rsid w:val="000B6F7F"/>
    <w:rsid w:val="000B7146"/>
    <w:rsid w:val="000C0705"/>
    <w:rsid w:val="000C0A6F"/>
    <w:rsid w:val="000C0DC4"/>
    <w:rsid w:val="000C0DD5"/>
    <w:rsid w:val="000C2BBA"/>
    <w:rsid w:val="000C2C00"/>
    <w:rsid w:val="000C3D00"/>
    <w:rsid w:val="000C42F2"/>
    <w:rsid w:val="000C5BD1"/>
    <w:rsid w:val="000C608A"/>
    <w:rsid w:val="000C6206"/>
    <w:rsid w:val="000C6BBE"/>
    <w:rsid w:val="000C6CA4"/>
    <w:rsid w:val="000C7A30"/>
    <w:rsid w:val="000C7D03"/>
    <w:rsid w:val="000D092C"/>
    <w:rsid w:val="000D1A8F"/>
    <w:rsid w:val="000D2221"/>
    <w:rsid w:val="000D2ED8"/>
    <w:rsid w:val="000D3D4C"/>
    <w:rsid w:val="000D4A08"/>
    <w:rsid w:val="000D5020"/>
    <w:rsid w:val="000D53AB"/>
    <w:rsid w:val="000D58F6"/>
    <w:rsid w:val="000D5C26"/>
    <w:rsid w:val="000D691A"/>
    <w:rsid w:val="000D7365"/>
    <w:rsid w:val="000D783B"/>
    <w:rsid w:val="000E0807"/>
    <w:rsid w:val="000E0919"/>
    <w:rsid w:val="000E0E9C"/>
    <w:rsid w:val="000E1201"/>
    <w:rsid w:val="000E143D"/>
    <w:rsid w:val="000E284E"/>
    <w:rsid w:val="000E2967"/>
    <w:rsid w:val="000E2B01"/>
    <w:rsid w:val="000E2CB7"/>
    <w:rsid w:val="000E3F43"/>
    <w:rsid w:val="000E48EE"/>
    <w:rsid w:val="000E5147"/>
    <w:rsid w:val="000E6DE7"/>
    <w:rsid w:val="000E761E"/>
    <w:rsid w:val="000F06FE"/>
    <w:rsid w:val="000F106A"/>
    <w:rsid w:val="000F2C70"/>
    <w:rsid w:val="000F2DE1"/>
    <w:rsid w:val="000F30FB"/>
    <w:rsid w:val="000F4F20"/>
    <w:rsid w:val="000F50D5"/>
    <w:rsid w:val="000F52EA"/>
    <w:rsid w:val="000F56C9"/>
    <w:rsid w:val="000F5E1F"/>
    <w:rsid w:val="000F6F9D"/>
    <w:rsid w:val="00100431"/>
    <w:rsid w:val="00100703"/>
    <w:rsid w:val="00100EAE"/>
    <w:rsid w:val="001011B4"/>
    <w:rsid w:val="00101577"/>
    <w:rsid w:val="001015C1"/>
    <w:rsid w:val="00101728"/>
    <w:rsid w:val="001018B9"/>
    <w:rsid w:val="00101D2E"/>
    <w:rsid w:val="00101E56"/>
    <w:rsid w:val="00103258"/>
    <w:rsid w:val="00104053"/>
    <w:rsid w:val="0010425E"/>
    <w:rsid w:val="00104B96"/>
    <w:rsid w:val="00104BF7"/>
    <w:rsid w:val="00104F05"/>
    <w:rsid w:val="00104F47"/>
    <w:rsid w:val="001055AD"/>
    <w:rsid w:val="001056EE"/>
    <w:rsid w:val="00105BBB"/>
    <w:rsid w:val="00106069"/>
    <w:rsid w:val="00106504"/>
    <w:rsid w:val="00107E60"/>
    <w:rsid w:val="00110FC1"/>
    <w:rsid w:val="0011175D"/>
    <w:rsid w:val="00111D2B"/>
    <w:rsid w:val="00112342"/>
    <w:rsid w:val="00112953"/>
    <w:rsid w:val="00113855"/>
    <w:rsid w:val="00113BD6"/>
    <w:rsid w:val="00113E96"/>
    <w:rsid w:val="0011444F"/>
    <w:rsid w:val="001144DC"/>
    <w:rsid w:val="0011495B"/>
    <w:rsid w:val="00114C98"/>
    <w:rsid w:val="00115E79"/>
    <w:rsid w:val="001162B0"/>
    <w:rsid w:val="001166EF"/>
    <w:rsid w:val="00116822"/>
    <w:rsid w:val="00116E1B"/>
    <w:rsid w:val="001200EE"/>
    <w:rsid w:val="0012056A"/>
    <w:rsid w:val="00121C38"/>
    <w:rsid w:val="001222E8"/>
    <w:rsid w:val="00122A33"/>
    <w:rsid w:val="001232F7"/>
    <w:rsid w:val="00123FF1"/>
    <w:rsid w:val="00124F87"/>
    <w:rsid w:val="00125259"/>
    <w:rsid w:val="00125620"/>
    <w:rsid w:val="00125747"/>
    <w:rsid w:val="0012629C"/>
    <w:rsid w:val="00126A2E"/>
    <w:rsid w:val="00127219"/>
    <w:rsid w:val="00127456"/>
    <w:rsid w:val="001275E2"/>
    <w:rsid w:val="00127896"/>
    <w:rsid w:val="00130043"/>
    <w:rsid w:val="00131BBD"/>
    <w:rsid w:val="001330AA"/>
    <w:rsid w:val="001344AA"/>
    <w:rsid w:val="00134868"/>
    <w:rsid w:val="0013764A"/>
    <w:rsid w:val="00137A4C"/>
    <w:rsid w:val="00140026"/>
    <w:rsid w:val="00140849"/>
    <w:rsid w:val="0014137C"/>
    <w:rsid w:val="00141D53"/>
    <w:rsid w:val="0014223A"/>
    <w:rsid w:val="0014268A"/>
    <w:rsid w:val="00143536"/>
    <w:rsid w:val="00143F87"/>
    <w:rsid w:val="00145006"/>
    <w:rsid w:val="001454B7"/>
    <w:rsid w:val="00147208"/>
    <w:rsid w:val="00147323"/>
    <w:rsid w:val="00150BB8"/>
    <w:rsid w:val="00150FA9"/>
    <w:rsid w:val="001518F9"/>
    <w:rsid w:val="00151E08"/>
    <w:rsid w:val="001533BA"/>
    <w:rsid w:val="0015363C"/>
    <w:rsid w:val="00153773"/>
    <w:rsid w:val="00153CFE"/>
    <w:rsid w:val="0015493B"/>
    <w:rsid w:val="00157816"/>
    <w:rsid w:val="001601C4"/>
    <w:rsid w:val="00161F92"/>
    <w:rsid w:val="00162372"/>
    <w:rsid w:val="00162460"/>
    <w:rsid w:val="00163333"/>
    <w:rsid w:val="00164076"/>
    <w:rsid w:val="0016438B"/>
    <w:rsid w:val="0016509D"/>
    <w:rsid w:val="00165B9D"/>
    <w:rsid w:val="00165EE3"/>
    <w:rsid w:val="001664CE"/>
    <w:rsid w:val="00167B8F"/>
    <w:rsid w:val="00170B1A"/>
    <w:rsid w:val="00170EAA"/>
    <w:rsid w:val="001716AB"/>
    <w:rsid w:val="0017276A"/>
    <w:rsid w:val="00172C75"/>
    <w:rsid w:val="00172F99"/>
    <w:rsid w:val="0017389A"/>
    <w:rsid w:val="00173AFA"/>
    <w:rsid w:val="00174189"/>
    <w:rsid w:val="00174852"/>
    <w:rsid w:val="00174E8B"/>
    <w:rsid w:val="00175880"/>
    <w:rsid w:val="00175A64"/>
    <w:rsid w:val="00177061"/>
    <w:rsid w:val="00177100"/>
    <w:rsid w:val="00177199"/>
    <w:rsid w:val="00177831"/>
    <w:rsid w:val="001779C8"/>
    <w:rsid w:val="00177BEF"/>
    <w:rsid w:val="0018293E"/>
    <w:rsid w:val="001832DB"/>
    <w:rsid w:val="00183345"/>
    <w:rsid w:val="00183DED"/>
    <w:rsid w:val="0018484F"/>
    <w:rsid w:val="00184934"/>
    <w:rsid w:val="00184A35"/>
    <w:rsid w:val="00184FEA"/>
    <w:rsid w:val="00185549"/>
    <w:rsid w:val="0018607A"/>
    <w:rsid w:val="00186460"/>
    <w:rsid w:val="001905C5"/>
    <w:rsid w:val="0019065C"/>
    <w:rsid w:val="00190842"/>
    <w:rsid w:val="00190A49"/>
    <w:rsid w:val="0019283D"/>
    <w:rsid w:val="00193C5D"/>
    <w:rsid w:val="001941A6"/>
    <w:rsid w:val="00194352"/>
    <w:rsid w:val="0019499C"/>
    <w:rsid w:val="00194BBD"/>
    <w:rsid w:val="0019557E"/>
    <w:rsid w:val="001961EE"/>
    <w:rsid w:val="001963D3"/>
    <w:rsid w:val="00197093"/>
    <w:rsid w:val="0019796D"/>
    <w:rsid w:val="001A0153"/>
    <w:rsid w:val="001A0A5B"/>
    <w:rsid w:val="001A14B3"/>
    <w:rsid w:val="001A16FE"/>
    <w:rsid w:val="001A1718"/>
    <w:rsid w:val="001A2147"/>
    <w:rsid w:val="001A23F1"/>
    <w:rsid w:val="001A243D"/>
    <w:rsid w:val="001A3210"/>
    <w:rsid w:val="001A36F7"/>
    <w:rsid w:val="001A3A62"/>
    <w:rsid w:val="001A3CC6"/>
    <w:rsid w:val="001A3CEB"/>
    <w:rsid w:val="001A45D1"/>
    <w:rsid w:val="001A4E19"/>
    <w:rsid w:val="001A6372"/>
    <w:rsid w:val="001A6D48"/>
    <w:rsid w:val="001B0FB4"/>
    <w:rsid w:val="001B160F"/>
    <w:rsid w:val="001B1986"/>
    <w:rsid w:val="001B26ED"/>
    <w:rsid w:val="001B2AB0"/>
    <w:rsid w:val="001B2AEE"/>
    <w:rsid w:val="001B38D1"/>
    <w:rsid w:val="001B417C"/>
    <w:rsid w:val="001B41F1"/>
    <w:rsid w:val="001B594B"/>
    <w:rsid w:val="001B5AE0"/>
    <w:rsid w:val="001B7C08"/>
    <w:rsid w:val="001C0206"/>
    <w:rsid w:val="001C08DC"/>
    <w:rsid w:val="001C159F"/>
    <w:rsid w:val="001C1F4D"/>
    <w:rsid w:val="001C276B"/>
    <w:rsid w:val="001C34FE"/>
    <w:rsid w:val="001C3A34"/>
    <w:rsid w:val="001C437C"/>
    <w:rsid w:val="001C441E"/>
    <w:rsid w:val="001C4998"/>
    <w:rsid w:val="001C4CFC"/>
    <w:rsid w:val="001C4F93"/>
    <w:rsid w:val="001C5379"/>
    <w:rsid w:val="001C58B7"/>
    <w:rsid w:val="001C59CA"/>
    <w:rsid w:val="001C5FBE"/>
    <w:rsid w:val="001C7159"/>
    <w:rsid w:val="001D09D4"/>
    <w:rsid w:val="001D182F"/>
    <w:rsid w:val="001D364A"/>
    <w:rsid w:val="001D3E59"/>
    <w:rsid w:val="001D5BFA"/>
    <w:rsid w:val="001D5CE5"/>
    <w:rsid w:val="001D7394"/>
    <w:rsid w:val="001D749D"/>
    <w:rsid w:val="001D754C"/>
    <w:rsid w:val="001D7D54"/>
    <w:rsid w:val="001E07D4"/>
    <w:rsid w:val="001E19E7"/>
    <w:rsid w:val="001E2BD8"/>
    <w:rsid w:val="001E2CE7"/>
    <w:rsid w:val="001E2E17"/>
    <w:rsid w:val="001E41C6"/>
    <w:rsid w:val="001E4AE3"/>
    <w:rsid w:val="001E4B92"/>
    <w:rsid w:val="001E525C"/>
    <w:rsid w:val="001E7905"/>
    <w:rsid w:val="001F0549"/>
    <w:rsid w:val="001F1032"/>
    <w:rsid w:val="001F104C"/>
    <w:rsid w:val="001F14E7"/>
    <w:rsid w:val="001F26B0"/>
    <w:rsid w:val="001F36E8"/>
    <w:rsid w:val="001F3D1F"/>
    <w:rsid w:val="001F465C"/>
    <w:rsid w:val="001F5663"/>
    <w:rsid w:val="001F5CC7"/>
    <w:rsid w:val="001F5F41"/>
    <w:rsid w:val="001F6A3A"/>
    <w:rsid w:val="0020014E"/>
    <w:rsid w:val="002006BB"/>
    <w:rsid w:val="00201859"/>
    <w:rsid w:val="0020249F"/>
    <w:rsid w:val="00202906"/>
    <w:rsid w:val="00203055"/>
    <w:rsid w:val="00205B31"/>
    <w:rsid w:val="00205E08"/>
    <w:rsid w:val="0020677B"/>
    <w:rsid w:val="00206EC7"/>
    <w:rsid w:val="0020702B"/>
    <w:rsid w:val="002077B6"/>
    <w:rsid w:val="00207DF6"/>
    <w:rsid w:val="0021123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1531"/>
    <w:rsid w:val="0022189A"/>
    <w:rsid w:val="00222477"/>
    <w:rsid w:val="00222AA2"/>
    <w:rsid w:val="00222FC9"/>
    <w:rsid w:val="00223120"/>
    <w:rsid w:val="00223227"/>
    <w:rsid w:val="002237E1"/>
    <w:rsid w:val="00223F5E"/>
    <w:rsid w:val="00224AF7"/>
    <w:rsid w:val="00224BD3"/>
    <w:rsid w:val="00225625"/>
    <w:rsid w:val="00225773"/>
    <w:rsid w:val="0022675F"/>
    <w:rsid w:val="00226E06"/>
    <w:rsid w:val="002272E1"/>
    <w:rsid w:val="002300D4"/>
    <w:rsid w:val="0023042E"/>
    <w:rsid w:val="00230E29"/>
    <w:rsid w:val="002318D4"/>
    <w:rsid w:val="0023191B"/>
    <w:rsid w:val="00232F13"/>
    <w:rsid w:val="002334AF"/>
    <w:rsid w:val="00234355"/>
    <w:rsid w:val="00234760"/>
    <w:rsid w:val="002349D8"/>
    <w:rsid w:val="0023744D"/>
    <w:rsid w:val="002374BC"/>
    <w:rsid w:val="002409DA"/>
    <w:rsid w:val="00241A95"/>
    <w:rsid w:val="002422FD"/>
    <w:rsid w:val="002431EA"/>
    <w:rsid w:val="00245D45"/>
    <w:rsid w:val="00246369"/>
    <w:rsid w:val="002468A4"/>
    <w:rsid w:val="00247257"/>
    <w:rsid w:val="002473AB"/>
    <w:rsid w:val="002473C0"/>
    <w:rsid w:val="0024777E"/>
    <w:rsid w:val="002501BA"/>
    <w:rsid w:val="00252B41"/>
    <w:rsid w:val="00252C48"/>
    <w:rsid w:val="00253E45"/>
    <w:rsid w:val="00253E4A"/>
    <w:rsid w:val="00254073"/>
    <w:rsid w:val="0025413E"/>
    <w:rsid w:val="002545D1"/>
    <w:rsid w:val="00254AAF"/>
    <w:rsid w:val="00254F5C"/>
    <w:rsid w:val="002550FD"/>
    <w:rsid w:val="00255A73"/>
    <w:rsid w:val="00256232"/>
    <w:rsid w:val="00256257"/>
    <w:rsid w:val="00260ABF"/>
    <w:rsid w:val="00260DF6"/>
    <w:rsid w:val="00261A5F"/>
    <w:rsid w:val="00262B13"/>
    <w:rsid w:val="0026321C"/>
    <w:rsid w:val="00263241"/>
    <w:rsid w:val="00263480"/>
    <w:rsid w:val="00264BBC"/>
    <w:rsid w:val="002650CB"/>
    <w:rsid w:val="0026519E"/>
    <w:rsid w:val="00265453"/>
    <w:rsid w:val="00265809"/>
    <w:rsid w:val="00265995"/>
    <w:rsid w:val="00265ED3"/>
    <w:rsid w:val="00265FAD"/>
    <w:rsid w:val="00266435"/>
    <w:rsid w:val="0026655D"/>
    <w:rsid w:val="0026666E"/>
    <w:rsid w:val="00266D3C"/>
    <w:rsid w:val="00266E0F"/>
    <w:rsid w:val="002671C1"/>
    <w:rsid w:val="00267EA4"/>
    <w:rsid w:val="00267F0D"/>
    <w:rsid w:val="002705E0"/>
    <w:rsid w:val="00270999"/>
    <w:rsid w:val="0027140A"/>
    <w:rsid w:val="0027167C"/>
    <w:rsid w:val="00271D73"/>
    <w:rsid w:val="00272C08"/>
    <w:rsid w:val="00273378"/>
    <w:rsid w:val="0027378D"/>
    <w:rsid w:val="00273E87"/>
    <w:rsid w:val="00274F27"/>
    <w:rsid w:val="00275296"/>
    <w:rsid w:val="00275855"/>
    <w:rsid w:val="00275949"/>
    <w:rsid w:val="00275B15"/>
    <w:rsid w:val="00275D48"/>
    <w:rsid w:val="00276BE0"/>
    <w:rsid w:val="002779C9"/>
    <w:rsid w:val="00277B5D"/>
    <w:rsid w:val="002805F2"/>
    <w:rsid w:val="00280C15"/>
    <w:rsid w:val="00280EEE"/>
    <w:rsid w:val="002827E2"/>
    <w:rsid w:val="00284AB0"/>
    <w:rsid w:val="00285478"/>
    <w:rsid w:val="00285B13"/>
    <w:rsid w:val="00287553"/>
    <w:rsid w:val="002877EE"/>
    <w:rsid w:val="0028791C"/>
    <w:rsid w:val="0029049C"/>
    <w:rsid w:val="002906D7"/>
    <w:rsid w:val="00290D26"/>
    <w:rsid w:val="00290F36"/>
    <w:rsid w:val="00291076"/>
    <w:rsid w:val="00291935"/>
    <w:rsid w:val="00291B11"/>
    <w:rsid w:val="002920D9"/>
    <w:rsid w:val="002920EA"/>
    <w:rsid w:val="00292C4C"/>
    <w:rsid w:val="0029408F"/>
    <w:rsid w:val="002943CD"/>
    <w:rsid w:val="002948FF"/>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434"/>
    <w:rsid w:val="002A274D"/>
    <w:rsid w:val="002A2866"/>
    <w:rsid w:val="002A29BB"/>
    <w:rsid w:val="002A2CFF"/>
    <w:rsid w:val="002A2F70"/>
    <w:rsid w:val="002A4102"/>
    <w:rsid w:val="002A5B21"/>
    <w:rsid w:val="002A6A3A"/>
    <w:rsid w:val="002A759A"/>
    <w:rsid w:val="002A7A4F"/>
    <w:rsid w:val="002B0DD2"/>
    <w:rsid w:val="002B0E5A"/>
    <w:rsid w:val="002B13F6"/>
    <w:rsid w:val="002B162B"/>
    <w:rsid w:val="002B18FF"/>
    <w:rsid w:val="002B3367"/>
    <w:rsid w:val="002B4E2A"/>
    <w:rsid w:val="002B56B6"/>
    <w:rsid w:val="002B72F3"/>
    <w:rsid w:val="002B77AD"/>
    <w:rsid w:val="002B7FAF"/>
    <w:rsid w:val="002C0085"/>
    <w:rsid w:val="002C078A"/>
    <w:rsid w:val="002C0FAC"/>
    <w:rsid w:val="002C1849"/>
    <w:rsid w:val="002C26C0"/>
    <w:rsid w:val="002C3388"/>
    <w:rsid w:val="002C4EFD"/>
    <w:rsid w:val="002C53B3"/>
    <w:rsid w:val="002C57AC"/>
    <w:rsid w:val="002C58B1"/>
    <w:rsid w:val="002C5F9B"/>
    <w:rsid w:val="002C678E"/>
    <w:rsid w:val="002C7056"/>
    <w:rsid w:val="002D0751"/>
    <w:rsid w:val="002D08EE"/>
    <w:rsid w:val="002D15E4"/>
    <w:rsid w:val="002D2B50"/>
    <w:rsid w:val="002D3A3B"/>
    <w:rsid w:val="002D3B7E"/>
    <w:rsid w:val="002D45DB"/>
    <w:rsid w:val="002D46B0"/>
    <w:rsid w:val="002D51E0"/>
    <w:rsid w:val="002D5D1F"/>
    <w:rsid w:val="002D627F"/>
    <w:rsid w:val="002D62D0"/>
    <w:rsid w:val="002D7119"/>
    <w:rsid w:val="002D7160"/>
    <w:rsid w:val="002D7677"/>
    <w:rsid w:val="002E0164"/>
    <w:rsid w:val="002E0FAC"/>
    <w:rsid w:val="002E178C"/>
    <w:rsid w:val="002E1F35"/>
    <w:rsid w:val="002E45DB"/>
    <w:rsid w:val="002E46B2"/>
    <w:rsid w:val="002E4927"/>
    <w:rsid w:val="002E6AB4"/>
    <w:rsid w:val="002E770C"/>
    <w:rsid w:val="002E7927"/>
    <w:rsid w:val="002F0850"/>
    <w:rsid w:val="002F0971"/>
    <w:rsid w:val="002F3314"/>
    <w:rsid w:val="002F3800"/>
    <w:rsid w:val="002F3B36"/>
    <w:rsid w:val="002F4852"/>
    <w:rsid w:val="002F50CE"/>
    <w:rsid w:val="002F5896"/>
    <w:rsid w:val="002F5982"/>
    <w:rsid w:val="002F6564"/>
    <w:rsid w:val="002F6B68"/>
    <w:rsid w:val="002F77C3"/>
    <w:rsid w:val="002F7840"/>
    <w:rsid w:val="0030090C"/>
    <w:rsid w:val="00300C00"/>
    <w:rsid w:val="00301BC8"/>
    <w:rsid w:val="00301CC8"/>
    <w:rsid w:val="00302BEF"/>
    <w:rsid w:val="00302CB4"/>
    <w:rsid w:val="00303C24"/>
    <w:rsid w:val="0030451E"/>
    <w:rsid w:val="003052E3"/>
    <w:rsid w:val="00305534"/>
    <w:rsid w:val="00306D90"/>
    <w:rsid w:val="00307278"/>
    <w:rsid w:val="00307BFB"/>
    <w:rsid w:val="003105DC"/>
    <w:rsid w:val="00310934"/>
    <w:rsid w:val="00310EFE"/>
    <w:rsid w:val="003114F1"/>
    <w:rsid w:val="00311847"/>
    <w:rsid w:val="00311C01"/>
    <w:rsid w:val="0031214F"/>
    <w:rsid w:val="003121D9"/>
    <w:rsid w:val="00312CD9"/>
    <w:rsid w:val="00315532"/>
    <w:rsid w:val="003156FF"/>
    <w:rsid w:val="00315A57"/>
    <w:rsid w:val="00315FB0"/>
    <w:rsid w:val="003161B3"/>
    <w:rsid w:val="00316302"/>
    <w:rsid w:val="00316FD8"/>
    <w:rsid w:val="00320B05"/>
    <w:rsid w:val="00321018"/>
    <w:rsid w:val="003210B3"/>
    <w:rsid w:val="00321392"/>
    <w:rsid w:val="0032146B"/>
    <w:rsid w:val="0032200C"/>
    <w:rsid w:val="003221D2"/>
    <w:rsid w:val="003225FC"/>
    <w:rsid w:val="003227A7"/>
    <w:rsid w:val="0032399B"/>
    <w:rsid w:val="00323EAA"/>
    <w:rsid w:val="003243BC"/>
    <w:rsid w:val="00325E09"/>
    <w:rsid w:val="003265A4"/>
    <w:rsid w:val="00327482"/>
    <w:rsid w:val="00332456"/>
    <w:rsid w:val="00332507"/>
    <w:rsid w:val="00333C79"/>
    <w:rsid w:val="00333D13"/>
    <w:rsid w:val="00334510"/>
    <w:rsid w:val="003347C6"/>
    <w:rsid w:val="0033585D"/>
    <w:rsid w:val="0033633B"/>
    <w:rsid w:val="00336A50"/>
    <w:rsid w:val="00337333"/>
    <w:rsid w:val="003379FC"/>
    <w:rsid w:val="00340000"/>
    <w:rsid w:val="00341ACD"/>
    <w:rsid w:val="0034266A"/>
    <w:rsid w:val="00344109"/>
    <w:rsid w:val="0034417B"/>
    <w:rsid w:val="003442C4"/>
    <w:rsid w:val="00345F7D"/>
    <w:rsid w:val="00347365"/>
    <w:rsid w:val="003475E8"/>
    <w:rsid w:val="0034772A"/>
    <w:rsid w:val="0035043E"/>
    <w:rsid w:val="00350997"/>
    <w:rsid w:val="00350CBE"/>
    <w:rsid w:val="00351A93"/>
    <w:rsid w:val="0035291B"/>
    <w:rsid w:val="0035494F"/>
    <w:rsid w:val="003549B2"/>
    <w:rsid w:val="00354D74"/>
    <w:rsid w:val="00354D95"/>
    <w:rsid w:val="00355D79"/>
    <w:rsid w:val="00356A2B"/>
    <w:rsid w:val="003616D2"/>
    <w:rsid w:val="00363870"/>
    <w:rsid w:val="00363C81"/>
    <w:rsid w:val="003643B6"/>
    <w:rsid w:val="0036570D"/>
    <w:rsid w:val="00365CA2"/>
    <w:rsid w:val="00366F52"/>
    <w:rsid w:val="0036707A"/>
    <w:rsid w:val="00367A61"/>
    <w:rsid w:val="0037099D"/>
    <w:rsid w:val="003713D5"/>
    <w:rsid w:val="003718C8"/>
    <w:rsid w:val="003726CF"/>
    <w:rsid w:val="0037357B"/>
    <w:rsid w:val="00373D5E"/>
    <w:rsid w:val="00374204"/>
    <w:rsid w:val="003752B3"/>
    <w:rsid w:val="003753C8"/>
    <w:rsid w:val="00375955"/>
    <w:rsid w:val="0037598C"/>
    <w:rsid w:val="00376DE7"/>
    <w:rsid w:val="0037727E"/>
    <w:rsid w:val="003773C6"/>
    <w:rsid w:val="00377668"/>
    <w:rsid w:val="003776C0"/>
    <w:rsid w:val="0037787B"/>
    <w:rsid w:val="003824DE"/>
    <w:rsid w:val="00382A3C"/>
    <w:rsid w:val="003837C1"/>
    <w:rsid w:val="003838A3"/>
    <w:rsid w:val="00383C5F"/>
    <w:rsid w:val="00384D18"/>
    <w:rsid w:val="00385A2C"/>
    <w:rsid w:val="00385CD3"/>
    <w:rsid w:val="003862B0"/>
    <w:rsid w:val="00386B4E"/>
    <w:rsid w:val="00390240"/>
    <w:rsid w:val="00390E0B"/>
    <w:rsid w:val="0039116F"/>
    <w:rsid w:val="003911DC"/>
    <w:rsid w:val="00392224"/>
    <w:rsid w:val="00392925"/>
    <w:rsid w:val="003929F7"/>
    <w:rsid w:val="00394561"/>
    <w:rsid w:val="00394676"/>
    <w:rsid w:val="00394718"/>
    <w:rsid w:val="00395DAD"/>
    <w:rsid w:val="00395E4E"/>
    <w:rsid w:val="00396951"/>
    <w:rsid w:val="00396F7E"/>
    <w:rsid w:val="00397BBD"/>
    <w:rsid w:val="003A0358"/>
    <w:rsid w:val="003A06B8"/>
    <w:rsid w:val="003A1098"/>
    <w:rsid w:val="003A2B30"/>
    <w:rsid w:val="003A35A7"/>
    <w:rsid w:val="003A379F"/>
    <w:rsid w:val="003A3ACA"/>
    <w:rsid w:val="003A53D2"/>
    <w:rsid w:val="003A672A"/>
    <w:rsid w:val="003A7040"/>
    <w:rsid w:val="003A7DAC"/>
    <w:rsid w:val="003B0D1E"/>
    <w:rsid w:val="003B1530"/>
    <w:rsid w:val="003B1FC9"/>
    <w:rsid w:val="003B318E"/>
    <w:rsid w:val="003B3308"/>
    <w:rsid w:val="003B3AE4"/>
    <w:rsid w:val="003B4369"/>
    <w:rsid w:val="003B4C52"/>
    <w:rsid w:val="003B53D9"/>
    <w:rsid w:val="003B54E1"/>
    <w:rsid w:val="003B658E"/>
    <w:rsid w:val="003B6729"/>
    <w:rsid w:val="003B6BA3"/>
    <w:rsid w:val="003B7D50"/>
    <w:rsid w:val="003C0A60"/>
    <w:rsid w:val="003C0E4F"/>
    <w:rsid w:val="003C11AF"/>
    <w:rsid w:val="003C2761"/>
    <w:rsid w:val="003C4A29"/>
    <w:rsid w:val="003C55E8"/>
    <w:rsid w:val="003C5787"/>
    <w:rsid w:val="003C5AA6"/>
    <w:rsid w:val="003C5CBF"/>
    <w:rsid w:val="003C688F"/>
    <w:rsid w:val="003C7DC2"/>
    <w:rsid w:val="003D1A5B"/>
    <w:rsid w:val="003D1BC5"/>
    <w:rsid w:val="003D2035"/>
    <w:rsid w:val="003D2504"/>
    <w:rsid w:val="003D289B"/>
    <w:rsid w:val="003D28CE"/>
    <w:rsid w:val="003D4461"/>
    <w:rsid w:val="003D44AF"/>
    <w:rsid w:val="003D4F35"/>
    <w:rsid w:val="003D5B47"/>
    <w:rsid w:val="003D713C"/>
    <w:rsid w:val="003E052A"/>
    <w:rsid w:val="003E14F3"/>
    <w:rsid w:val="003E3CF3"/>
    <w:rsid w:val="003E437C"/>
    <w:rsid w:val="003E4A0C"/>
    <w:rsid w:val="003E4BCE"/>
    <w:rsid w:val="003E51B8"/>
    <w:rsid w:val="003E58D3"/>
    <w:rsid w:val="003E5DD6"/>
    <w:rsid w:val="003E5F6E"/>
    <w:rsid w:val="003E662C"/>
    <w:rsid w:val="003E741D"/>
    <w:rsid w:val="003E75B6"/>
    <w:rsid w:val="003F1132"/>
    <w:rsid w:val="003F1415"/>
    <w:rsid w:val="003F1DD1"/>
    <w:rsid w:val="003F2688"/>
    <w:rsid w:val="003F3537"/>
    <w:rsid w:val="003F3627"/>
    <w:rsid w:val="003F4303"/>
    <w:rsid w:val="003F4700"/>
    <w:rsid w:val="003F5E03"/>
    <w:rsid w:val="003F629C"/>
    <w:rsid w:val="003F66F7"/>
    <w:rsid w:val="003F670D"/>
    <w:rsid w:val="00400E7E"/>
    <w:rsid w:val="00401A4D"/>
    <w:rsid w:val="00401FD4"/>
    <w:rsid w:val="00402073"/>
    <w:rsid w:val="00402C18"/>
    <w:rsid w:val="004048A1"/>
    <w:rsid w:val="004048E1"/>
    <w:rsid w:val="004056C5"/>
    <w:rsid w:val="00406FB8"/>
    <w:rsid w:val="00406FD8"/>
    <w:rsid w:val="00407B8C"/>
    <w:rsid w:val="00410A67"/>
    <w:rsid w:val="00411838"/>
    <w:rsid w:val="00411C9A"/>
    <w:rsid w:val="0041206F"/>
    <w:rsid w:val="0041243D"/>
    <w:rsid w:val="00412CFC"/>
    <w:rsid w:val="00413E30"/>
    <w:rsid w:val="00414E3F"/>
    <w:rsid w:val="004150EE"/>
    <w:rsid w:val="00415254"/>
    <w:rsid w:val="00416002"/>
    <w:rsid w:val="00417CD1"/>
    <w:rsid w:val="00417FC9"/>
    <w:rsid w:val="00420013"/>
    <w:rsid w:val="00420468"/>
    <w:rsid w:val="0042089A"/>
    <w:rsid w:val="004218D8"/>
    <w:rsid w:val="00422556"/>
    <w:rsid w:val="00422FD0"/>
    <w:rsid w:val="00423177"/>
    <w:rsid w:val="0042360B"/>
    <w:rsid w:val="00424186"/>
    <w:rsid w:val="004246E7"/>
    <w:rsid w:val="00425046"/>
    <w:rsid w:val="004256E0"/>
    <w:rsid w:val="00426733"/>
    <w:rsid w:val="00426959"/>
    <w:rsid w:val="00430199"/>
    <w:rsid w:val="0043021A"/>
    <w:rsid w:val="00430AB1"/>
    <w:rsid w:val="00430E61"/>
    <w:rsid w:val="00431276"/>
    <w:rsid w:val="00431C3C"/>
    <w:rsid w:val="00431CD3"/>
    <w:rsid w:val="00431DFC"/>
    <w:rsid w:val="004320A9"/>
    <w:rsid w:val="00432164"/>
    <w:rsid w:val="004321F4"/>
    <w:rsid w:val="00432BFA"/>
    <w:rsid w:val="0043338E"/>
    <w:rsid w:val="0043468C"/>
    <w:rsid w:val="00435870"/>
    <w:rsid w:val="00435BB1"/>
    <w:rsid w:val="00435D38"/>
    <w:rsid w:val="00435DE2"/>
    <w:rsid w:val="00436FDC"/>
    <w:rsid w:val="00437727"/>
    <w:rsid w:val="00437FB8"/>
    <w:rsid w:val="00440695"/>
    <w:rsid w:val="004413A6"/>
    <w:rsid w:val="004414FD"/>
    <w:rsid w:val="00441778"/>
    <w:rsid w:val="004423C6"/>
    <w:rsid w:val="00442422"/>
    <w:rsid w:val="00443CB3"/>
    <w:rsid w:val="00444255"/>
    <w:rsid w:val="004444DE"/>
    <w:rsid w:val="00444FD8"/>
    <w:rsid w:val="00445592"/>
    <w:rsid w:val="00445C3E"/>
    <w:rsid w:val="00445F9E"/>
    <w:rsid w:val="00446050"/>
    <w:rsid w:val="00446775"/>
    <w:rsid w:val="00446818"/>
    <w:rsid w:val="00447A3E"/>
    <w:rsid w:val="004509CC"/>
    <w:rsid w:val="00451CFA"/>
    <w:rsid w:val="00451F14"/>
    <w:rsid w:val="00452F9F"/>
    <w:rsid w:val="0045346B"/>
    <w:rsid w:val="004543D9"/>
    <w:rsid w:val="00454801"/>
    <w:rsid w:val="004548EE"/>
    <w:rsid w:val="00454C39"/>
    <w:rsid w:val="00456063"/>
    <w:rsid w:val="00457416"/>
    <w:rsid w:val="004574F7"/>
    <w:rsid w:val="004577F3"/>
    <w:rsid w:val="00457E9F"/>
    <w:rsid w:val="00457FE2"/>
    <w:rsid w:val="0046007F"/>
    <w:rsid w:val="00460F24"/>
    <w:rsid w:val="00461B15"/>
    <w:rsid w:val="00462395"/>
    <w:rsid w:val="00463294"/>
    <w:rsid w:val="00464061"/>
    <w:rsid w:val="00464894"/>
    <w:rsid w:val="00465039"/>
    <w:rsid w:val="00465F20"/>
    <w:rsid w:val="00466237"/>
    <w:rsid w:val="00467118"/>
    <w:rsid w:val="00467AE9"/>
    <w:rsid w:val="00470529"/>
    <w:rsid w:val="0047085C"/>
    <w:rsid w:val="0047202B"/>
    <w:rsid w:val="00472CB6"/>
    <w:rsid w:val="00473B9B"/>
    <w:rsid w:val="00474FAD"/>
    <w:rsid w:val="0047505C"/>
    <w:rsid w:val="00475AE7"/>
    <w:rsid w:val="00475C2B"/>
    <w:rsid w:val="0047783C"/>
    <w:rsid w:val="0048010D"/>
    <w:rsid w:val="00480986"/>
    <w:rsid w:val="00480EB2"/>
    <w:rsid w:val="00481E0E"/>
    <w:rsid w:val="00481FB9"/>
    <w:rsid w:val="004820DE"/>
    <w:rsid w:val="00482475"/>
    <w:rsid w:val="004829D2"/>
    <w:rsid w:val="00482B6A"/>
    <w:rsid w:val="00482BEE"/>
    <w:rsid w:val="00483863"/>
    <w:rsid w:val="00485C5F"/>
    <w:rsid w:val="00486369"/>
    <w:rsid w:val="0048752A"/>
    <w:rsid w:val="00487598"/>
    <w:rsid w:val="00487C3C"/>
    <w:rsid w:val="00487EE1"/>
    <w:rsid w:val="00490135"/>
    <w:rsid w:val="00490ED2"/>
    <w:rsid w:val="004919F0"/>
    <w:rsid w:val="004933A2"/>
    <w:rsid w:val="004936B7"/>
    <w:rsid w:val="00494273"/>
    <w:rsid w:val="00494300"/>
    <w:rsid w:val="004943D6"/>
    <w:rsid w:val="00494C23"/>
    <w:rsid w:val="0049582D"/>
    <w:rsid w:val="00495DB2"/>
    <w:rsid w:val="00496790"/>
    <w:rsid w:val="00496B09"/>
    <w:rsid w:val="00496D0C"/>
    <w:rsid w:val="00496ECD"/>
    <w:rsid w:val="00497AB2"/>
    <w:rsid w:val="004A01F0"/>
    <w:rsid w:val="004A044F"/>
    <w:rsid w:val="004A07D7"/>
    <w:rsid w:val="004A0AFE"/>
    <w:rsid w:val="004A0DAD"/>
    <w:rsid w:val="004A1155"/>
    <w:rsid w:val="004A2ED0"/>
    <w:rsid w:val="004A2F42"/>
    <w:rsid w:val="004A41EF"/>
    <w:rsid w:val="004A581A"/>
    <w:rsid w:val="004A5E38"/>
    <w:rsid w:val="004A65AE"/>
    <w:rsid w:val="004A702E"/>
    <w:rsid w:val="004A7535"/>
    <w:rsid w:val="004B0928"/>
    <w:rsid w:val="004B0D36"/>
    <w:rsid w:val="004B0E27"/>
    <w:rsid w:val="004B10D6"/>
    <w:rsid w:val="004B159C"/>
    <w:rsid w:val="004B16AB"/>
    <w:rsid w:val="004B16EF"/>
    <w:rsid w:val="004B2AB6"/>
    <w:rsid w:val="004B2C35"/>
    <w:rsid w:val="004B2C68"/>
    <w:rsid w:val="004B3124"/>
    <w:rsid w:val="004B5353"/>
    <w:rsid w:val="004B74CC"/>
    <w:rsid w:val="004B75B7"/>
    <w:rsid w:val="004B7A52"/>
    <w:rsid w:val="004C07E7"/>
    <w:rsid w:val="004C1991"/>
    <w:rsid w:val="004C1D5A"/>
    <w:rsid w:val="004C2BFA"/>
    <w:rsid w:val="004C3472"/>
    <w:rsid w:val="004C427A"/>
    <w:rsid w:val="004C4CA1"/>
    <w:rsid w:val="004C526E"/>
    <w:rsid w:val="004C5B95"/>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8A9"/>
    <w:rsid w:val="004D5A8A"/>
    <w:rsid w:val="004D6F79"/>
    <w:rsid w:val="004D7B65"/>
    <w:rsid w:val="004D7F8E"/>
    <w:rsid w:val="004D7FE6"/>
    <w:rsid w:val="004E0A03"/>
    <w:rsid w:val="004E1AED"/>
    <w:rsid w:val="004E1C83"/>
    <w:rsid w:val="004E2126"/>
    <w:rsid w:val="004E2CDE"/>
    <w:rsid w:val="004E3921"/>
    <w:rsid w:val="004E3995"/>
    <w:rsid w:val="004E3EAD"/>
    <w:rsid w:val="004E426A"/>
    <w:rsid w:val="004E42C8"/>
    <w:rsid w:val="004E42DF"/>
    <w:rsid w:val="004E4342"/>
    <w:rsid w:val="004E61E2"/>
    <w:rsid w:val="004E660E"/>
    <w:rsid w:val="004E79DB"/>
    <w:rsid w:val="004F0269"/>
    <w:rsid w:val="004F04B6"/>
    <w:rsid w:val="004F0556"/>
    <w:rsid w:val="004F0986"/>
    <w:rsid w:val="004F2D9A"/>
    <w:rsid w:val="004F4991"/>
    <w:rsid w:val="004F4C74"/>
    <w:rsid w:val="004F5961"/>
    <w:rsid w:val="004F63CD"/>
    <w:rsid w:val="004F64F4"/>
    <w:rsid w:val="004F74D5"/>
    <w:rsid w:val="004F7F00"/>
    <w:rsid w:val="005005A8"/>
    <w:rsid w:val="00501658"/>
    <w:rsid w:val="0050191A"/>
    <w:rsid w:val="0050219C"/>
    <w:rsid w:val="00503037"/>
    <w:rsid w:val="00503055"/>
    <w:rsid w:val="00503069"/>
    <w:rsid w:val="00503F83"/>
    <w:rsid w:val="005041AD"/>
    <w:rsid w:val="005055D2"/>
    <w:rsid w:val="00505671"/>
    <w:rsid w:val="0050704C"/>
    <w:rsid w:val="00507752"/>
    <w:rsid w:val="00507A1E"/>
    <w:rsid w:val="0051011C"/>
    <w:rsid w:val="00510CDA"/>
    <w:rsid w:val="00510FC2"/>
    <w:rsid w:val="00512F54"/>
    <w:rsid w:val="00513BC1"/>
    <w:rsid w:val="00514936"/>
    <w:rsid w:val="005150C5"/>
    <w:rsid w:val="00515792"/>
    <w:rsid w:val="0051592B"/>
    <w:rsid w:val="00517634"/>
    <w:rsid w:val="00517AD5"/>
    <w:rsid w:val="00517ADD"/>
    <w:rsid w:val="00520782"/>
    <w:rsid w:val="00521891"/>
    <w:rsid w:val="00521C39"/>
    <w:rsid w:val="00521D94"/>
    <w:rsid w:val="005230FB"/>
    <w:rsid w:val="00523925"/>
    <w:rsid w:val="00523B20"/>
    <w:rsid w:val="005242ED"/>
    <w:rsid w:val="005261C3"/>
    <w:rsid w:val="0052636E"/>
    <w:rsid w:val="00527678"/>
    <w:rsid w:val="00530437"/>
    <w:rsid w:val="00530AB8"/>
    <w:rsid w:val="005312A6"/>
    <w:rsid w:val="0053231A"/>
    <w:rsid w:val="005326FD"/>
    <w:rsid w:val="00532DB8"/>
    <w:rsid w:val="00533219"/>
    <w:rsid w:val="005333A6"/>
    <w:rsid w:val="00533DD1"/>
    <w:rsid w:val="00534400"/>
    <w:rsid w:val="005348C3"/>
    <w:rsid w:val="00534B13"/>
    <w:rsid w:val="00535458"/>
    <w:rsid w:val="005363A1"/>
    <w:rsid w:val="0053782C"/>
    <w:rsid w:val="0054138A"/>
    <w:rsid w:val="0054182D"/>
    <w:rsid w:val="00541CCF"/>
    <w:rsid w:val="0054212D"/>
    <w:rsid w:val="00543505"/>
    <w:rsid w:val="005438BC"/>
    <w:rsid w:val="0054392C"/>
    <w:rsid w:val="005439B2"/>
    <w:rsid w:val="00543E13"/>
    <w:rsid w:val="005441D8"/>
    <w:rsid w:val="00544620"/>
    <w:rsid w:val="0054541D"/>
    <w:rsid w:val="005455AC"/>
    <w:rsid w:val="00545819"/>
    <w:rsid w:val="00545BFE"/>
    <w:rsid w:val="00546289"/>
    <w:rsid w:val="0054669E"/>
    <w:rsid w:val="005479A0"/>
    <w:rsid w:val="00550B73"/>
    <w:rsid w:val="00550F71"/>
    <w:rsid w:val="0055121E"/>
    <w:rsid w:val="00551404"/>
    <w:rsid w:val="005516B1"/>
    <w:rsid w:val="0055186D"/>
    <w:rsid w:val="00551BD7"/>
    <w:rsid w:val="005525CD"/>
    <w:rsid w:val="00552AB1"/>
    <w:rsid w:val="00552FCB"/>
    <w:rsid w:val="0055328B"/>
    <w:rsid w:val="00553706"/>
    <w:rsid w:val="00553D8C"/>
    <w:rsid w:val="00555200"/>
    <w:rsid w:val="00555305"/>
    <w:rsid w:val="0055545C"/>
    <w:rsid w:val="00555573"/>
    <w:rsid w:val="005555BD"/>
    <w:rsid w:val="0055627C"/>
    <w:rsid w:val="00556671"/>
    <w:rsid w:val="0055699B"/>
    <w:rsid w:val="00556C4E"/>
    <w:rsid w:val="00557368"/>
    <w:rsid w:val="00557461"/>
    <w:rsid w:val="0055750B"/>
    <w:rsid w:val="00557BEC"/>
    <w:rsid w:val="005616C3"/>
    <w:rsid w:val="00561C42"/>
    <w:rsid w:val="005621EE"/>
    <w:rsid w:val="005625CF"/>
    <w:rsid w:val="0056333B"/>
    <w:rsid w:val="00563698"/>
    <w:rsid w:val="0056449B"/>
    <w:rsid w:val="00565AE4"/>
    <w:rsid w:val="00566FCB"/>
    <w:rsid w:val="005701DB"/>
    <w:rsid w:val="005701DC"/>
    <w:rsid w:val="00570519"/>
    <w:rsid w:val="005707EA"/>
    <w:rsid w:val="005712AD"/>
    <w:rsid w:val="005714FE"/>
    <w:rsid w:val="0057177A"/>
    <w:rsid w:val="00571CE5"/>
    <w:rsid w:val="00572B69"/>
    <w:rsid w:val="00572F9A"/>
    <w:rsid w:val="005737B4"/>
    <w:rsid w:val="0057453C"/>
    <w:rsid w:val="00574BC7"/>
    <w:rsid w:val="0057576B"/>
    <w:rsid w:val="0057677A"/>
    <w:rsid w:val="005767DB"/>
    <w:rsid w:val="0057695A"/>
    <w:rsid w:val="00576EDD"/>
    <w:rsid w:val="00577E9A"/>
    <w:rsid w:val="005811A6"/>
    <w:rsid w:val="00581628"/>
    <w:rsid w:val="00581692"/>
    <w:rsid w:val="00582965"/>
    <w:rsid w:val="00582B30"/>
    <w:rsid w:val="00582B92"/>
    <w:rsid w:val="00583F43"/>
    <w:rsid w:val="00585181"/>
    <w:rsid w:val="005852F8"/>
    <w:rsid w:val="005863DC"/>
    <w:rsid w:val="00586A3B"/>
    <w:rsid w:val="005908DB"/>
    <w:rsid w:val="00592564"/>
    <w:rsid w:val="00593020"/>
    <w:rsid w:val="005933D7"/>
    <w:rsid w:val="00593482"/>
    <w:rsid w:val="0059353A"/>
    <w:rsid w:val="00593623"/>
    <w:rsid w:val="0059377F"/>
    <w:rsid w:val="00593A3E"/>
    <w:rsid w:val="0059401B"/>
    <w:rsid w:val="005948A6"/>
    <w:rsid w:val="00594DAC"/>
    <w:rsid w:val="00595777"/>
    <w:rsid w:val="00596C34"/>
    <w:rsid w:val="00597FEB"/>
    <w:rsid w:val="005A0CA0"/>
    <w:rsid w:val="005A110C"/>
    <w:rsid w:val="005A1282"/>
    <w:rsid w:val="005A28B5"/>
    <w:rsid w:val="005A3239"/>
    <w:rsid w:val="005A36F9"/>
    <w:rsid w:val="005A4E86"/>
    <w:rsid w:val="005A562F"/>
    <w:rsid w:val="005A72A1"/>
    <w:rsid w:val="005A7391"/>
    <w:rsid w:val="005A73A6"/>
    <w:rsid w:val="005A75B8"/>
    <w:rsid w:val="005B0D67"/>
    <w:rsid w:val="005B179A"/>
    <w:rsid w:val="005B1AD1"/>
    <w:rsid w:val="005B1DE7"/>
    <w:rsid w:val="005B227F"/>
    <w:rsid w:val="005B3A98"/>
    <w:rsid w:val="005B3D64"/>
    <w:rsid w:val="005B46EB"/>
    <w:rsid w:val="005B4D3C"/>
    <w:rsid w:val="005B4D68"/>
    <w:rsid w:val="005B5BE9"/>
    <w:rsid w:val="005B6440"/>
    <w:rsid w:val="005B6997"/>
    <w:rsid w:val="005B6A41"/>
    <w:rsid w:val="005B6B7A"/>
    <w:rsid w:val="005B72C6"/>
    <w:rsid w:val="005B7FFA"/>
    <w:rsid w:val="005C01B5"/>
    <w:rsid w:val="005C0885"/>
    <w:rsid w:val="005C1150"/>
    <w:rsid w:val="005C1700"/>
    <w:rsid w:val="005C18B4"/>
    <w:rsid w:val="005C19FC"/>
    <w:rsid w:val="005C1D10"/>
    <w:rsid w:val="005C1F63"/>
    <w:rsid w:val="005C23DB"/>
    <w:rsid w:val="005C3F05"/>
    <w:rsid w:val="005C43CD"/>
    <w:rsid w:val="005C592B"/>
    <w:rsid w:val="005C5E00"/>
    <w:rsid w:val="005C68B4"/>
    <w:rsid w:val="005C6D4F"/>
    <w:rsid w:val="005D0145"/>
    <w:rsid w:val="005D04D4"/>
    <w:rsid w:val="005D1770"/>
    <w:rsid w:val="005D1954"/>
    <w:rsid w:val="005D28D7"/>
    <w:rsid w:val="005D2E61"/>
    <w:rsid w:val="005D31C7"/>
    <w:rsid w:val="005D3D4F"/>
    <w:rsid w:val="005D45F7"/>
    <w:rsid w:val="005D4ED9"/>
    <w:rsid w:val="005D5573"/>
    <w:rsid w:val="005D57A7"/>
    <w:rsid w:val="005D63D6"/>
    <w:rsid w:val="005D7DE1"/>
    <w:rsid w:val="005E0098"/>
    <w:rsid w:val="005E0264"/>
    <w:rsid w:val="005E10FE"/>
    <w:rsid w:val="005E21C6"/>
    <w:rsid w:val="005E2930"/>
    <w:rsid w:val="005E2B4C"/>
    <w:rsid w:val="005E3173"/>
    <w:rsid w:val="005E371D"/>
    <w:rsid w:val="005E4844"/>
    <w:rsid w:val="005E60AD"/>
    <w:rsid w:val="005E6E4D"/>
    <w:rsid w:val="005F0CC4"/>
    <w:rsid w:val="005F2E93"/>
    <w:rsid w:val="005F30E5"/>
    <w:rsid w:val="005F39E7"/>
    <w:rsid w:val="005F4C9B"/>
    <w:rsid w:val="005F52D7"/>
    <w:rsid w:val="005F56A1"/>
    <w:rsid w:val="005F5A01"/>
    <w:rsid w:val="005F5CC0"/>
    <w:rsid w:val="005F63E1"/>
    <w:rsid w:val="005F6A59"/>
    <w:rsid w:val="005F7A0E"/>
    <w:rsid w:val="005F7FFC"/>
    <w:rsid w:val="00600A07"/>
    <w:rsid w:val="00600A5C"/>
    <w:rsid w:val="00600F92"/>
    <w:rsid w:val="0060305C"/>
    <w:rsid w:val="00603228"/>
    <w:rsid w:val="00603AB3"/>
    <w:rsid w:val="00604008"/>
    <w:rsid w:val="0060407F"/>
    <w:rsid w:val="00604170"/>
    <w:rsid w:val="00604966"/>
    <w:rsid w:val="00604980"/>
    <w:rsid w:val="00605959"/>
    <w:rsid w:val="00605B70"/>
    <w:rsid w:val="00607000"/>
    <w:rsid w:val="006100CC"/>
    <w:rsid w:val="00610B93"/>
    <w:rsid w:val="0061314B"/>
    <w:rsid w:val="00613E20"/>
    <w:rsid w:val="0061468B"/>
    <w:rsid w:val="006160D2"/>
    <w:rsid w:val="00616311"/>
    <w:rsid w:val="00616432"/>
    <w:rsid w:val="00617028"/>
    <w:rsid w:val="0061765C"/>
    <w:rsid w:val="006178A8"/>
    <w:rsid w:val="006179EA"/>
    <w:rsid w:val="00617B5E"/>
    <w:rsid w:val="00617F2B"/>
    <w:rsid w:val="006207F1"/>
    <w:rsid w:val="00620D4A"/>
    <w:rsid w:val="00620E4D"/>
    <w:rsid w:val="00621283"/>
    <w:rsid w:val="00621AB7"/>
    <w:rsid w:val="00621B99"/>
    <w:rsid w:val="00621ECF"/>
    <w:rsid w:val="00623953"/>
    <w:rsid w:val="00623F0C"/>
    <w:rsid w:val="0062449D"/>
    <w:rsid w:val="00624F14"/>
    <w:rsid w:val="006253D1"/>
    <w:rsid w:val="00625953"/>
    <w:rsid w:val="00625A6B"/>
    <w:rsid w:val="00625DA6"/>
    <w:rsid w:val="006261FF"/>
    <w:rsid w:val="00626534"/>
    <w:rsid w:val="006265D1"/>
    <w:rsid w:val="00626AB8"/>
    <w:rsid w:val="006272F5"/>
    <w:rsid w:val="0062777E"/>
    <w:rsid w:val="00627AFD"/>
    <w:rsid w:val="00627BE5"/>
    <w:rsid w:val="00631730"/>
    <w:rsid w:val="00631A14"/>
    <w:rsid w:val="00632001"/>
    <w:rsid w:val="00632703"/>
    <w:rsid w:val="00633952"/>
    <w:rsid w:val="006344F8"/>
    <w:rsid w:val="00634609"/>
    <w:rsid w:val="00634E78"/>
    <w:rsid w:val="00635557"/>
    <w:rsid w:val="00635F47"/>
    <w:rsid w:val="00636738"/>
    <w:rsid w:val="00636CCE"/>
    <w:rsid w:val="00636D7B"/>
    <w:rsid w:val="00637773"/>
    <w:rsid w:val="00637D7F"/>
    <w:rsid w:val="00637EE9"/>
    <w:rsid w:val="00640061"/>
    <w:rsid w:val="00640184"/>
    <w:rsid w:val="006401ED"/>
    <w:rsid w:val="00640902"/>
    <w:rsid w:val="00640AA0"/>
    <w:rsid w:val="00640CB5"/>
    <w:rsid w:val="0064104C"/>
    <w:rsid w:val="00641649"/>
    <w:rsid w:val="006444D7"/>
    <w:rsid w:val="00644708"/>
    <w:rsid w:val="0064485B"/>
    <w:rsid w:val="00644C0E"/>
    <w:rsid w:val="00644FA5"/>
    <w:rsid w:val="006458AE"/>
    <w:rsid w:val="00646B5F"/>
    <w:rsid w:val="006474BE"/>
    <w:rsid w:val="0064759F"/>
    <w:rsid w:val="00647ADF"/>
    <w:rsid w:val="00647B06"/>
    <w:rsid w:val="00650290"/>
    <w:rsid w:val="0065165C"/>
    <w:rsid w:val="006520A8"/>
    <w:rsid w:val="00652529"/>
    <w:rsid w:val="0065268D"/>
    <w:rsid w:val="00653092"/>
    <w:rsid w:val="006531B1"/>
    <w:rsid w:val="0065345D"/>
    <w:rsid w:val="006547B5"/>
    <w:rsid w:val="0065551B"/>
    <w:rsid w:val="00655521"/>
    <w:rsid w:val="0065552D"/>
    <w:rsid w:val="006555CC"/>
    <w:rsid w:val="006570E0"/>
    <w:rsid w:val="00657412"/>
    <w:rsid w:val="00657DF6"/>
    <w:rsid w:val="0066087A"/>
    <w:rsid w:val="00661178"/>
    <w:rsid w:val="006619BF"/>
    <w:rsid w:val="00661A58"/>
    <w:rsid w:val="00661F3C"/>
    <w:rsid w:val="00664AC9"/>
    <w:rsid w:val="00666439"/>
    <w:rsid w:val="006672DE"/>
    <w:rsid w:val="00667B32"/>
    <w:rsid w:val="006701D3"/>
    <w:rsid w:val="0067117A"/>
    <w:rsid w:val="00671776"/>
    <w:rsid w:val="00671A39"/>
    <w:rsid w:val="00671A45"/>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28DD"/>
    <w:rsid w:val="00683306"/>
    <w:rsid w:val="00684E76"/>
    <w:rsid w:val="00685091"/>
    <w:rsid w:val="0068582E"/>
    <w:rsid w:val="0068675B"/>
    <w:rsid w:val="00687419"/>
    <w:rsid w:val="00687881"/>
    <w:rsid w:val="006900B2"/>
    <w:rsid w:val="00690DF2"/>
    <w:rsid w:val="006910E3"/>
    <w:rsid w:val="00691576"/>
    <w:rsid w:val="006927B4"/>
    <w:rsid w:val="00693582"/>
    <w:rsid w:val="00693782"/>
    <w:rsid w:val="00694054"/>
    <w:rsid w:val="006942F8"/>
    <w:rsid w:val="00694791"/>
    <w:rsid w:val="00694B48"/>
    <w:rsid w:val="006954EE"/>
    <w:rsid w:val="00695FD4"/>
    <w:rsid w:val="006A06F7"/>
    <w:rsid w:val="006A1A33"/>
    <w:rsid w:val="006A337C"/>
    <w:rsid w:val="006A3C25"/>
    <w:rsid w:val="006A42A1"/>
    <w:rsid w:val="006A45D6"/>
    <w:rsid w:val="006A4A40"/>
    <w:rsid w:val="006A5627"/>
    <w:rsid w:val="006A5FAF"/>
    <w:rsid w:val="006A6EAD"/>
    <w:rsid w:val="006A746B"/>
    <w:rsid w:val="006A7A74"/>
    <w:rsid w:val="006B02E4"/>
    <w:rsid w:val="006B125D"/>
    <w:rsid w:val="006B16A1"/>
    <w:rsid w:val="006B1C1F"/>
    <w:rsid w:val="006B1CBE"/>
    <w:rsid w:val="006B29C5"/>
    <w:rsid w:val="006B3497"/>
    <w:rsid w:val="006B3C69"/>
    <w:rsid w:val="006B44E0"/>
    <w:rsid w:val="006B4DE1"/>
    <w:rsid w:val="006B62FC"/>
    <w:rsid w:val="006B66A2"/>
    <w:rsid w:val="006B6821"/>
    <w:rsid w:val="006B690C"/>
    <w:rsid w:val="006B6981"/>
    <w:rsid w:val="006B6AD5"/>
    <w:rsid w:val="006B7FB0"/>
    <w:rsid w:val="006C048B"/>
    <w:rsid w:val="006C0514"/>
    <w:rsid w:val="006C0F4A"/>
    <w:rsid w:val="006C0F87"/>
    <w:rsid w:val="006C216D"/>
    <w:rsid w:val="006C21D1"/>
    <w:rsid w:val="006C2364"/>
    <w:rsid w:val="006C25A2"/>
    <w:rsid w:val="006C2985"/>
    <w:rsid w:val="006C2C62"/>
    <w:rsid w:val="006C32B3"/>
    <w:rsid w:val="006C3EFB"/>
    <w:rsid w:val="006C4EB4"/>
    <w:rsid w:val="006C512B"/>
    <w:rsid w:val="006C55B5"/>
    <w:rsid w:val="006C6561"/>
    <w:rsid w:val="006C6964"/>
    <w:rsid w:val="006C6EAB"/>
    <w:rsid w:val="006C74AC"/>
    <w:rsid w:val="006C798A"/>
    <w:rsid w:val="006C7F64"/>
    <w:rsid w:val="006D011C"/>
    <w:rsid w:val="006D0C58"/>
    <w:rsid w:val="006D0F0E"/>
    <w:rsid w:val="006D18CE"/>
    <w:rsid w:val="006D218D"/>
    <w:rsid w:val="006D2214"/>
    <w:rsid w:val="006D23AD"/>
    <w:rsid w:val="006D2C34"/>
    <w:rsid w:val="006D3174"/>
    <w:rsid w:val="006D39FC"/>
    <w:rsid w:val="006D43A5"/>
    <w:rsid w:val="006D4675"/>
    <w:rsid w:val="006D46BB"/>
    <w:rsid w:val="006D52BA"/>
    <w:rsid w:val="006D54CF"/>
    <w:rsid w:val="006D58F7"/>
    <w:rsid w:val="006D5CE6"/>
    <w:rsid w:val="006D6443"/>
    <w:rsid w:val="006D69F1"/>
    <w:rsid w:val="006D6AEC"/>
    <w:rsid w:val="006D6D26"/>
    <w:rsid w:val="006D6D84"/>
    <w:rsid w:val="006D7371"/>
    <w:rsid w:val="006D745F"/>
    <w:rsid w:val="006E02CA"/>
    <w:rsid w:val="006E067F"/>
    <w:rsid w:val="006E06D3"/>
    <w:rsid w:val="006E079D"/>
    <w:rsid w:val="006E1819"/>
    <w:rsid w:val="006E1FF9"/>
    <w:rsid w:val="006E2605"/>
    <w:rsid w:val="006E3074"/>
    <w:rsid w:val="006E31DD"/>
    <w:rsid w:val="006E5C67"/>
    <w:rsid w:val="006E69DB"/>
    <w:rsid w:val="006F00B1"/>
    <w:rsid w:val="006F0421"/>
    <w:rsid w:val="006F04D0"/>
    <w:rsid w:val="006F0EC9"/>
    <w:rsid w:val="006F10B6"/>
    <w:rsid w:val="006F173F"/>
    <w:rsid w:val="006F2A29"/>
    <w:rsid w:val="006F33AF"/>
    <w:rsid w:val="006F350E"/>
    <w:rsid w:val="006F3C57"/>
    <w:rsid w:val="006F48C0"/>
    <w:rsid w:val="006F5981"/>
    <w:rsid w:val="006F6175"/>
    <w:rsid w:val="006F678C"/>
    <w:rsid w:val="006F73C1"/>
    <w:rsid w:val="006F7602"/>
    <w:rsid w:val="00700BF4"/>
    <w:rsid w:val="00700C02"/>
    <w:rsid w:val="00701332"/>
    <w:rsid w:val="00701511"/>
    <w:rsid w:val="007026CF"/>
    <w:rsid w:val="00702B2F"/>
    <w:rsid w:val="00702FFB"/>
    <w:rsid w:val="00703330"/>
    <w:rsid w:val="007037CB"/>
    <w:rsid w:val="00703AF1"/>
    <w:rsid w:val="007049F5"/>
    <w:rsid w:val="00704C59"/>
    <w:rsid w:val="00704E13"/>
    <w:rsid w:val="00705626"/>
    <w:rsid w:val="00705EA6"/>
    <w:rsid w:val="00707180"/>
    <w:rsid w:val="007079AE"/>
    <w:rsid w:val="00710912"/>
    <w:rsid w:val="00710E18"/>
    <w:rsid w:val="007118E9"/>
    <w:rsid w:val="007128B3"/>
    <w:rsid w:val="00712A8E"/>
    <w:rsid w:val="00712DAE"/>
    <w:rsid w:val="00713668"/>
    <w:rsid w:val="00713934"/>
    <w:rsid w:val="00713984"/>
    <w:rsid w:val="00713BC5"/>
    <w:rsid w:val="00714049"/>
    <w:rsid w:val="00714643"/>
    <w:rsid w:val="00714A74"/>
    <w:rsid w:val="0071506D"/>
    <w:rsid w:val="00715F6E"/>
    <w:rsid w:val="00715F75"/>
    <w:rsid w:val="00716A05"/>
    <w:rsid w:val="00716AE1"/>
    <w:rsid w:val="00716FF1"/>
    <w:rsid w:val="007177A2"/>
    <w:rsid w:val="0071790A"/>
    <w:rsid w:val="007179C9"/>
    <w:rsid w:val="00717C03"/>
    <w:rsid w:val="007204CC"/>
    <w:rsid w:val="00721349"/>
    <w:rsid w:val="00721BC2"/>
    <w:rsid w:val="00724922"/>
    <w:rsid w:val="00726CDE"/>
    <w:rsid w:val="00726D8E"/>
    <w:rsid w:val="00727F04"/>
    <w:rsid w:val="007311F2"/>
    <w:rsid w:val="0073161D"/>
    <w:rsid w:val="00731FF5"/>
    <w:rsid w:val="00732388"/>
    <w:rsid w:val="00732BB3"/>
    <w:rsid w:val="00732D0F"/>
    <w:rsid w:val="00734650"/>
    <w:rsid w:val="007350DA"/>
    <w:rsid w:val="00735169"/>
    <w:rsid w:val="0073583F"/>
    <w:rsid w:val="00736188"/>
    <w:rsid w:val="00736592"/>
    <w:rsid w:val="00737249"/>
    <w:rsid w:val="0074141D"/>
    <w:rsid w:val="00741EBB"/>
    <w:rsid w:val="0074241B"/>
    <w:rsid w:val="00743E2F"/>
    <w:rsid w:val="00744008"/>
    <w:rsid w:val="007441E5"/>
    <w:rsid w:val="007443CD"/>
    <w:rsid w:val="00744DE5"/>
    <w:rsid w:val="00745905"/>
    <w:rsid w:val="00745E12"/>
    <w:rsid w:val="007461B2"/>
    <w:rsid w:val="00747249"/>
    <w:rsid w:val="007474BA"/>
    <w:rsid w:val="007474C2"/>
    <w:rsid w:val="0074776D"/>
    <w:rsid w:val="007477E6"/>
    <w:rsid w:val="00747D75"/>
    <w:rsid w:val="007504EB"/>
    <w:rsid w:val="007509B0"/>
    <w:rsid w:val="00750A0B"/>
    <w:rsid w:val="0075177B"/>
    <w:rsid w:val="00751A67"/>
    <w:rsid w:val="00751DCF"/>
    <w:rsid w:val="00753A6C"/>
    <w:rsid w:val="00754487"/>
    <w:rsid w:val="007544F6"/>
    <w:rsid w:val="007564DC"/>
    <w:rsid w:val="00756C24"/>
    <w:rsid w:val="007601BD"/>
    <w:rsid w:val="00760BD1"/>
    <w:rsid w:val="00761FCD"/>
    <w:rsid w:val="007626E7"/>
    <w:rsid w:val="00762990"/>
    <w:rsid w:val="00762A24"/>
    <w:rsid w:val="00762B32"/>
    <w:rsid w:val="00762BDC"/>
    <w:rsid w:val="00762C1C"/>
    <w:rsid w:val="007644FB"/>
    <w:rsid w:val="0076463A"/>
    <w:rsid w:val="0076513F"/>
    <w:rsid w:val="0076558A"/>
    <w:rsid w:val="0076568C"/>
    <w:rsid w:val="007663B2"/>
    <w:rsid w:val="00766F27"/>
    <w:rsid w:val="007673DD"/>
    <w:rsid w:val="00771A40"/>
    <w:rsid w:val="00772750"/>
    <w:rsid w:val="00774E31"/>
    <w:rsid w:val="00777282"/>
    <w:rsid w:val="00777704"/>
    <w:rsid w:val="00777915"/>
    <w:rsid w:val="007803F5"/>
    <w:rsid w:val="0078114E"/>
    <w:rsid w:val="00782308"/>
    <w:rsid w:val="00782A06"/>
    <w:rsid w:val="00782C86"/>
    <w:rsid w:val="007833CB"/>
    <w:rsid w:val="00783BDC"/>
    <w:rsid w:val="00784251"/>
    <w:rsid w:val="00785B7B"/>
    <w:rsid w:val="00786565"/>
    <w:rsid w:val="007866EE"/>
    <w:rsid w:val="007867F1"/>
    <w:rsid w:val="00786E8E"/>
    <w:rsid w:val="007879E8"/>
    <w:rsid w:val="00787F25"/>
    <w:rsid w:val="007901BE"/>
    <w:rsid w:val="0079026B"/>
    <w:rsid w:val="007902CB"/>
    <w:rsid w:val="007905D1"/>
    <w:rsid w:val="00790D5F"/>
    <w:rsid w:val="00791183"/>
    <w:rsid w:val="00791C26"/>
    <w:rsid w:val="00791CB5"/>
    <w:rsid w:val="00792343"/>
    <w:rsid w:val="00792593"/>
    <w:rsid w:val="007929F6"/>
    <w:rsid w:val="00793AE2"/>
    <w:rsid w:val="00793C96"/>
    <w:rsid w:val="007945FB"/>
    <w:rsid w:val="007946FF"/>
    <w:rsid w:val="00795B04"/>
    <w:rsid w:val="00796E7B"/>
    <w:rsid w:val="00797A21"/>
    <w:rsid w:val="00797EC6"/>
    <w:rsid w:val="00797FD9"/>
    <w:rsid w:val="007A022B"/>
    <w:rsid w:val="007A0693"/>
    <w:rsid w:val="007A1B25"/>
    <w:rsid w:val="007A25D1"/>
    <w:rsid w:val="007A280C"/>
    <w:rsid w:val="007A29FB"/>
    <w:rsid w:val="007A2A49"/>
    <w:rsid w:val="007A407D"/>
    <w:rsid w:val="007A52E5"/>
    <w:rsid w:val="007A5769"/>
    <w:rsid w:val="007A768C"/>
    <w:rsid w:val="007B1A41"/>
    <w:rsid w:val="007B268A"/>
    <w:rsid w:val="007B4E2B"/>
    <w:rsid w:val="007B53E0"/>
    <w:rsid w:val="007B6697"/>
    <w:rsid w:val="007B7161"/>
    <w:rsid w:val="007C15F8"/>
    <w:rsid w:val="007C1A91"/>
    <w:rsid w:val="007C1FB2"/>
    <w:rsid w:val="007C2965"/>
    <w:rsid w:val="007C30A0"/>
    <w:rsid w:val="007C3951"/>
    <w:rsid w:val="007C4AF6"/>
    <w:rsid w:val="007C52A4"/>
    <w:rsid w:val="007C5380"/>
    <w:rsid w:val="007C6085"/>
    <w:rsid w:val="007C618A"/>
    <w:rsid w:val="007C7127"/>
    <w:rsid w:val="007C736B"/>
    <w:rsid w:val="007C74D1"/>
    <w:rsid w:val="007C7666"/>
    <w:rsid w:val="007C7DA4"/>
    <w:rsid w:val="007D082B"/>
    <w:rsid w:val="007D20A0"/>
    <w:rsid w:val="007D21EE"/>
    <w:rsid w:val="007D25F9"/>
    <w:rsid w:val="007D310D"/>
    <w:rsid w:val="007D4302"/>
    <w:rsid w:val="007D4944"/>
    <w:rsid w:val="007D4D6D"/>
    <w:rsid w:val="007D61E0"/>
    <w:rsid w:val="007D65EE"/>
    <w:rsid w:val="007D71C1"/>
    <w:rsid w:val="007D72D2"/>
    <w:rsid w:val="007D78E9"/>
    <w:rsid w:val="007E0770"/>
    <w:rsid w:val="007E1924"/>
    <w:rsid w:val="007E1A0D"/>
    <w:rsid w:val="007E1F5F"/>
    <w:rsid w:val="007E4256"/>
    <w:rsid w:val="007E42CF"/>
    <w:rsid w:val="007E4EE1"/>
    <w:rsid w:val="007E554B"/>
    <w:rsid w:val="007E5CB8"/>
    <w:rsid w:val="007E6FF6"/>
    <w:rsid w:val="007E718F"/>
    <w:rsid w:val="007F0023"/>
    <w:rsid w:val="007F01CC"/>
    <w:rsid w:val="007F128C"/>
    <w:rsid w:val="007F1298"/>
    <w:rsid w:val="007F1543"/>
    <w:rsid w:val="007F17B2"/>
    <w:rsid w:val="007F1B7B"/>
    <w:rsid w:val="007F1BE8"/>
    <w:rsid w:val="007F30CB"/>
    <w:rsid w:val="007F4D2C"/>
    <w:rsid w:val="007F6C7C"/>
    <w:rsid w:val="00800751"/>
    <w:rsid w:val="008013DA"/>
    <w:rsid w:val="00801CBA"/>
    <w:rsid w:val="008034ED"/>
    <w:rsid w:val="008035B7"/>
    <w:rsid w:val="00803CDF"/>
    <w:rsid w:val="008041D6"/>
    <w:rsid w:val="0080439A"/>
    <w:rsid w:val="008047BA"/>
    <w:rsid w:val="00804F4C"/>
    <w:rsid w:val="0080517A"/>
    <w:rsid w:val="0080606D"/>
    <w:rsid w:val="008066F7"/>
    <w:rsid w:val="00806F07"/>
    <w:rsid w:val="00806F43"/>
    <w:rsid w:val="0080707F"/>
    <w:rsid w:val="0081047F"/>
    <w:rsid w:val="0081056D"/>
    <w:rsid w:val="00810872"/>
    <w:rsid w:val="00811C3A"/>
    <w:rsid w:val="00811F85"/>
    <w:rsid w:val="0081337F"/>
    <w:rsid w:val="008144EA"/>
    <w:rsid w:val="00814DE1"/>
    <w:rsid w:val="008161D6"/>
    <w:rsid w:val="00816AC6"/>
    <w:rsid w:val="00816C07"/>
    <w:rsid w:val="00817127"/>
    <w:rsid w:val="008179E4"/>
    <w:rsid w:val="008202DD"/>
    <w:rsid w:val="00821308"/>
    <w:rsid w:val="0082144C"/>
    <w:rsid w:val="00822005"/>
    <w:rsid w:val="00822121"/>
    <w:rsid w:val="0082464D"/>
    <w:rsid w:val="00825016"/>
    <w:rsid w:val="0082511B"/>
    <w:rsid w:val="0082548B"/>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965"/>
    <w:rsid w:val="00837F9C"/>
    <w:rsid w:val="00840412"/>
    <w:rsid w:val="00840BE0"/>
    <w:rsid w:val="00841560"/>
    <w:rsid w:val="0084244E"/>
    <w:rsid w:val="00843079"/>
    <w:rsid w:val="00843CDA"/>
    <w:rsid w:val="00845847"/>
    <w:rsid w:val="00846DED"/>
    <w:rsid w:val="00846DF0"/>
    <w:rsid w:val="00847DB1"/>
    <w:rsid w:val="008508B9"/>
    <w:rsid w:val="00850CA7"/>
    <w:rsid w:val="0085130D"/>
    <w:rsid w:val="00851C7B"/>
    <w:rsid w:val="00852C2D"/>
    <w:rsid w:val="00852C7F"/>
    <w:rsid w:val="00853434"/>
    <w:rsid w:val="0085404C"/>
    <w:rsid w:val="0085467E"/>
    <w:rsid w:val="00854AD2"/>
    <w:rsid w:val="00855060"/>
    <w:rsid w:val="008553C9"/>
    <w:rsid w:val="00856172"/>
    <w:rsid w:val="0086001E"/>
    <w:rsid w:val="0086217C"/>
    <w:rsid w:val="0086234F"/>
    <w:rsid w:val="00862720"/>
    <w:rsid w:val="00862D03"/>
    <w:rsid w:val="00864DF2"/>
    <w:rsid w:val="00865295"/>
    <w:rsid w:val="0086692A"/>
    <w:rsid w:val="008675AF"/>
    <w:rsid w:val="008706BD"/>
    <w:rsid w:val="0087112D"/>
    <w:rsid w:val="008713A0"/>
    <w:rsid w:val="00871EAC"/>
    <w:rsid w:val="00872748"/>
    <w:rsid w:val="00872A01"/>
    <w:rsid w:val="00872BA8"/>
    <w:rsid w:val="00872DF9"/>
    <w:rsid w:val="00872E85"/>
    <w:rsid w:val="00872F72"/>
    <w:rsid w:val="00873469"/>
    <w:rsid w:val="00873A93"/>
    <w:rsid w:val="00873C38"/>
    <w:rsid w:val="00873FF8"/>
    <w:rsid w:val="00874120"/>
    <w:rsid w:val="00874BFF"/>
    <w:rsid w:val="00874CF4"/>
    <w:rsid w:val="00875957"/>
    <w:rsid w:val="008769A1"/>
    <w:rsid w:val="00877487"/>
    <w:rsid w:val="00877B17"/>
    <w:rsid w:val="00880123"/>
    <w:rsid w:val="00882401"/>
    <w:rsid w:val="008824AD"/>
    <w:rsid w:val="00882AD7"/>
    <w:rsid w:val="00882AE3"/>
    <w:rsid w:val="00882CD7"/>
    <w:rsid w:val="008842D8"/>
    <w:rsid w:val="00884B71"/>
    <w:rsid w:val="00884DB2"/>
    <w:rsid w:val="0088741C"/>
    <w:rsid w:val="00890358"/>
    <w:rsid w:val="008905C2"/>
    <w:rsid w:val="0089138A"/>
    <w:rsid w:val="0089166F"/>
    <w:rsid w:val="00891D74"/>
    <w:rsid w:val="00892706"/>
    <w:rsid w:val="00893C3B"/>
    <w:rsid w:val="00894623"/>
    <w:rsid w:val="00894787"/>
    <w:rsid w:val="00894C1D"/>
    <w:rsid w:val="00895000"/>
    <w:rsid w:val="00895199"/>
    <w:rsid w:val="0089560D"/>
    <w:rsid w:val="00896550"/>
    <w:rsid w:val="00897E01"/>
    <w:rsid w:val="008A0072"/>
    <w:rsid w:val="008A05A1"/>
    <w:rsid w:val="008A0CF6"/>
    <w:rsid w:val="008A22A1"/>
    <w:rsid w:val="008A23D6"/>
    <w:rsid w:val="008A25E9"/>
    <w:rsid w:val="008A2847"/>
    <w:rsid w:val="008A2C46"/>
    <w:rsid w:val="008A357A"/>
    <w:rsid w:val="008A5229"/>
    <w:rsid w:val="008A65A1"/>
    <w:rsid w:val="008A6FEF"/>
    <w:rsid w:val="008A70AE"/>
    <w:rsid w:val="008B0B3E"/>
    <w:rsid w:val="008B1575"/>
    <w:rsid w:val="008B20B3"/>
    <w:rsid w:val="008B24BF"/>
    <w:rsid w:val="008B29BC"/>
    <w:rsid w:val="008B388E"/>
    <w:rsid w:val="008B4BBB"/>
    <w:rsid w:val="008B4D41"/>
    <w:rsid w:val="008B5110"/>
    <w:rsid w:val="008B58EA"/>
    <w:rsid w:val="008B652E"/>
    <w:rsid w:val="008B684C"/>
    <w:rsid w:val="008B6AA7"/>
    <w:rsid w:val="008B6E48"/>
    <w:rsid w:val="008B7BB8"/>
    <w:rsid w:val="008B7C80"/>
    <w:rsid w:val="008B7E23"/>
    <w:rsid w:val="008C15E4"/>
    <w:rsid w:val="008C1E1F"/>
    <w:rsid w:val="008C2305"/>
    <w:rsid w:val="008C2D56"/>
    <w:rsid w:val="008C2DE7"/>
    <w:rsid w:val="008C3464"/>
    <w:rsid w:val="008C3912"/>
    <w:rsid w:val="008C5459"/>
    <w:rsid w:val="008C5628"/>
    <w:rsid w:val="008C64DF"/>
    <w:rsid w:val="008C6574"/>
    <w:rsid w:val="008C7005"/>
    <w:rsid w:val="008C707D"/>
    <w:rsid w:val="008C7C3C"/>
    <w:rsid w:val="008D0789"/>
    <w:rsid w:val="008D2703"/>
    <w:rsid w:val="008D6473"/>
    <w:rsid w:val="008D6AE1"/>
    <w:rsid w:val="008D7064"/>
    <w:rsid w:val="008D74F3"/>
    <w:rsid w:val="008D77C9"/>
    <w:rsid w:val="008E0A96"/>
    <w:rsid w:val="008E1AEF"/>
    <w:rsid w:val="008E1B74"/>
    <w:rsid w:val="008E2C8E"/>
    <w:rsid w:val="008E2D72"/>
    <w:rsid w:val="008E3E98"/>
    <w:rsid w:val="008E5031"/>
    <w:rsid w:val="008E53CD"/>
    <w:rsid w:val="008E60EF"/>
    <w:rsid w:val="008E6723"/>
    <w:rsid w:val="008E7DCC"/>
    <w:rsid w:val="008F32E8"/>
    <w:rsid w:val="008F3A81"/>
    <w:rsid w:val="008F3F69"/>
    <w:rsid w:val="008F43A9"/>
    <w:rsid w:val="008F4DE1"/>
    <w:rsid w:val="008F4EAA"/>
    <w:rsid w:val="008F5C40"/>
    <w:rsid w:val="008F5D19"/>
    <w:rsid w:val="008F6449"/>
    <w:rsid w:val="008F738E"/>
    <w:rsid w:val="008F763E"/>
    <w:rsid w:val="00900D4E"/>
    <w:rsid w:val="00901332"/>
    <w:rsid w:val="00901613"/>
    <w:rsid w:val="00901BC1"/>
    <w:rsid w:val="00901C72"/>
    <w:rsid w:val="00903F24"/>
    <w:rsid w:val="00905E3A"/>
    <w:rsid w:val="0090622E"/>
    <w:rsid w:val="00906FC8"/>
    <w:rsid w:val="009072AC"/>
    <w:rsid w:val="00907D08"/>
    <w:rsid w:val="009106BE"/>
    <w:rsid w:val="00910F48"/>
    <w:rsid w:val="00911E05"/>
    <w:rsid w:val="00911EFA"/>
    <w:rsid w:val="00912047"/>
    <w:rsid w:val="009136E7"/>
    <w:rsid w:val="00913C40"/>
    <w:rsid w:val="00914343"/>
    <w:rsid w:val="0091606F"/>
    <w:rsid w:val="009160F1"/>
    <w:rsid w:val="009169C4"/>
    <w:rsid w:val="00916E49"/>
    <w:rsid w:val="00917194"/>
    <w:rsid w:val="00921C48"/>
    <w:rsid w:val="00921DFA"/>
    <w:rsid w:val="00922325"/>
    <w:rsid w:val="00922367"/>
    <w:rsid w:val="00922FBA"/>
    <w:rsid w:val="00923203"/>
    <w:rsid w:val="00923724"/>
    <w:rsid w:val="009238F2"/>
    <w:rsid w:val="00923A3D"/>
    <w:rsid w:val="00924122"/>
    <w:rsid w:val="0092462C"/>
    <w:rsid w:val="0092475B"/>
    <w:rsid w:val="00925F37"/>
    <w:rsid w:val="00925F54"/>
    <w:rsid w:val="00926F06"/>
    <w:rsid w:val="00927497"/>
    <w:rsid w:val="00930DF1"/>
    <w:rsid w:val="00930ECD"/>
    <w:rsid w:val="009320BA"/>
    <w:rsid w:val="009326A2"/>
    <w:rsid w:val="009326B1"/>
    <w:rsid w:val="00932D88"/>
    <w:rsid w:val="00934865"/>
    <w:rsid w:val="009356C5"/>
    <w:rsid w:val="00936384"/>
    <w:rsid w:val="00936C66"/>
    <w:rsid w:val="0093767E"/>
    <w:rsid w:val="0093771B"/>
    <w:rsid w:val="00937CA9"/>
    <w:rsid w:val="00940718"/>
    <w:rsid w:val="00941651"/>
    <w:rsid w:val="00942536"/>
    <w:rsid w:val="00943159"/>
    <w:rsid w:val="009445D6"/>
    <w:rsid w:val="00944837"/>
    <w:rsid w:val="0094492B"/>
    <w:rsid w:val="00944C8E"/>
    <w:rsid w:val="0094502C"/>
    <w:rsid w:val="0094539C"/>
    <w:rsid w:val="00946224"/>
    <w:rsid w:val="00946BBA"/>
    <w:rsid w:val="00946E39"/>
    <w:rsid w:val="009516A8"/>
    <w:rsid w:val="009519BF"/>
    <w:rsid w:val="009525F1"/>
    <w:rsid w:val="00952692"/>
    <w:rsid w:val="00952980"/>
    <w:rsid w:val="00952B69"/>
    <w:rsid w:val="00953C90"/>
    <w:rsid w:val="0095472B"/>
    <w:rsid w:val="00955596"/>
    <w:rsid w:val="00955D34"/>
    <w:rsid w:val="009561A1"/>
    <w:rsid w:val="009561E2"/>
    <w:rsid w:val="00956237"/>
    <w:rsid w:val="009562A0"/>
    <w:rsid w:val="00957299"/>
    <w:rsid w:val="00957B5F"/>
    <w:rsid w:val="00957E96"/>
    <w:rsid w:val="00961467"/>
    <w:rsid w:val="009615E6"/>
    <w:rsid w:val="00961733"/>
    <w:rsid w:val="00961BEE"/>
    <w:rsid w:val="00962433"/>
    <w:rsid w:val="0096250A"/>
    <w:rsid w:val="00962A02"/>
    <w:rsid w:val="009635B7"/>
    <w:rsid w:val="00963B2F"/>
    <w:rsid w:val="00965A0A"/>
    <w:rsid w:val="00965AE7"/>
    <w:rsid w:val="00966080"/>
    <w:rsid w:val="0096779A"/>
    <w:rsid w:val="009701FF"/>
    <w:rsid w:val="009712EC"/>
    <w:rsid w:val="009724A1"/>
    <w:rsid w:val="009741FD"/>
    <w:rsid w:val="009743ED"/>
    <w:rsid w:val="00974BFE"/>
    <w:rsid w:val="00974D02"/>
    <w:rsid w:val="00975001"/>
    <w:rsid w:val="009765B4"/>
    <w:rsid w:val="009769F0"/>
    <w:rsid w:val="00976C64"/>
    <w:rsid w:val="00977119"/>
    <w:rsid w:val="009801AB"/>
    <w:rsid w:val="009801C6"/>
    <w:rsid w:val="00980ABA"/>
    <w:rsid w:val="0098115B"/>
    <w:rsid w:val="00981559"/>
    <w:rsid w:val="00981D48"/>
    <w:rsid w:val="00981E90"/>
    <w:rsid w:val="0098315F"/>
    <w:rsid w:val="0098317F"/>
    <w:rsid w:val="00983F09"/>
    <w:rsid w:val="00984367"/>
    <w:rsid w:val="00984B58"/>
    <w:rsid w:val="00985086"/>
    <w:rsid w:val="00985C4C"/>
    <w:rsid w:val="00985D20"/>
    <w:rsid w:val="00990031"/>
    <w:rsid w:val="00991125"/>
    <w:rsid w:val="009918AA"/>
    <w:rsid w:val="00991938"/>
    <w:rsid w:val="00992274"/>
    <w:rsid w:val="0099326E"/>
    <w:rsid w:val="0099406A"/>
    <w:rsid w:val="009942AE"/>
    <w:rsid w:val="00996EE2"/>
    <w:rsid w:val="00997002"/>
    <w:rsid w:val="009A01DF"/>
    <w:rsid w:val="009A0340"/>
    <w:rsid w:val="009A1F46"/>
    <w:rsid w:val="009A3B74"/>
    <w:rsid w:val="009A3F4B"/>
    <w:rsid w:val="009A4889"/>
    <w:rsid w:val="009A4A78"/>
    <w:rsid w:val="009A55AA"/>
    <w:rsid w:val="009A5C97"/>
    <w:rsid w:val="009A6582"/>
    <w:rsid w:val="009A6AC3"/>
    <w:rsid w:val="009A702F"/>
    <w:rsid w:val="009A739E"/>
    <w:rsid w:val="009A76AF"/>
    <w:rsid w:val="009A7B8D"/>
    <w:rsid w:val="009A7BEF"/>
    <w:rsid w:val="009B04EB"/>
    <w:rsid w:val="009B15B5"/>
    <w:rsid w:val="009B1F79"/>
    <w:rsid w:val="009B2E2D"/>
    <w:rsid w:val="009B30FC"/>
    <w:rsid w:val="009B3BF6"/>
    <w:rsid w:val="009B4D48"/>
    <w:rsid w:val="009B74C0"/>
    <w:rsid w:val="009B7800"/>
    <w:rsid w:val="009C04D6"/>
    <w:rsid w:val="009C0A77"/>
    <w:rsid w:val="009C16BD"/>
    <w:rsid w:val="009C1B00"/>
    <w:rsid w:val="009C255E"/>
    <w:rsid w:val="009C25DC"/>
    <w:rsid w:val="009C2FEE"/>
    <w:rsid w:val="009C390F"/>
    <w:rsid w:val="009C41E6"/>
    <w:rsid w:val="009C468D"/>
    <w:rsid w:val="009C60F6"/>
    <w:rsid w:val="009C616D"/>
    <w:rsid w:val="009D0580"/>
    <w:rsid w:val="009D1C4F"/>
    <w:rsid w:val="009D2C34"/>
    <w:rsid w:val="009D3137"/>
    <w:rsid w:val="009D3778"/>
    <w:rsid w:val="009D3A2E"/>
    <w:rsid w:val="009D3A54"/>
    <w:rsid w:val="009D463C"/>
    <w:rsid w:val="009D5A91"/>
    <w:rsid w:val="009D6A9A"/>
    <w:rsid w:val="009D7307"/>
    <w:rsid w:val="009D7E66"/>
    <w:rsid w:val="009E0014"/>
    <w:rsid w:val="009E0E57"/>
    <w:rsid w:val="009E119A"/>
    <w:rsid w:val="009E1C68"/>
    <w:rsid w:val="009E2A01"/>
    <w:rsid w:val="009E35F7"/>
    <w:rsid w:val="009E3F57"/>
    <w:rsid w:val="009E4ED3"/>
    <w:rsid w:val="009E5E3E"/>
    <w:rsid w:val="009E6043"/>
    <w:rsid w:val="009E60A1"/>
    <w:rsid w:val="009E6F06"/>
    <w:rsid w:val="009E79FC"/>
    <w:rsid w:val="009F0065"/>
    <w:rsid w:val="009F0881"/>
    <w:rsid w:val="009F1074"/>
    <w:rsid w:val="009F1144"/>
    <w:rsid w:val="009F1574"/>
    <w:rsid w:val="009F16BA"/>
    <w:rsid w:val="009F1838"/>
    <w:rsid w:val="009F215C"/>
    <w:rsid w:val="009F33AE"/>
    <w:rsid w:val="009F415C"/>
    <w:rsid w:val="009F41BC"/>
    <w:rsid w:val="009F4457"/>
    <w:rsid w:val="009F4770"/>
    <w:rsid w:val="009F58CE"/>
    <w:rsid w:val="009F6583"/>
    <w:rsid w:val="009F7305"/>
    <w:rsid w:val="009F7B3F"/>
    <w:rsid w:val="009F7D20"/>
    <w:rsid w:val="009F7FDC"/>
    <w:rsid w:val="00A00519"/>
    <w:rsid w:val="00A02029"/>
    <w:rsid w:val="00A02E4A"/>
    <w:rsid w:val="00A02F97"/>
    <w:rsid w:val="00A03A2A"/>
    <w:rsid w:val="00A04F7C"/>
    <w:rsid w:val="00A051F3"/>
    <w:rsid w:val="00A05DA7"/>
    <w:rsid w:val="00A061D1"/>
    <w:rsid w:val="00A06641"/>
    <w:rsid w:val="00A10116"/>
    <w:rsid w:val="00A1016E"/>
    <w:rsid w:val="00A10348"/>
    <w:rsid w:val="00A1036A"/>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31BA"/>
    <w:rsid w:val="00A237F5"/>
    <w:rsid w:val="00A256C6"/>
    <w:rsid w:val="00A25734"/>
    <w:rsid w:val="00A25E69"/>
    <w:rsid w:val="00A265E2"/>
    <w:rsid w:val="00A30D4D"/>
    <w:rsid w:val="00A33DA4"/>
    <w:rsid w:val="00A34065"/>
    <w:rsid w:val="00A34B48"/>
    <w:rsid w:val="00A352F0"/>
    <w:rsid w:val="00A35AF6"/>
    <w:rsid w:val="00A360ED"/>
    <w:rsid w:val="00A36981"/>
    <w:rsid w:val="00A36C77"/>
    <w:rsid w:val="00A37149"/>
    <w:rsid w:val="00A372C0"/>
    <w:rsid w:val="00A37531"/>
    <w:rsid w:val="00A375D3"/>
    <w:rsid w:val="00A37DC6"/>
    <w:rsid w:val="00A41ADB"/>
    <w:rsid w:val="00A41EE3"/>
    <w:rsid w:val="00A421F5"/>
    <w:rsid w:val="00A4270D"/>
    <w:rsid w:val="00A42F43"/>
    <w:rsid w:val="00A43ABF"/>
    <w:rsid w:val="00A44661"/>
    <w:rsid w:val="00A44939"/>
    <w:rsid w:val="00A4552C"/>
    <w:rsid w:val="00A45E8B"/>
    <w:rsid w:val="00A46103"/>
    <w:rsid w:val="00A461C1"/>
    <w:rsid w:val="00A46476"/>
    <w:rsid w:val="00A46B8C"/>
    <w:rsid w:val="00A476D3"/>
    <w:rsid w:val="00A47C4D"/>
    <w:rsid w:val="00A47DF4"/>
    <w:rsid w:val="00A51424"/>
    <w:rsid w:val="00A515FB"/>
    <w:rsid w:val="00A53ED8"/>
    <w:rsid w:val="00A54227"/>
    <w:rsid w:val="00A544B3"/>
    <w:rsid w:val="00A5504A"/>
    <w:rsid w:val="00A550E0"/>
    <w:rsid w:val="00A55176"/>
    <w:rsid w:val="00A56614"/>
    <w:rsid w:val="00A568B6"/>
    <w:rsid w:val="00A56BF2"/>
    <w:rsid w:val="00A57BCF"/>
    <w:rsid w:val="00A60EB3"/>
    <w:rsid w:val="00A617A8"/>
    <w:rsid w:val="00A61985"/>
    <w:rsid w:val="00A61FFF"/>
    <w:rsid w:val="00A62217"/>
    <w:rsid w:val="00A6253B"/>
    <w:rsid w:val="00A641E4"/>
    <w:rsid w:val="00A64A17"/>
    <w:rsid w:val="00A66C66"/>
    <w:rsid w:val="00A66D45"/>
    <w:rsid w:val="00A66F6E"/>
    <w:rsid w:val="00A67609"/>
    <w:rsid w:val="00A6781A"/>
    <w:rsid w:val="00A67AA2"/>
    <w:rsid w:val="00A70040"/>
    <w:rsid w:val="00A70CD5"/>
    <w:rsid w:val="00A70E07"/>
    <w:rsid w:val="00A71667"/>
    <w:rsid w:val="00A71CAF"/>
    <w:rsid w:val="00A7274D"/>
    <w:rsid w:val="00A728B8"/>
    <w:rsid w:val="00A72DB0"/>
    <w:rsid w:val="00A73625"/>
    <w:rsid w:val="00A73644"/>
    <w:rsid w:val="00A749FB"/>
    <w:rsid w:val="00A7520C"/>
    <w:rsid w:val="00A75460"/>
    <w:rsid w:val="00A758F2"/>
    <w:rsid w:val="00A766E6"/>
    <w:rsid w:val="00A805B9"/>
    <w:rsid w:val="00A824C1"/>
    <w:rsid w:val="00A83301"/>
    <w:rsid w:val="00A83B8C"/>
    <w:rsid w:val="00A84282"/>
    <w:rsid w:val="00A84C9A"/>
    <w:rsid w:val="00A853F0"/>
    <w:rsid w:val="00A8551C"/>
    <w:rsid w:val="00A85AAF"/>
    <w:rsid w:val="00A85DC8"/>
    <w:rsid w:val="00A865A9"/>
    <w:rsid w:val="00A870D3"/>
    <w:rsid w:val="00A90E6D"/>
    <w:rsid w:val="00A91466"/>
    <w:rsid w:val="00A9174A"/>
    <w:rsid w:val="00A925D1"/>
    <w:rsid w:val="00A92CD8"/>
    <w:rsid w:val="00A93DEE"/>
    <w:rsid w:val="00A94297"/>
    <w:rsid w:val="00A947AB"/>
    <w:rsid w:val="00A94FB4"/>
    <w:rsid w:val="00A95A78"/>
    <w:rsid w:val="00A96089"/>
    <w:rsid w:val="00A96626"/>
    <w:rsid w:val="00A96652"/>
    <w:rsid w:val="00A96E67"/>
    <w:rsid w:val="00A97482"/>
    <w:rsid w:val="00A97517"/>
    <w:rsid w:val="00A97F2A"/>
    <w:rsid w:val="00AA0569"/>
    <w:rsid w:val="00AA073E"/>
    <w:rsid w:val="00AA14AD"/>
    <w:rsid w:val="00AA1820"/>
    <w:rsid w:val="00AA23AA"/>
    <w:rsid w:val="00AA28A7"/>
    <w:rsid w:val="00AA28F3"/>
    <w:rsid w:val="00AA2C17"/>
    <w:rsid w:val="00AA33B5"/>
    <w:rsid w:val="00AA3FBA"/>
    <w:rsid w:val="00AA49C0"/>
    <w:rsid w:val="00AA6844"/>
    <w:rsid w:val="00AA68A8"/>
    <w:rsid w:val="00AA7176"/>
    <w:rsid w:val="00AA7352"/>
    <w:rsid w:val="00AA7986"/>
    <w:rsid w:val="00AB0454"/>
    <w:rsid w:val="00AB0503"/>
    <w:rsid w:val="00AB0C80"/>
    <w:rsid w:val="00AB23BE"/>
    <w:rsid w:val="00AB26E1"/>
    <w:rsid w:val="00AB461D"/>
    <w:rsid w:val="00AB4AA2"/>
    <w:rsid w:val="00AB4CB4"/>
    <w:rsid w:val="00AB5240"/>
    <w:rsid w:val="00AB5285"/>
    <w:rsid w:val="00AB6235"/>
    <w:rsid w:val="00AB6C52"/>
    <w:rsid w:val="00AC01B9"/>
    <w:rsid w:val="00AC021D"/>
    <w:rsid w:val="00AC0781"/>
    <w:rsid w:val="00AC08F5"/>
    <w:rsid w:val="00AC20D0"/>
    <w:rsid w:val="00AC2E8F"/>
    <w:rsid w:val="00AC308D"/>
    <w:rsid w:val="00AC3802"/>
    <w:rsid w:val="00AC3DC1"/>
    <w:rsid w:val="00AC3E3D"/>
    <w:rsid w:val="00AC3FE4"/>
    <w:rsid w:val="00AC4D65"/>
    <w:rsid w:val="00AC534F"/>
    <w:rsid w:val="00AC64D6"/>
    <w:rsid w:val="00AC6E8F"/>
    <w:rsid w:val="00AC7D12"/>
    <w:rsid w:val="00AD1997"/>
    <w:rsid w:val="00AD2B04"/>
    <w:rsid w:val="00AD2F05"/>
    <w:rsid w:val="00AD2F70"/>
    <w:rsid w:val="00AD3B32"/>
    <w:rsid w:val="00AD3ED0"/>
    <w:rsid w:val="00AD6611"/>
    <w:rsid w:val="00AD7713"/>
    <w:rsid w:val="00AD7BC3"/>
    <w:rsid w:val="00AE0018"/>
    <w:rsid w:val="00AE11AE"/>
    <w:rsid w:val="00AE134E"/>
    <w:rsid w:val="00AE14D3"/>
    <w:rsid w:val="00AE2F3C"/>
    <w:rsid w:val="00AE3FDB"/>
    <w:rsid w:val="00AE4E65"/>
    <w:rsid w:val="00AE5C79"/>
    <w:rsid w:val="00AE5E11"/>
    <w:rsid w:val="00AE5F60"/>
    <w:rsid w:val="00AE680A"/>
    <w:rsid w:val="00AE7326"/>
    <w:rsid w:val="00AE79CA"/>
    <w:rsid w:val="00AF03B7"/>
    <w:rsid w:val="00AF05CD"/>
    <w:rsid w:val="00AF11CB"/>
    <w:rsid w:val="00AF13FC"/>
    <w:rsid w:val="00AF1B95"/>
    <w:rsid w:val="00AF21F5"/>
    <w:rsid w:val="00AF2C45"/>
    <w:rsid w:val="00AF2DBB"/>
    <w:rsid w:val="00AF3EC4"/>
    <w:rsid w:val="00AF4509"/>
    <w:rsid w:val="00AF46C4"/>
    <w:rsid w:val="00AF4ED6"/>
    <w:rsid w:val="00AF6206"/>
    <w:rsid w:val="00AF6B2D"/>
    <w:rsid w:val="00AF6C21"/>
    <w:rsid w:val="00AF75D0"/>
    <w:rsid w:val="00AF7DBA"/>
    <w:rsid w:val="00B00CC6"/>
    <w:rsid w:val="00B01107"/>
    <w:rsid w:val="00B01461"/>
    <w:rsid w:val="00B01B61"/>
    <w:rsid w:val="00B01C30"/>
    <w:rsid w:val="00B01DB4"/>
    <w:rsid w:val="00B01F26"/>
    <w:rsid w:val="00B05C88"/>
    <w:rsid w:val="00B0639A"/>
    <w:rsid w:val="00B0669A"/>
    <w:rsid w:val="00B06F13"/>
    <w:rsid w:val="00B07080"/>
    <w:rsid w:val="00B07AF0"/>
    <w:rsid w:val="00B10211"/>
    <w:rsid w:val="00B1046F"/>
    <w:rsid w:val="00B106BD"/>
    <w:rsid w:val="00B111DB"/>
    <w:rsid w:val="00B11EC9"/>
    <w:rsid w:val="00B1230C"/>
    <w:rsid w:val="00B125BE"/>
    <w:rsid w:val="00B13055"/>
    <w:rsid w:val="00B1366A"/>
    <w:rsid w:val="00B13DBB"/>
    <w:rsid w:val="00B13DD9"/>
    <w:rsid w:val="00B149C2"/>
    <w:rsid w:val="00B151C8"/>
    <w:rsid w:val="00B15802"/>
    <w:rsid w:val="00B16C6E"/>
    <w:rsid w:val="00B16F59"/>
    <w:rsid w:val="00B17CDA"/>
    <w:rsid w:val="00B21602"/>
    <w:rsid w:val="00B21CED"/>
    <w:rsid w:val="00B22491"/>
    <w:rsid w:val="00B22B71"/>
    <w:rsid w:val="00B23083"/>
    <w:rsid w:val="00B23EB7"/>
    <w:rsid w:val="00B249E1"/>
    <w:rsid w:val="00B24A98"/>
    <w:rsid w:val="00B25197"/>
    <w:rsid w:val="00B25A0D"/>
    <w:rsid w:val="00B26307"/>
    <w:rsid w:val="00B27306"/>
    <w:rsid w:val="00B27F08"/>
    <w:rsid w:val="00B300D5"/>
    <w:rsid w:val="00B30617"/>
    <w:rsid w:val="00B31129"/>
    <w:rsid w:val="00B31B17"/>
    <w:rsid w:val="00B31B63"/>
    <w:rsid w:val="00B320CD"/>
    <w:rsid w:val="00B32459"/>
    <w:rsid w:val="00B326BD"/>
    <w:rsid w:val="00B32BCE"/>
    <w:rsid w:val="00B3326A"/>
    <w:rsid w:val="00B342CD"/>
    <w:rsid w:val="00B3449B"/>
    <w:rsid w:val="00B34858"/>
    <w:rsid w:val="00B34900"/>
    <w:rsid w:val="00B34C2C"/>
    <w:rsid w:val="00B34DED"/>
    <w:rsid w:val="00B35102"/>
    <w:rsid w:val="00B352DD"/>
    <w:rsid w:val="00B35BC7"/>
    <w:rsid w:val="00B3753B"/>
    <w:rsid w:val="00B40062"/>
    <w:rsid w:val="00B402B0"/>
    <w:rsid w:val="00B40718"/>
    <w:rsid w:val="00B41168"/>
    <w:rsid w:val="00B416DB"/>
    <w:rsid w:val="00B41D3F"/>
    <w:rsid w:val="00B42A47"/>
    <w:rsid w:val="00B42C2D"/>
    <w:rsid w:val="00B438E6"/>
    <w:rsid w:val="00B44E33"/>
    <w:rsid w:val="00B450F2"/>
    <w:rsid w:val="00B46140"/>
    <w:rsid w:val="00B467BC"/>
    <w:rsid w:val="00B504E7"/>
    <w:rsid w:val="00B50D73"/>
    <w:rsid w:val="00B510E5"/>
    <w:rsid w:val="00B5180A"/>
    <w:rsid w:val="00B51923"/>
    <w:rsid w:val="00B51CC9"/>
    <w:rsid w:val="00B52707"/>
    <w:rsid w:val="00B52819"/>
    <w:rsid w:val="00B53329"/>
    <w:rsid w:val="00B533ED"/>
    <w:rsid w:val="00B539B7"/>
    <w:rsid w:val="00B53DFA"/>
    <w:rsid w:val="00B55560"/>
    <w:rsid w:val="00B559E3"/>
    <w:rsid w:val="00B55AEE"/>
    <w:rsid w:val="00B55CCD"/>
    <w:rsid w:val="00B56F8F"/>
    <w:rsid w:val="00B57B7E"/>
    <w:rsid w:val="00B57DCC"/>
    <w:rsid w:val="00B607F5"/>
    <w:rsid w:val="00B61396"/>
    <w:rsid w:val="00B620ED"/>
    <w:rsid w:val="00B62712"/>
    <w:rsid w:val="00B64558"/>
    <w:rsid w:val="00B650D4"/>
    <w:rsid w:val="00B65151"/>
    <w:rsid w:val="00B653AC"/>
    <w:rsid w:val="00B653DA"/>
    <w:rsid w:val="00B67B8C"/>
    <w:rsid w:val="00B67C3C"/>
    <w:rsid w:val="00B70315"/>
    <w:rsid w:val="00B7068F"/>
    <w:rsid w:val="00B7101D"/>
    <w:rsid w:val="00B710B0"/>
    <w:rsid w:val="00B7157A"/>
    <w:rsid w:val="00B7191A"/>
    <w:rsid w:val="00B72388"/>
    <w:rsid w:val="00B73194"/>
    <w:rsid w:val="00B733F1"/>
    <w:rsid w:val="00B7351A"/>
    <w:rsid w:val="00B73947"/>
    <w:rsid w:val="00B73C0B"/>
    <w:rsid w:val="00B73DB5"/>
    <w:rsid w:val="00B73EE0"/>
    <w:rsid w:val="00B74B22"/>
    <w:rsid w:val="00B74CC5"/>
    <w:rsid w:val="00B74F70"/>
    <w:rsid w:val="00B75F6F"/>
    <w:rsid w:val="00B762D2"/>
    <w:rsid w:val="00B762E5"/>
    <w:rsid w:val="00B768CF"/>
    <w:rsid w:val="00B76D53"/>
    <w:rsid w:val="00B77634"/>
    <w:rsid w:val="00B80B5D"/>
    <w:rsid w:val="00B8130E"/>
    <w:rsid w:val="00B8148E"/>
    <w:rsid w:val="00B83253"/>
    <w:rsid w:val="00B834FB"/>
    <w:rsid w:val="00B8360C"/>
    <w:rsid w:val="00B83E4D"/>
    <w:rsid w:val="00B841F2"/>
    <w:rsid w:val="00B8432B"/>
    <w:rsid w:val="00B8505C"/>
    <w:rsid w:val="00B85DB7"/>
    <w:rsid w:val="00B86AB1"/>
    <w:rsid w:val="00B870EA"/>
    <w:rsid w:val="00B875E8"/>
    <w:rsid w:val="00B87ABC"/>
    <w:rsid w:val="00B90144"/>
    <w:rsid w:val="00B907F2"/>
    <w:rsid w:val="00B90903"/>
    <w:rsid w:val="00B90CF8"/>
    <w:rsid w:val="00B9118F"/>
    <w:rsid w:val="00B91D5B"/>
    <w:rsid w:val="00B92A6E"/>
    <w:rsid w:val="00B9315B"/>
    <w:rsid w:val="00B9353F"/>
    <w:rsid w:val="00B935ED"/>
    <w:rsid w:val="00B939BA"/>
    <w:rsid w:val="00B93B8D"/>
    <w:rsid w:val="00B93E74"/>
    <w:rsid w:val="00B9438C"/>
    <w:rsid w:val="00B94DCB"/>
    <w:rsid w:val="00B95A31"/>
    <w:rsid w:val="00B9662F"/>
    <w:rsid w:val="00BA0465"/>
    <w:rsid w:val="00BA08A0"/>
    <w:rsid w:val="00BA0B8C"/>
    <w:rsid w:val="00BA0E2D"/>
    <w:rsid w:val="00BA12F4"/>
    <w:rsid w:val="00BA14D7"/>
    <w:rsid w:val="00BA2577"/>
    <w:rsid w:val="00BA2F56"/>
    <w:rsid w:val="00BA300B"/>
    <w:rsid w:val="00BA3101"/>
    <w:rsid w:val="00BA3323"/>
    <w:rsid w:val="00BA347B"/>
    <w:rsid w:val="00BA35CB"/>
    <w:rsid w:val="00BA4883"/>
    <w:rsid w:val="00BA4D78"/>
    <w:rsid w:val="00BA5A45"/>
    <w:rsid w:val="00BA5B71"/>
    <w:rsid w:val="00BA5E4B"/>
    <w:rsid w:val="00BA64F2"/>
    <w:rsid w:val="00BA7762"/>
    <w:rsid w:val="00BB12E2"/>
    <w:rsid w:val="00BB14B0"/>
    <w:rsid w:val="00BB17A9"/>
    <w:rsid w:val="00BB2441"/>
    <w:rsid w:val="00BB2F81"/>
    <w:rsid w:val="00BB32D4"/>
    <w:rsid w:val="00BB44C9"/>
    <w:rsid w:val="00BB4ED8"/>
    <w:rsid w:val="00BB57C2"/>
    <w:rsid w:val="00BB5FC3"/>
    <w:rsid w:val="00BB64B1"/>
    <w:rsid w:val="00BB6E92"/>
    <w:rsid w:val="00BB7C03"/>
    <w:rsid w:val="00BC0181"/>
    <w:rsid w:val="00BC03E2"/>
    <w:rsid w:val="00BC14D7"/>
    <w:rsid w:val="00BC34F2"/>
    <w:rsid w:val="00BC3A22"/>
    <w:rsid w:val="00BC4490"/>
    <w:rsid w:val="00BC4881"/>
    <w:rsid w:val="00BC5CAA"/>
    <w:rsid w:val="00BC6160"/>
    <w:rsid w:val="00BC6783"/>
    <w:rsid w:val="00BC6E7C"/>
    <w:rsid w:val="00BC7C0C"/>
    <w:rsid w:val="00BC7E19"/>
    <w:rsid w:val="00BD2F6D"/>
    <w:rsid w:val="00BD34EF"/>
    <w:rsid w:val="00BD443B"/>
    <w:rsid w:val="00BD4D6A"/>
    <w:rsid w:val="00BD53AE"/>
    <w:rsid w:val="00BD5D12"/>
    <w:rsid w:val="00BD65EC"/>
    <w:rsid w:val="00BD6F89"/>
    <w:rsid w:val="00BD733E"/>
    <w:rsid w:val="00BD76CD"/>
    <w:rsid w:val="00BD7EA4"/>
    <w:rsid w:val="00BE02D1"/>
    <w:rsid w:val="00BE098C"/>
    <w:rsid w:val="00BE0D68"/>
    <w:rsid w:val="00BE2120"/>
    <w:rsid w:val="00BE23ED"/>
    <w:rsid w:val="00BE2ACF"/>
    <w:rsid w:val="00BE2BB9"/>
    <w:rsid w:val="00BE3412"/>
    <w:rsid w:val="00BE371E"/>
    <w:rsid w:val="00BE4193"/>
    <w:rsid w:val="00BE41B6"/>
    <w:rsid w:val="00BE4EF7"/>
    <w:rsid w:val="00BE5140"/>
    <w:rsid w:val="00BE5896"/>
    <w:rsid w:val="00BE5B6B"/>
    <w:rsid w:val="00BE6D40"/>
    <w:rsid w:val="00BE7253"/>
    <w:rsid w:val="00BE75A6"/>
    <w:rsid w:val="00BF083E"/>
    <w:rsid w:val="00BF1113"/>
    <w:rsid w:val="00BF11FA"/>
    <w:rsid w:val="00BF167F"/>
    <w:rsid w:val="00BF1F09"/>
    <w:rsid w:val="00BF2435"/>
    <w:rsid w:val="00BF3DA9"/>
    <w:rsid w:val="00BF52E8"/>
    <w:rsid w:val="00BF6251"/>
    <w:rsid w:val="00BF65A9"/>
    <w:rsid w:val="00BF6B6D"/>
    <w:rsid w:val="00BF6D23"/>
    <w:rsid w:val="00BF6DEF"/>
    <w:rsid w:val="00C00667"/>
    <w:rsid w:val="00C01463"/>
    <w:rsid w:val="00C01507"/>
    <w:rsid w:val="00C01805"/>
    <w:rsid w:val="00C01B5B"/>
    <w:rsid w:val="00C01C21"/>
    <w:rsid w:val="00C01CC8"/>
    <w:rsid w:val="00C02422"/>
    <w:rsid w:val="00C02CBE"/>
    <w:rsid w:val="00C0372A"/>
    <w:rsid w:val="00C038D8"/>
    <w:rsid w:val="00C04735"/>
    <w:rsid w:val="00C04914"/>
    <w:rsid w:val="00C04DDC"/>
    <w:rsid w:val="00C054F6"/>
    <w:rsid w:val="00C05BEE"/>
    <w:rsid w:val="00C07826"/>
    <w:rsid w:val="00C07FFA"/>
    <w:rsid w:val="00C10628"/>
    <w:rsid w:val="00C10B99"/>
    <w:rsid w:val="00C10EEF"/>
    <w:rsid w:val="00C11B78"/>
    <w:rsid w:val="00C12F0C"/>
    <w:rsid w:val="00C14935"/>
    <w:rsid w:val="00C14B0A"/>
    <w:rsid w:val="00C14CCC"/>
    <w:rsid w:val="00C1533F"/>
    <w:rsid w:val="00C15EB5"/>
    <w:rsid w:val="00C166BF"/>
    <w:rsid w:val="00C16704"/>
    <w:rsid w:val="00C1735B"/>
    <w:rsid w:val="00C20454"/>
    <w:rsid w:val="00C20CD5"/>
    <w:rsid w:val="00C20FE6"/>
    <w:rsid w:val="00C21864"/>
    <w:rsid w:val="00C21B7C"/>
    <w:rsid w:val="00C21BFD"/>
    <w:rsid w:val="00C229ED"/>
    <w:rsid w:val="00C231D3"/>
    <w:rsid w:val="00C23710"/>
    <w:rsid w:val="00C239C2"/>
    <w:rsid w:val="00C23A9D"/>
    <w:rsid w:val="00C25EBB"/>
    <w:rsid w:val="00C26241"/>
    <w:rsid w:val="00C267E4"/>
    <w:rsid w:val="00C26C3B"/>
    <w:rsid w:val="00C274BD"/>
    <w:rsid w:val="00C278C3"/>
    <w:rsid w:val="00C27F2C"/>
    <w:rsid w:val="00C27FBA"/>
    <w:rsid w:val="00C3025E"/>
    <w:rsid w:val="00C32077"/>
    <w:rsid w:val="00C3228B"/>
    <w:rsid w:val="00C32BF9"/>
    <w:rsid w:val="00C334DE"/>
    <w:rsid w:val="00C34425"/>
    <w:rsid w:val="00C34DA2"/>
    <w:rsid w:val="00C3541F"/>
    <w:rsid w:val="00C35F7D"/>
    <w:rsid w:val="00C36296"/>
    <w:rsid w:val="00C362EC"/>
    <w:rsid w:val="00C364DC"/>
    <w:rsid w:val="00C36E32"/>
    <w:rsid w:val="00C37466"/>
    <w:rsid w:val="00C37B1E"/>
    <w:rsid w:val="00C37D4E"/>
    <w:rsid w:val="00C37EEF"/>
    <w:rsid w:val="00C40398"/>
    <w:rsid w:val="00C40A33"/>
    <w:rsid w:val="00C40D57"/>
    <w:rsid w:val="00C40D7D"/>
    <w:rsid w:val="00C42159"/>
    <w:rsid w:val="00C42379"/>
    <w:rsid w:val="00C42BA1"/>
    <w:rsid w:val="00C4455C"/>
    <w:rsid w:val="00C44C8F"/>
    <w:rsid w:val="00C45065"/>
    <w:rsid w:val="00C4525F"/>
    <w:rsid w:val="00C45282"/>
    <w:rsid w:val="00C46276"/>
    <w:rsid w:val="00C46627"/>
    <w:rsid w:val="00C467B0"/>
    <w:rsid w:val="00C479D1"/>
    <w:rsid w:val="00C5046D"/>
    <w:rsid w:val="00C50F13"/>
    <w:rsid w:val="00C51E6C"/>
    <w:rsid w:val="00C51ED6"/>
    <w:rsid w:val="00C5285D"/>
    <w:rsid w:val="00C535FD"/>
    <w:rsid w:val="00C5360E"/>
    <w:rsid w:val="00C53A03"/>
    <w:rsid w:val="00C541CF"/>
    <w:rsid w:val="00C55992"/>
    <w:rsid w:val="00C55E75"/>
    <w:rsid w:val="00C564F6"/>
    <w:rsid w:val="00C56DBD"/>
    <w:rsid w:val="00C57F4A"/>
    <w:rsid w:val="00C60654"/>
    <w:rsid w:val="00C60DC5"/>
    <w:rsid w:val="00C60F80"/>
    <w:rsid w:val="00C62167"/>
    <w:rsid w:val="00C645B1"/>
    <w:rsid w:val="00C64C0F"/>
    <w:rsid w:val="00C65471"/>
    <w:rsid w:val="00C65956"/>
    <w:rsid w:val="00C662CB"/>
    <w:rsid w:val="00C6699B"/>
    <w:rsid w:val="00C66A4A"/>
    <w:rsid w:val="00C66D62"/>
    <w:rsid w:val="00C66F46"/>
    <w:rsid w:val="00C7040B"/>
    <w:rsid w:val="00C717AB"/>
    <w:rsid w:val="00C72094"/>
    <w:rsid w:val="00C724D0"/>
    <w:rsid w:val="00C72ED1"/>
    <w:rsid w:val="00C74C13"/>
    <w:rsid w:val="00C74E26"/>
    <w:rsid w:val="00C76251"/>
    <w:rsid w:val="00C769AA"/>
    <w:rsid w:val="00C77E37"/>
    <w:rsid w:val="00C77E82"/>
    <w:rsid w:val="00C81531"/>
    <w:rsid w:val="00C81BD3"/>
    <w:rsid w:val="00C820C0"/>
    <w:rsid w:val="00C82951"/>
    <w:rsid w:val="00C82C63"/>
    <w:rsid w:val="00C82FBC"/>
    <w:rsid w:val="00C83275"/>
    <w:rsid w:val="00C84CDC"/>
    <w:rsid w:val="00C84DCD"/>
    <w:rsid w:val="00C84FE2"/>
    <w:rsid w:val="00C85A29"/>
    <w:rsid w:val="00C8629F"/>
    <w:rsid w:val="00C86492"/>
    <w:rsid w:val="00C86ECA"/>
    <w:rsid w:val="00C86F7A"/>
    <w:rsid w:val="00C87385"/>
    <w:rsid w:val="00C8742A"/>
    <w:rsid w:val="00C8755A"/>
    <w:rsid w:val="00C91974"/>
    <w:rsid w:val="00C91F93"/>
    <w:rsid w:val="00C9320F"/>
    <w:rsid w:val="00C9395C"/>
    <w:rsid w:val="00C941FE"/>
    <w:rsid w:val="00C947E2"/>
    <w:rsid w:val="00C95E58"/>
    <w:rsid w:val="00C95F28"/>
    <w:rsid w:val="00C963F5"/>
    <w:rsid w:val="00C96984"/>
    <w:rsid w:val="00C96D4B"/>
    <w:rsid w:val="00C96FCA"/>
    <w:rsid w:val="00C97222"/>
    <w:rsid w:val="00C9732A"/>
    <w:rsid w:val="00C97A4E"/>
    <w:rsid w:val="00CA0A72"/>
    <w:rsid w:val="00CA14B5"/>
    <w:rsid w:val="00CA17E2"/>
    <w:rsid w:val="00CA1B8A"/>
    <w:rsid w:val="00CA1C07"/>
    <w:rsid w:val="00CA1E34"/>
    <w:rsid w:val="00CA33F1"/>
    <w:rsid w:val="00CA3DA8"/>
    <w:rsid w:val="00CA47DC"/>
    <w:rsid w:val="00CA4B2F"/>
    <w:rsid w:val="00CA54E0"/>
    <w:rsid w:val="00CA58F4"/>
    <w:rsid w:val="00CA6355"/>
    <w:rsid w:val="00CA6522"/>
    <w:rsid w:val="00CA6B44"/>
    <w:rsid w:val="00CB0062"/>
    <w:rsid w:val="00CB0873"/>
    <w:rsid w:val="00CB0AC3"/>
    <w:rsid w:val="00CB1425"/>
    <w:rsid w:val="00CB22CD"/>
    <w:rsid w:val="00CB26A7"/>
    <w:rsid w:val="00CB30F0"/>
    <w:rsid w:val="00CB3368"/>
    <w:rsid w:val="00CB3525"/>
    <w:rsid w:val="00CB36BE"/>
    <w:rsid w:val="00CB3FBB"/>
    <w:rsid w:val="00CB40FF"/>
    <w:rsid w:val="00CB5855"/>
    <w:rsid w:val="00CB62F1"/>
    <w:rsid w:val="00CB69B5"/>
    <w:rsid w:val="00CB6AE4"/>
    <w:rsid w:val="00CB71DF"/>
    <w:rsid w:val="00CB7F05"/>
    <w:rsid w:val="00CC129A"/>
    <w:rsid w:val="00CC2192"/>
    <w:rsid w:val="00CC3F34"/>
    <w:rsid w:val="00CC44B7"/>
    <w:rsid w:val="00CC45D9"/>
    <w:rsid w:val="00CC4F78"/>
    <w:rsid w:val="00CC4FF0"/>
    <w:rsid w:val="00CC5088"/>
    <w:rsid w:val="00CC6442"/>
    <w:rsid w:val="00CC6C93"/>
    <w:rsid w:val="00CC6FCF"/>
    <w:rsid w:val="00CC76B0"/>
    <w:rsid w:val="00CC7A28"/>
    <w:rsid w:val="00CC7B70"/>
    <w:rsid w:val="00CC7E46"/>
    <w:rsid w:val="00CC7FDB"/>
    <w:rsid w:val="00CD032B"/>
    <w:rsid w:val="00CD0792"/>
    <w:rsid w:val="00CD11C4"/>
    <w:rsid w:val="00CD12E3"/>
    <w:rsid w:val="00CD3159"/>
    <w:rsid w:val="00CD3E0B"/>
    <w:rsid w:val="00CD42F1"/>
    <w:rsid w:val="00CD4A71"/>
    <w:rsid w:val="00CD566C"/>
    <w:rsid w:val="00CD5723"/>
    <w:rsid w:val="00CD57DA"/>
    <w:rsid w:val="00CD5BE0"/>
    <w:rsid w:val="00CD5EB0"/>
    <w:rsid w:val="00CD60B0"/>
    <w:rsid w:val="00CD666D"/>
    <w:rsid w:val="00CD7096"/>
    <w:rsid w:val="00CD7D44"/>
    <w:rsid w:val="00CE0501"/>
    <w:rsid w:val="00CE1279"/>
    <w:rsid w:val="00CE222D"/>
    <w:rsid w:val="00CE24C3"/>
    <w:rsid w:val="00CE3106"/>
    <w:rsid w:val="00CE3C68"/>
    <w:rsid w:val="00CE5BBA"/>
    <w:rsid w:val="00CE6991"/>
    <w:rsid w:val="00CE6DE0"/>
    <w:rsid w:val="00CE77B7"/>
    <w:rsid w:val="00CE7957"/>
    <w:rsid w:val="00CE79AF"/>
    <w:rsid w:val="00CF0418"/>
    <w:rsid w:val="00CF0D82"/>
    <w:rsid w:val="00CF1694"/>
    <w:rsid w:val="00CF2CB8"/>
    <w:rsid w:val="00CF30AC"/>
    <w:rsid w:val="00CF3168"/>
    <w:rsid w:val="00CF316B"/>
    <w:rsid w:val="00CF3866"/>
    <w:rsid w:val="00CF3FD3"/>
    <w:rsid w:val="00CF59ED"/>
    <w:rsid w:val="00CF5DCD"/>
    <w:rsid w:val="00CF62C1"/>
    <w:rsid w:val="00CF6536"/>
    <w:rsid w:val="00CF65AE"/>
    <w:rsid w:val="00CF6979"/>
    <w:rsid w:val="00CF6996"/>
    <w:rsid w:val="00CF75E8"/>
    <w:rsid w:val="00CF7AE7"/>
    <w:rsid w:val="00D00849"/>
    <w:rsid w:val="00D01881"/>
    <w:rsid w:val="00D0189A"/>
    <w:rsid w:val="00D01CDE"/>
    <w:rsid w:val="00D02297"/>
    <w:rsid w:val="00D02576"/>
    <w:rsid w:val="00D025C6"/>
    <w:rsid w:val="00D03230"/>
    <w:rsid w:val="00D03985"/>
    <w:rsid w:val="00D03BB6"/>
    <w:rsid w:val="00D041A7"/>
    <w:rsid w:val="00D0434D"/>
    <w:rsid w:val="00D04C94"/>
    <w:rsid w:val="00D04CAC"/>
    <w:rsid w:val="00D04CCE"/>
    <w:rsid w:val="00D05BA5"/>
    <w:rsid w:val="00D065E5"/>
    <w:rsid w:val="00D0675D"/>
    <w:rsid w:val="00D06BB3"/>
    <w:rsid w:val="00D06E64"/>
    <w:rsid w:val="00D073EA"/>
    <w:rsid w:val="00D1048E"/>
    <w:rsid w:val="00D108CB"/>
    <w:rsid w:val="00D11161"/>
    <w:rsid w:val="00D11A81"/>
    <w:rsid w:val="00D12364"/>
    <w:rsid w:val="00D12817"/>
    <w:rsid w:val="00D13497"/>
    <w:rsid w:val="00D1437C"/>
    <w:rsid w:val="00D15038"/>
    <w:rsid w:val="00D153C7"/>
    <w:rsid w:val="00D154E7"/>
    <w:rsid w:val="00D15DA5"/>
    <w:rsid w:val="00D16708"/>
    <w:rsid w:val="00D16A23"/>
    <w:rsid w:val="00D178E0"/>
    <w:rsid w:val="00D17FFE"/>
    <w:rsid w:val="00D20410"/>
    <w:rsid w:val="00D21458"/>
    <w:rsid w:val="00D223E9"/>
    <w:rsid w:val="00D22E99"/>
    <w:rsid w:val="00D23C04"/>
    <w:rsid w:val="00D252BF"/>
    <w:rsid w:val="00D263F1"/>
    <w:rsid w:val="00D26FA5"/>
    <w:rsid w:val="00D273F0"/>
    <w:rsid w:val="00D275CF"/>
    <w:rsid w:val="00D30A7E"/>
    <w:rsid w:val="00D30CB4"/>
    <w:rsid w:val="00D313A3"/>
    <w:rsid w:val="00D3152B"/>
    <w:rsid w:val="00D3186E"/>
    <w:rsid w:val="00D341CE"/>
    <w:rsid w:val="00D344E4"/>
    <w:rsid w:val="00D35534"/>
    <w:rsid w:val="00D358A2"/>
    <w:rsid w:val="00D36315"/>
    <w:rsid w:val="00D37371"/>
    <w:rsid w:val="00D37A09"/>
    <w:rsid w:val="00D409B4"/>
    <w:rsid w:val="00D40BC1"/>
    <w:rsid w:val="00D4139C"/>
    <w:rsid w:val="00D41640"/>
    <w:rsid w:val="00D41878"/>
    <w:rsid w:val="00D41A5D"/>
    <w:rsid w:val="00D424CE"/>
    <w:rsid w:val="00D4257D"/>
    <w:rsid w:val="00D42C94"/>
    <w:rsid w:val="00D43930"/>
    <w:rsid w:val="00D44789"/>
    <w:rsid w:val="00D4495F"/>
    <w:rsid w:val="00D4688F"/>
    <w:rsid w:val="00D47BC4"/>
    <w:rsid w:val="00D5020A"/>
    <w:rsid w:val="00D5212B"/>
    <w:rsid w:val="00D527C0"/>
    <w:rsid w:val="00D52BCD"/>
    <w:rsid w:val="00D53DC1"/>
    <w:rsid w:val="00D54E1A"/>
    <w:rsid w:val="00D5586A"/>
    <w:rsid w:val="00D5620A"/>
    <w:rsid w:val="00D56804"/>
    <w:rsid w:val="00D568BE"/>
    <w:rsid w:val="00D5749A"/>
    <w:rsid w:val="00D5794E"/>
    <w:rsid w:val="00D57E47"/>
    <w:rsid w:val="00D6016A"/>
    <w:rsid w:val="00D602D3"/>
    <w:rsid w:val="00D603FE"/>
    <w:rsid w:val="00D60C32"/>
    <w:rsid w:val="00D60F6C"/>
    <w:rsid w:val="00D61C0A"/>
    <w:rsid w:val="00D622C3"/>
    <w:rsid w:val="00D623A6"/>
    <w:rsid w:val="00D627F3"/>
    <w:rsid w:val="00D62B06"/>
    <w:rsid w:val="00D62BF8"/>
    <w:rsid w:val="00D62CFE"/>
    <w:rsid w:val="00D6314A"/>
    <w:rsid w:val="00D63944"/>
    <w:rsid w:val="00D63DF3"/>
    <w:rsid w:val="00D65C07"/>
    <w:rsid w:val="00D65F0B"/>
    <w:rsid w:val="00D65FA9"/>
    <w:rsid w:val="00D66019"/>
    <w:rsid w:val="00D67291"/>
    <w:rsid w:val="00D67301"/>
    <w:rsid w:val="00D6787E"/>
    <w:rsid w:val="00D67B52"/>
    <w:rsid w:val="00D67EDF"/>
    <w:rsid w:val="00D71C03"/>
    <w:rsid w:val="00D71C08"/>
    <w:rsid w:val="00D733E6"/>
    <w:rsid w:val="00D73DB7"/>
    <w:rsid w:val="00D74D58"/>
    <w:rsid w:val="00D75211"/>
    <w:rsid w:val="00D752CD"/>
    <w:rsid w:val="00D752EB"/>
    <w:rsid w:val="00D75902"/>
    <w:rsid w:val="00D775AF"/>
    <w:rsid w:val="00D77BB8"/>
    <w:rsid w:val="00D77CD2"/>
    <w:rsid w:val="00D80371"/>
    <w:rsid w:val="00D8068D"/>
    <w:rsid w:val="00D83D28"/>
    <w:rsid w:val="00D840F9"/>
    <w:rsid w:val="00D85714"/>
    <w:rsid w:val="00D87290"/>
    <w:rsid w:val="00D87971"/>
    <w:rsid w:val="00D879BD"/>
    <w:rsid w:val="00D87D46"/>
    <w:rsid w:val="00D87DA0"/>
    <w:rsid w:val="00D87F2B"/>
    <w:rsid w:val="00D900AF"/>
    <w:rsid w:val="00D90667"/>
    <w:rsid w:val="00D90DB8"/>
    <w:rsid w:val="00D9243B"/>
    <w:rsid w:val="00D94204"/>
    <w:rsid w:val="00D94316"/>
    <w:rsid w:val="00D943CF"/>
    <w:rsid w:val="00D945FD"/>
    <w:rsid w:val="00D947D5"/>
    <w:rsid w:val="00D94FE2"/>
    <w:rsid w:val="00D966DE"/>
    <w:rsid w:val="00D96B6C"/>
    <w:rsid w:val="00D972F6"/>
    <w:rsid w:val="00D97604"/>
    <w:rsid w:val="00D977CE"/>
    <w:rsid w:val="00D97852"/>
    <w:rsid w:val="00D97A9D"/>
    <w:rsid w:val="00DA0775"/>
    <w:rsid w:val="00DA143A"/>
    <w:rsid w:val="00DA1501"/>
    <w:rsid w:val="00DA293B"/>
    <w:rsid w:val="00DA2D1D"/>
    <w:rsid w:val="00DA3A96"/>
    <w:rsid w:val="00DA4475"/>
    <w:rsid w:val="00DA4DDF"/>
    <w:rsid w:val="00DA4DFA"/>
    <w:rsid w:val="00DA5857"/>
    <w:rsid w:val="00DA6116"/>
    <w:rsid w:val="00DB043E"/>
    <w:rsid w:val="00DB045F"/>
    <w:rsid w:val="00DB05FB"/>
    <w:rsid w:val="00DB0F7F"/>
    <w:rsid w:val="00DB129A"/>
    <w:rsid w:val="00DB145A"/>
    <w:rsid w:val="00DB3BB6"/>
    <w:rsid w:val="00DB3C70"/>
    <w:rsid w:val="00DB659C"/>
    <w:rsid w:val="00DB6D67"/>
    <w:rsid w:val="00DB7B92"/>
    <w:rsid w:val="00DB7C5B"/>
    <w:rsid w:val="00DC053E"/>
    <w:rsid w:val="00DC073C"/>
    <w:rsid w:val="00DC0AEB"/>
    <w:rsid w:val="00DC0F66"/>
    <w:rsid w:val="00DC1038"/>
    <w:rsid w:val="00DC139B"/>
    <w:rsid w:val="00DC19EF"/>
    <w:rsid w:val="00DC24CB"/>
    <w:rsid w:val="00DC2AE1"/>
    <w:rsid w:val="00DC370A"/>
    <w:rsid w:val="00DC39EA"/>
    <w:rsid w:val="00DC3B15"/>
    <w:rsid w:val="00DC4482"/>
    <w:rsid w:val="00DC4C61"/>
    <w:rsid w:val="00DC54E3"/>
    <w:rsid w:val="00DC689A"/>
    <w:rsid w:val="00DC690F"/>
    <w:rsid w:val="00DC6B19"/>
    <w:rsid w:val="00DD14DC"/>
    <w:rsid w:val="00DD1E1B"/>
    <w:rsid w:val="00DD3C6E"/>
    <w:rsid w:val="00DD3FA7"/>
    <w:rsid w:val="00DD47E0"/>
    <w:rsid w:val="00DD59D4"/>
    <w:rsid w:val="00DD6398"/>
    <w:rsid w:val="00DD6F0B"/>
    <w:rsid w:val="00DD73C6"/>
    <w:rsid w:val="00DD751A"/>
    <w:rsid w:val="00DE0648"/>
    <w:rsid w:val="00DE185F"/>
    <w:rsid w:val="00DE1B22"/>
    <w:rsid w:val="00DE329F"/>
    <w:rsid w:val="00DE3E8D"/>
    <w:rsid w:val="00DF02C7"/>
    <w:rsid w:val="00DF08D5"/>
    <w:rsid w:val="00DF14FE"/>
    <w:rsid w:val="00DF1A28"/>
    <w:rsid w:val="00DF1C58"/>
    <w:rsid w:val="00DF241B"/>
    <w:rsid w:val="00DF26C5"/>
    <w:rsid w:val="00DF2C76"/>
    <w:rsid w:val="00DF4F46"/>
    <w:rsid w:val="00DF53B6"/>
    <w:rsid w:val="00DF59FF"/>
    <w:rsid w:val="00DF5F2A"/>
    <w:rsid w:val="00DF60FA"/>
    <w:rsid w:val="00DF683C"/>
    <w:rsid w:val="00DF6C19"/>
    <w:rsid w:val="00E00469"/>
    <w:rsid w:val="00E008B4"/>
    <w:rsid w:val="00E00C68"/>
    <w:rsid w:val="00E00CF3"/>
    <w:rsid w:val="00E012AA"/>
    <w:rsid w:val="00E015B7"/>
    <w:rsid w:val="00E026C5"/>
    <w:rsid w:val="00E03157"/>
    <w:rsid w:val="00E041D9"/>
    <w:rsid w:val="00E04570"/>
    <w:rsid w:val="00E0489E"/>
    <w:rsid w:val="00E04E5B"/>
    <w:rsid w:val="00E05154"/>
    <w:rsid w:val="00E064FC"/>
    <w:rsid w:val="00E066BF"/>
    <w:rsid w:val="00E070C6"/>
    <w:rsid w:val="00E077CB"/>
    <w:rsid w:val="00E0795E"/>
    <w:rsid w:val="00E103C3"/>
    <w:rsid w:val="00E110EA"/>
    <w:rsid w:val="00E11B95"/>
    <w:rsid w:val="00E11F7A"/>
    <w:rsid w:val="00E12A02"/>
    <w:rsid w:val="00E12ACD"/>
    <w:rsid w:val="00E13AF5"/>
    <w:rsid w:val="00E1413F"/>
    <w:rsid w:val="00E147EF"/>
    <w:rsid w:val="00E1609B"/>
    <w:rsid w:val="00E17CCA"/>
    <w:rsid w:val="00E203BC"/>
    <w:rsid w:val="00E219FC"/>
    <w:rsid w:val="00E22C20"/>
    <w:rsid w:val="00E2311D"/>
    <w:rsid w:val="00E23737"/>
    <w:rsid w:val="00E24D94"/>
    <w:rsid w:val="00E270D3"/>
    <w:rsid w:val="00E27131"/>
    <w:rsid w:val="00E27B1E"/>
    <w:rsid w:val="00E30186"/>
    <w:rsid w:val="00E302C0"/>
    <w:rsid w:val="00E306B3"/>
    <w:rsid w:val="00E311DB"/>
    <w:rsid w:val="00E32248"/>
    <w:rsid w:val="00E32822"/>
    <w:rsid w:val="00E339F4"/>
    <w:rsid w:val="00E3414F"/>
    <w:rsid w:val="00E346C2"/>
    <w:rsid w:val="00E34980"/>
    <w:rsid w:val="00E369F8"/>
    <w:rsid w:val="00E36B82"/>
    <w:rsid w:val="00E36C5F"/>
    <w:rsid w:val="00E36F59"/>
    <w:rsid w:val="00E414C7"/>
    <w:rsid w:val="00E44014"/>
    <w:rsid w:val="00E4409C"/>
    <w:rsid w:val="00E45001"/>
    <w:rsid w:val="00E45D6F"/>
    <w:rsid w:val="00E45D76"/>
    <w:rsid w:val="00E46B45"/>
    <w:rsid w:val="00E4708B"/>
    <w:rsid w:val="00E47BDC"/>
    <w:rsid w:val="00E50497"/>
    <w:rsid w:val="00E50CD4"/>
    <w:rsid w:val="00E5144F"/>
    <w:rsid w:val="00E51DD8"/>
    <w:rsid w:val="00E52777"/>
    <w:rsid w:val="00E52893"/>
    <w:rsid w:val="00E53865"/>
    <w:rsid w:val="00E542EA"/>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6069E"/>
    <w:rsid w:val="00E606E2"/>
    <w:rsid w:val="00E60C86"/>
    <w:rsid w:val="00E61266"/>
    <w:rsid w:val="00E61A0E"/>
    <w:rsid w:val="00E61BC8"/>
    <w:rsid w:val="00E62328"/>
    <w:rsid w:val="00E623F9"/>
    <w:rsid w:val="00E624E9"/>
    <w:rsid w:val="00E63417"/>
    <w:rsid w:val="00E64141"/>
    <w:rsid w:val="00E64846"/>
    <w:rsid w:val="00E650D7"/>
    <w:rsid w:val="00E652A6"/>
    <w:rsid w:val="00E65C7E"/>
    <w:rsid w:val="00E65D97"/>
    <w:rsid w:val="00E66891"/>
    <w:rsid w:val="00E66EE3"/>
    <w:rsid w:val="00E67531"/>
    <w:rsid w:val="00E67D96"/>
    <w:rsid w:val="00E7058B"/>
    <w:rsid w:val="00E70CD9"/>
    <w:rsid w:val="00E716D5"/>
    <w:rsid w:val="00E730FD"/>
    <w:rsid w:val="00E730FE"/>
    <w:rsid w:val="00E73331"/>
    <w:rsid w:val="00E7386F"/>
    <w:rsid w:val="00E73CFD"/>
    <w:rsid w:val="00E73D2D"/>
    <w:rsid w:val="00E740A1"/>
    <w:rsid w:val="00E74A51"/>
    <w:rsid w:val="00E751B1"/>
    <w:rsid w:val="00E75CB2"/>
    <w:rsid w:val="00E75E5E"/>
    <w:rsid w:val="00E76AC7"/>
    <w:rsid w:val="00E76F8D"/>
    <w:rsid w:val="00E77099"/>
    <w:rsid w:val="00E77A40"/>
    <w:rsid w:val="00E819FF"/>
    <w:rsid w:val="00E81BBF"/>
    <w:rsid w:val="00E81FFA"/>
    <w:rsid w:val="00E826BF"/>
    <w:rsid w:val="00E843BD"/>
    <w:rsid w:val="00E85AC7"/>
    <w:rsid w:val="00E85D66"/>
    <w:rsid w:val="00E86252"/>
    <w:rsid w:val="00E863AF"/>
    <w:rsid w:val="00E86489"/>
    <w:rsid w:val="00E87660"/>
    <w:rsid w:val="00E87BB2"/>
    <w:rsid w:val="00E90385"/>
    <w:rsid w:val="00E90A66"/>
    <w:rsid w:val="00E90C91"/>
    <w:rsid w:val="00E914F2"/>
    <w:rsid w:val="00E9168F"/>
    <w:rsid w:val="00E91FED"/>
    <w:rsid w:val="00E92BB2"/>
    <w:rsid w:val="00E930CB"/>
    <w:rsid w:val="00E934F6"/>
    <w:rsid w:val="00E94062"/>
    <w:rsid w:val="00E941C4"/>
    <w:rsid w:val="00E945C2"/>
    <w:rsid w:val="00E94B18"/>
    <w:rsid w:val="00E95717"/>
    <w:rsid w:val="00E95E7B"/>
    <w:rsid w:val="00E96088"/>
    <w:rsid w:val="00E96E3E"/>
    <w:rsid w:val="00E97DA4"/>
    <w:rsid w:val="00EA04A3"/>
    <w:rsid w:val="00EA1291"/>
    <w:rsid w:val="00EA28C3"/>
    <w:rsid w:val="00EA296C"/>
    <w:rsid w:val="00EA3EA7"/>
    <w:rsid w:val="00EA3FC3"/>
    <w:rsid w:val="00EA428B"/>
    <w:rsid w:val="00EA42D7"/>
    <w:rsid w:val="00EA5029"/>
    <w:rsid w:val="00EA524A"/>
    <w:rsid w:val="00EA577A"/>
    <w:rsid w:val="00EA5988"/>
    <w:rsid w:val="00EA5A07"/>
    <w:rsid w:val="00EA5CC8"/>
    <w:rsid w:val="00EA6635"/>
    <w:rsid w:val="00EA6C2C"/>
    <w:rsid w:val="00EA73C1"/>
    <w:rsid w:val="00EB1CB7"/>
    <w:rsid w:val="00EB37B2"/>
    <w:rsid w:val="00EB3D80"/>
    <w:rsid w:val="00EB416C"/>
    <w:rsid w:val="00EB469B"/>
    <w:rsid w:val="00EB4FEE"/>
    <w:rsid w:val="00EB54F6"/>
    <w:rsid w:val="00EB65F9"/>
    <w:rsid w:val="00EB6CBE"/>
    <w:rsid w:val="00EC0F55"/>
    <w:rsid w:val="00EC134A"/>
    <w:rsid w:val="00EC1478"/>
    <w:rsid w:val="00EC1945"/>
    <w:rsid w:val="00EC1A37"/>
    <w:rsid w:val="00EC1B12"/>
    <w:rsid w:val="00EC1B77"/>
    <w:rsid w:val="00EC1D14"/>
    <w:rsid w:val="00EC21B0"/>
    <w:rsid w:val="00EC2A35"/>
    <w:rsid w:val="00EC43B9"/>
    <w:rsid w:val="00EC4456"/>
    <w:rsid w:val="00EC4A75"/>
    <w:rsid w:val="00EC5DED"/>
    <w:rsid w:val="00EC7FD6"/>
    <w:rsid w:val="00ED09BE"/>
    <w:rsid w:val="00ED103C"/>
    <w:rsid w:val="00ED124D"/>
    <w:rsid w:val="00ED12E2"/>
    <w:rsid w:val="00ED1A8C"/>
    <w:rsid w:val="00ED2BBD"/>
    <w:rsid w:val="00ED2C57"/>
    <w:rsid w:val="00ED41DB"/>
    <w:rsid w:val="00ED48EF"/>
    <w:rsid w:val="00ED5092"/>
    <w:rsid w:val="00ED52C3"/>
    <w:rsid w:val="00ED6081"/>
    <w:rsid w:val="00EE00B4"/>
    <w:rsid w:val="00EE0211"/>
    <w:rsid w:val="00EE07A9"/>
    <w:rsid w:val="00EE13B7"/>
    <w:rsid w:val="00EE18CC"/>
    <w:rsid w:val="00EE1DF8"/>
    <w:rsid w:val="00EE2460"/>
    <w:rsid w:val="00EE368A"/>
    <w:rsid w:val="00EE59AF"/>
    <w:rsid w:val="00EE5AFE"/>
    <w:rsid w:val="00EE5E44"/>
    <w:rsid w:val="00EE60A8"/>
    <w:rsid w:val="00EE613F"/>
    <w:rsid w:val="00EE638A"/>
    <w:rsid w:val="00EE66D8"/>
    <w:rsid w:val="00EE66FF"/>
    <w:rsid w:val="00EE6A81"/>
    <w:rsid w:val="00EF08D7"/>
    <w:rsid w:val="00EF09AD"/>
    <w:rsid w:val="00EF0EB9"/>
    <w:rsid w:val="00EF1150"/>
    <w:rsid w:val="00EF1589"/>
    <w:rsid w:val="00EF1D18"/>
    <w:rsid w:val="00EF6C1E"/>
    <w:rsid w:val="00EF6D4C"/>
    <w:rsid w:val="00EF7114"/>
    <w:rsid w:val="00EF7743"/>
    <w:rsid w:val="00EF7A4E"/>
    <w:rsid w:val="00F000A7"/>
    <w:rsid w:val="00F005FF"/>
    <w:rsid w:val="00F00664"/>
    <w:rsid w:val="00F007D7"/>
    <w:rsid w:val="00F015BC"/>
    <w:rsid w:val="00F02AE3"/>
    <w:rsid w:val="00F0344D"/>
    <w:rsid w:val="00F03741"/>
    <w:rsid w:val="00F05BCC"/>
    <w:rsid w:val="00F066F1"/>
    <w:rsid w:val="00F06C1B"/>
    <w:rsid w:val="00F106E2"/>
    <w:rsid w:val="00F10B44"/>
    <w:rsid w:val="00F10BC2"/>
    <w:rsid w:val="00F110A0"/>
    <w:rsid w:val="00F11A1B"/>
    <w:rsid w:val="00F12E36"/>
    <w:rsid w:val="00F13197"/>
    <w:rsid w:val="00F1325E"/>
    <w:rsid w:val="00F154C7"/>
    <w:rsid w:val="00F16055"/>
    <w:rsid w:val="00F168A6"/>
    <w:rsid w:val="00F16B78"/>
    <w:rsid w:val="00F17333"/>
    <w:rsid w:val="00F17D02"/>
    <w:rsid w:val="00F17E1A"/>
    <w:rsid w:val="00F20437"/>
    <w:rsid w:val="00F20704"/>
    <w:rsid w:val="00F21F2A"/>
    <w:rsid w:val="00F22DF8"/>
    <w:rsid w:val="00F23C10"/>
    <w:rsid w:val="00F2435A"/>
    <w:rsid w:val="00F24422"/>
    <w:rsid w:val="00F248AD"/>
    <w:rsid w:val="00F251D8"/>
    <w:rsid w:val="00F2698C"/>
    <w:rsid w:val="00F26BC5"/>
    <w:rsid w:val="00F30003"/>
    <w:rsid w:val="00F30845"/>
    <w:rsid w:val="00F31853"/>
    <w:rsid w:val="00F319C8"/>
    <w:rsid w:val="00F32928"/>
    <w:rsid w:val="00F32CC6"/>
    <w:rsid w:val="00F32E88"/>
    <w:rsid w:val="00F3373F"/>
    <w:rsid w:val="00F339B9"/>
    <w:rsid w:val="00F3488F"/>
    <w:rsid w:val="00F351B5"/>
    <w:rsid w:val="00F35235"/>
    <w:rsid w:val="00F352A5"/>
    <w:rsid w:val="00F3562A"/>
    <w:rsid w:val="00F361CF"/>
    <w:rsid w:val="00F36300"/>
    <w:rsid w:val="00F368A0"/>
    <w:rsid w:val="00F368EC"/>
    <w:rsid w:val="00F36D7D"/>
    <w:rsid w:val="00F36FC3"/>
    <w:rsid w:val="00F37734"/>
    <w:rsid w:val="00F419EC"/>
    <w:rsid w:val="00F42029"/>
    <w:rsid w:val="00F42FAA"/>
    <w:rsid w:val="00F43A35"/>
    <w:rsid w:val="00F43CD1"/>
    <w:rsid w:val="00F448A7"/>
    <w:rsid w:val="00F45620"/>
    <w:rsid w:val="00F45945"/>
    <w:rsid w:val="00F50376"/>
    <w:rsid w:val="00F53F66"/>
    <w:rsid w:val="00F54914"/>
    <w:rsid w:val="00F54A8B"/>
    <w:rsid w:val="00F54E55"/>
    <w:rsid w:val="00F55CE5"/>
    <w:rsid w:val="00F57095"/>
    <w:rsid w:val="00F57B28"/>
    <w:rsid w:val="00F61FE6"/>
    <w:rsid w:val="00F63765"/>
    <w:rsid w:val="00F638B5"/>
    <w:rsid w:val="00F65BD0"/>
    <w:rsid w:val="00F65E37"/>
    <w:rsid w:val="00F66066"/>
    <w:rsid w:val="00F661CA"/>
    <w:rsid w:val="00F67454"/>
    <w:rsid w:val="00F67E21"/>
    <w:rsid w:val="00F70AD4"/>
    <w:rsid w:val="00F70C0C"/>
    <w:rsid w:val="00F718EF"/>
    <w:rsid w:val="00F71CEC"/>
    <w:rsid w:val="00F7305B"/>
    <w:rsid w:val="00F73786"/>
    <w:rsid w:val="00F73B43"/>
    <w:rsid w:val="00F73C6B"/>
    <w:rsid w:val="00F74550"/>
    <w:rsid w:val="00F75092"/>
    <w:rsid w:val="00F7586D"/>
    <w:rsid w:val="00F76270"/>
    <w:rsid w:val="00F763E7"/>
    <w:rsid w:val="00F76423"/>
    <w:rsid w:val="00F81958"/>
    <w:rsid w:val="00F822D8"/>
    <w:rsid w:val="00F82F54"/>
    <w:rsid w:val="00F83075"/>
    <w:rsid w:val="00F84A77"/>
    <w:rsid w:val="00F86577"/>
    <w:rsid w:val="00F87353"/>
    <w:rsid w:val="00F874B2"/>
    <w:rsid w:val="00F87CB0"/>
    <w:rsid w:val="00F91077"/>
    <w:rsid w:val="00F91113"/>
    <w:rsid w:val="00F9157F"/>
    <w:rsid w:val="00F92253"/>
    <w:rsid w:val="00F92569"/>
    <w:rsid w:val="00F92E2C"/>
    <w:rsid w:val="00F94F83"/>
    <w:rsid w:val="00F96612"/>
    <w:rsid w:val="00F9688E"/>
    <w:rsid w:val="00F96A22"/>
    <w:rsid w:val="00F978F4"/>
    <w:rsid w:val="00F97A3E"/>
    <w:rsid w:val="00FA07BE"/>
    <w:rsid w:val="00FA0C02"/>
    <w:rsid w:val="00FA0CB2"/>
    <w:rsid w:val="00FA148A"/>
    <w:rsid w:val="00FA1C95"/>
    <w:rsid w:val="00FA28A3"/>
    <w:rsid w:val="00FA29F4"/>
    <w:rsid w:val="00FA3FD9"/>
    <w:rsid w:val="00FA48C3"/>
    <w:rsid w:val="00FA4934"/>
    <w:rsid w:val="00FA4A07"/>
    <w:rsid w:val="00FA4E8E"/>
    <w:rsid w:val="00FA50EE"/>
    <w:rsid w:val="00FA5138"/>
    <w:rsid w:val="00FA54CE"/>
    <w:rsid w:val="00FA5503"/>
    <w:rsid w:val="00FA5D70"/>
    <w:rsid w:val="00FA5F28"/>
    <w:rsid w:val="00FA6B13"/>
    <w:rsid w:val="00FA6C03"/>
    <w:rsid w:val="00FA6D3D"/>
    <w:rsid w:val="00FA77C0"/>
    <w:rsid w:val="00FB01AA"/>
    <w:rsid w:val="00FB0533"/>
    <w:rsid w:val="00FB323A"/>
    <w:rsid w:val="00FB39B9"/>
    <w:rsid w:val="00FB39D7"/>
    <w:rsid w:val="00FB3CFE"/>
    <w:rsid w:val="00FB4801"/>
    <w:rsid w:val="00FB4BA1"/>
    <w:rsid w:val="00FB5918"/>
    <w:rsid w:val="00FB5B6F"/>
    <w:rsid w:val="00FB685F"/>
    <w:rsid w:val="00FB6FBD"/>
    <w:rsid w:val="00FB719D"/>
    <w:rsid w:val="00FB7B77"/>
    <w:rsid w:val="00FC0E72"/>
    <w:rsid w:val="00FC1A5F"/>
    <w:rsid w:val="00FC24F5"/>
    <w:rsid w:val="00FC30A0"/>
    <w:rsid w:val="00FC353A"/>
    <w:rsid w:val="00FC50A6"/>
    <w:rsid w:val="00FC5B8B"/>
    <w:rsid w:val="00FC6643"/>
    <w:rsid w:val="00FC67A0"/>
    <w:rsid w:val="00FC6C0B"/>
    <w:rsid w:val="00FC70B6"/>
    <w:rsid w:val="00FD0C35"/>
    <w:rsid w:val="00FD0D10"/>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5B6F"/>
    <w:rsid w:val="00FE6053"/>
    <w:rsid w:val="00FE61B6"/>
    <w:rsid w:val="00FE6CFC"/>
    <w:rsid w:val="00FE6D11"/>
    <w:rsid w:val="00FF005B"/>
    <w:rsid w:val="00FF1721"/>
    <w:rsid w:val="00FF18BE"/>
    <w:rsid w:val="00FF2350"/>
    <w:rsid w:val="00FF583D"/>
    <w:rsid w:val="00FF5D1F"/>
    <w:rsid w:val="00FF614F"/>
    <w:rsid w:val="00FF6394"/>
    <w:rsid w:val="00FF6940"/>
    <w:rsid w:val="00FF6CB6"/>
    <w:rsid w:val="00FF722E"/>
    <w:rsid w:val="00FF72C9"/>
    <w:rsid w:val="00FF7705"/>
    <w:rsid w:val="00FF78D4"/>
    <w:rsid w:val="00FF79A8"/>
    <w:rsid w:val="04F04FA5"/>
    <w:rsid w:val="0C2D1576"/>
    <w:rsid w:val="0DC22E3C"/>
    <w:rsid w:val="0ED04571"/>
    <w:rsid w:val="1120558B"/>
    <w:rsid w:val="13063FA1"/>
    <w:rsid w:val="13684C6F"/>
    <w:rsid w:val="13D738A9"/>
    <w:rsid w:val="1D9D04C8"/>
    <w:rsid w:val="1FE37856"/>
    <w:rsid w:val="267647EB"/>
    <w:rsid w:val="2C0651A8"/>
    <w:rsid w:val="2E381391"/>
    <w:rsid w:val="32FD7CE4"/>
    <w:rsid w:val="35C6526F"/>
    <w:rsid w:val="38862A32"/>
    <w:rsid w:val="3D9168A3"/>
    <w:rsid w:val="3DFA090C"/>
    <w:rsid w:val="400100E5"/>
    <w:rsid w:val="418E6D07"/>
    <w:rsid w:val="466B7A99"/>
    <w:rsid w:val="523D7A11"/>
    <w:rsid w:val="5BC64EC1"/>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5BBF0"/>
  <w15:docId w15:val="{8A412207-9BDB-46B6-BEB3-A51183FD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unhideWhenUsed/>
    <w:pPr>
      <w:spacing w:after="100"/>
      <w:ind w:left="144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表段落11,列出,목록 단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lang w:eastAsia="zh-CN"/>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 w:val="24"/>
      <w:szCs w:val="24"/>
      <w:lang w:eastAsia="zh-CN"/>
    </w:rPr>
  </w:style>
  <w:style w:type="character" w:customStyle="1" w:styleId="UnresolvedMention4">
    <w:name w:val="Unresolved Mention4"/>
    <w:basedOn w:val="DefaultParagraphFont"/>
    <w:uiPriority w:val="99"/>
    <w:semiHidden/>
    <w:unhideWhenUsed/>
    <w:rPr>
      <w:color w:val="605E5C"/>
      <w:shd w:val="clear" w:color="auto" w:fill="E1DFDD"/>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pPr>
      <w:spacing w:before="100" w:beforeAutospacing="1" w:after="100" w:afterAutospacing="1"/>
    </w:pPr>
    <w:rPr>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i-provider">
    <w:name w:val="ui-provid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1.png"/><Relationship Id="rId39" Type="http://schemas.openxmlformats.org/officeDocument/2006/relationships/theme" Target="theme/theme1.xml"/><Relationship Id="rId21" Type="http://schemas.openxmlformats.org/officeDocument/2006/relationships/image" Target="media/image8.png"/><Relationship Id="rId34" Type="http://schemas.openxmlformats.org/officeDocument/2006/relationships/image" Target="media/image1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mailto:200ppm@2.6GHz" TargetMode="Externa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image" Target="media/image17.png"/><Relationship Id="rId37" Type="http://schemas.openxmlformats.org/officeDocument/2006/relationships/hyperlink" Target="mailto:200ppm@2.6GHz" TargetMode="Externa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image" Target="media/image21.jpe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2.bin"/><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jpeg"/><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6A2670-5EAD-4657-BA8B-EFD0EBE6C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4.xml><?xml version="1.0" encoding="utf-8"?>
<ds:datastoreItem xmlns:ds="http://schemas.openxmlformats.org/officeDocument/2006/customXml" ds:itemID="{40739BC3-4866-4057-9F9D-53BEF821D0E9}">
  <ds:schemaRefs>
    <ds:schemaRef ds:uri="http://schemas.openxmlformats.org/officeDocument/2006/bibliography"/>
  </ds:schemaRefs>
</ds:datastoreItem>
</file>

<file path=customXml/itemProps5.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25695</Words>
  <Characters>146464</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 Zhang</dc:creator>
  <cp:lastModifiedBy>Sigen Ye (Apple)</cp:lastModifiedBy>
  <cp:revision>2</cp:revision>
  <dcterms:created xsi:type="dcterms:W3CDTF">2023-04-18T18:55:00Z</dcterms:created>
  <dcterms:modified xsi:type="dcterms:W3CDTF">2023-04-18T18:55:00Z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DDE93C41CD65446FB1A67719BEF19E99</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1681830841</vt:lpwstr>
  </property>
</Properties>
</file>